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71" w:rsidRPr="005C300F" w:rsidRDefault="001D0171" w:rsidP="001D0171">
      <w:pPr>
        <w:jc w:val="center"/>
        <w:rPr>
          <w:rFonts w:ascii="Arial" w:hAnsi="Arial" w:cs="Arial"/>
          <w:b/>
        </w:rPr>
      </w:pPr>
      <w:r w:rsidRPr="005C300F">
        <w:rPr>
          <w:rFonts w:ascii="Arial" w:hAnsi="Arial" w:cs="Arial"/>
          <w:b/>
        </w:rPr>
        <w:t>AYDIN MESLEK YÜKSEKOKULU MÜDÜRLÜĞÜNE</w:t>
      </w:r>
    </w:p>
    <w:p w:rsidR="005C300F" w:rsidRPr="005C300F" w:rsidRDefault="005C300F" w:rsidP="005C300F">
      <w:pPr>
        <w:ind w:left="4248" w:firstLine="708"/>
        <w:jc w:val="center"/>
        <w:rPr>
          <w:rFonts w:ascii="Arial" w:hAnsi="Arial" w:cs="Arial"/>
          <w:b/>
          <w:u w:val="single"/>
        </w:rPr>
      </w:pPr>
      <w:r w:rsidRPr="005C300F">
        <w:rPr>
          <w:rFonts w:ascii="Arial" w:hAnsi="Arial" w:cs="Arial"/>
          <w:b/>
          <w:u w:val="single"/>
        </w:rPr>
        <w:t>AYDIN</w:t>
      </w:r>
    </w:p>
    <w:p w:rsidR="001D0171" w:rsidRPr="005C300F" w:rsidRDefault="001D0171" w:rsidP="005C300F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5C300F">
        <w:rPr>
          <w:rFonts w:ascii="Arial" w:hAnsi="Arial" w:cs="Arial"/>
        </w:rPr>
        <w:t>Okulumuz</w:t>
      </w:r>
      <w:proofErr w:type="gramStart"/>
      <w:r w:rsidRPr="005C300F">
        <w:rPr>
          <w:rFonts w:ascii="Arial" w:hAnsi="Arial" w:cs="Arial"/>
        </w:rPr>
        <w:t>…………………………………………</w:t>
      </w:r>
      <w:proofErr w:type="gramEnd"/>
      <w:r w:rsidRPr="005C300F">
        <w:rPr>
          <w:rFonts w:ascii="Arial" w:hAnsi="Arial" w:cs="Arial"/>
        </w:rPr>
        <w:t>Programı…………</w:t>
      </w:r>
      <w:r w:rsidR="005C300F" w:rsidRPr="005C300F">
        <w:rPr>
          <w:rFonts w:ascii="Arial" w:hAnsi="Arial" w:cs="Arial"/>
        </w:rPr>
        <w:t>……..</w:t>
      </w:r>
      <w:r w:rsidRPr="005C300F">
        <w:rPr>
          <w:rFonts w:ascii="Arial" w:hAnsi="Arial" w:cs="Arial"/>
        </w:rPr>
        <w:t xml:space="preserve">...numaralı öğrencisiyim. </w:t>
      </w:r>
    </w:p>
    <w:p w:rsidR="001D0171" w:rsidRPr="005C300F" w:rsidRDefault="001D0171" w:rsidP="001D0171">
      <w:pPr>
        <w:spacing w:after="120" w:line="240" w:lineRule="auto"/>
        <w:ind w:firstLine="708"/>
        <w:rPr>
          <w:rFonts w:ascii="Arial" w:hAnsi="Arial" w:cs="Arial"/>
        </w:rPr>
      </w:pPr>
      <w:r w:rsidRPr="005C300F">
        <w:rPr>
          <w:rFonts w:ascii="Arial" w:hAnsi="Arial" w:cs="Arial"/>
        </w:rPr>
        <w:t>Başarısız  olduğum ders/dersleri</w:t>
      </w:r>
      <w:r w:rsidR="00225507">
        <w:rPr>
          <w:rFonts w:ascii="Arial" w:hAnsi="Arial" w:cs="Arial"/>
        </w:rPr>
        <w:t xml:space="preserve"> </w:t>
      </w:r>
      <w:bookmarkStart w:id="0" w:name="_GoBack"/>
      <w:bookmarkEnd w:id="0"/>
      <w:proofErr w:type="gramStart"/>
      <w:r w:rsidRPr="005C300F">
        <w:rPr>
          <w:rFonts w:ascii="Arial" w:hAnsi="Arial" w:cs="Arial"/>
        </w:rPr>
        <w:t>………………………………………………</w:t>
      </w:r>
      <w:proofErr w:type="gramEnd"/>
      <w:r w:rsidRPr="005C300F">
        <w:rPr>
          <w:rFonts w:ascii="Arial" w:hAnsi="Arial" w:cs="Arial"/>
        </w:rPr>
        <w:t xml:space="preserve">Üniversitesi </w:t>
      </w:r>
    </w:p>
    <w:p w:rsidR="001D0171" w:rsidRPr="005C300F" w:rsidRDefault="001D0171" w:rsidP="005C300F">
      <w:pPr>
        <w:spacing w:after="120" w:line="240" w:lineRule="auto"/>
        <w:ind w:firstLine="708"/>
        <w:jc w:val="both"/>
        <w:rPr>
          <w:rFonts w:ascii="Arial" w:hAnsi="Arial" w:cs="Arial"/>
        </w:rPr>
      </w:pPr>
      <w:proofErr w:type="gramStart"/>
      <w:r w:rsidRPr="005C300F">
        <w:rPr>
          <w:rFonts w:ascii="Arial" w:hAnsi="Arial" w:cs="Arial"/>
        </w:rPr>
        <w:t>…………………………………………………</w:t>
      </w:r>
      <w:proofErr w:type="gramEnd"/>
      <w:r w:rsidR="005C300F" w:rsidRPr="005C300F">
        <w:rPr>
          <w:rFonts w:ascii="Arial" w:hAnsi="Arial" w:cs="Arial"/>
        </w:rPr>
        <w:t xml:space="preserve"> </w:t>
      </w:r>
      <w:r w:rsidRPr="005C300F">
        <w:rPr>
          <w:rFonts w:ascii="Arial" w:hAnsi="Arial" w:cs="Arial"/>
        </w:rPr>
        <w:t>Yüksekokulu</w:t>
      </w:r>
      <w:r w:rsidR="005C300F" w:rsidRPr="005C300F">
        <w:rPr>
          <w:rFonts w:ascii="Arial" w:hAnsi="Arial" w:cs="Arial"/>
        </w:rPr>
        <w:t>/Fakültesi</w:t>
      </w:r>
      <w:r w:rsidRPr="005C300F">
        <w:rPr>
          <w:rFonts w:ascii="Arial" w:hAnsi="Arial" w:cs="Arial"/>
        </w:rPr>
        <w:t xml:space="preserve"> Yaz Okulu Programından almak istiyorum. Ders İçerikleri ektedir. Derslerin uygunluklarının yapılması ve tarafıma bilgi verilmesi için,</w:t>
      </w:r>
    </w:p>
    <w:p w:rsidR="001D0171" w:rsidRPr="005C300F" w:rsidRDefault="001D0171" w:rsidP="005C300F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5C300F">
        <w:rPr>
          <w:rFonts w:ascii="Arial" w:hAnsi="Arial" w:cs="Arial"/>
        </w:rPr>
        <w:t>Bilgilerinizi ve gereğini arz ederim.</w:t>
      </w:r>
    </w:p>
    <w:p w:rsidR="001D0171" w:rsidRPr="005C300F" w:rsidRDefault="001D0171" w:rsidP="001D0171">
      <w:pPr>
        <w:spacing w:after="120" w:line="240" w:lineRule="auto"/>
        <w:rPr>
          <w:rFonts w:ascii="Arial" w:hAnsi="Arial" w:cs="Arial"/>
        </w:rPr>
      </w:pPr>
      <w:r w:rsidRPr="005C300F">
        <w:rPr>
          <w:rFonts w:ascii="Arial" w:hAnsi="Arial" w:cs="Arial"/>
        </w:rPr>
        <w:t xml:space="preserve">                                                                                           </w:t>
      </w:r>
      <w:r w:rsidR="005C300F">
        <w:rPr>
          <w:rFonts w:ascii="Arial" w:hAnsi="Arial" w:cs="Arial"/>
        </w:rPr>
        <w:t xml:space="preserve">                       </w:t>
      </w:r>
      <w:r w:rsidRPr="005C300F">
        <w:rPr>
          <w:rFonts w:ascii="Arial" w:hAnsi="Arial" w:cs="Arial"/>
        </w:rPr>
        <w:t xml:space="preserve">Adı Soyadı: </w:t>
      </w:r>
    </w:p>
    <w:p w:rsidR="001D0171" w:rsidRPr="005C300F" w:rsidRDefault="001D0171" w:rsidP="001D0171">
      <w:pPr>
        <w:spacing w:after="120" w:line="240" w:lineRule="auto"/>
        <w:ind w:firstLine="708"/>
        <w:rPr>
          <w:rFonts w:ascii="Arial" w:hAnsi="Arial" w:cs="Arial"/>
        </w:rPr>
      </w:pPr>
      <w:r w:rsidRPr="005C300F">
        <w:rPr>
          <w:rFonts w:ascii="Arial" w:hAnsi="Arial" w:cs="Arial"/>
        </w:rPr>
        <w:t xml:space="preserve">                                                                                                       Tarih: </w:t>
      </w:r>
    </w:p>
    <w:p w:rsidR="001D0171" w:rsidRPr="005C300F" w:rsidRDefault="001D0171" w:rsidP="001D0171">
      <w:pPr>
        <w:rPr>
          <w:rFonts w:ascii="Arial" w:hAnsi="Arial" w:cs="Arial"/>
        </w:rPr>
      </w:pPr>
      <w:r w:rsidRPr="005C300F">
        <w:rPr>
          <w:rFonts w:ascii="Arial" w:hAnsi="Arial" w:cs="Arial"/>
        </w:rPr>
        <w:t xml:space="preserve">Telefon No:              </w:t>
      </w:r>
      <w:r w:rsidRPr="005C300F">
        <w:rPr>
          <w:rFonts w:ascii="Arial" w:hAnsi="Arial" w:cs="Arial"/>
        </w:rPr>
        <w:tab/>
      </w:r>
      <w:r w:rsidRPr="005C300F">
        <w:rPr>
          <w:rFonts w:ascii="Arial" w:hAnsi="Arial" w:cs="Arial"/>
        </w:rPr>
        <w:tab/>
        <w:t xml:space="preserve">                                                                    İmza: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507"/>
        <w:gridCol w:w="329"/>
        <w:gridCol w:w="707"/>
        <w:gridCol w:w="1134"/>
        <w:gridCol w:w="2550"/>
        <w:gridCol w:w="276"/>
        <w:gridCol w:w="436"/>
        <w:gridCol w:w="850"/>
      </w:tblGrid>
      <w:tr w:rsidR="001D0171" w:rsidRPr="005C300F" w:rsidTr="00EE1401">
        <w:tc>
          <w:tcPr>
            <w:tcW w:w="4501" w:type="dxa"/>
            <w:gridSpan w:val="4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ÖĞRENCİNİN </w:t>
            </w:r>
            <w:r w:rsidRPr="005C300F">
              <w:rPr>
                <w:rFonts w:ascii="Arial" w:hAnsi="Arial" w:cs="Arial"/>
                <w:b/>
                <w:sz w:val="18"/>
                <w:szCs w:val="18"/>
              </w:rPr>
              <w:t>YAZ OKULUNDAN ALACAĞI</w:t>
            </w: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EŞDEĞERLİĞİ İSTENEN DERS/DERSLER (Gidilen Okul)</w:t>
            </w:r>
          </w:p>
        </w:tc>
        <w:tc>
          <w:tcPr>
            <w:tcW w:w="5246" w:type="dxa"/>
            <w:gridSpan w:val="5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>ÖĞRENCİNİN ÜNİVERSİTEMİZDE EŞDEĞER SAYILAN VE MUAF OLMASI UYGUN GÖRÜLEN DERS/DERSLER</w:t>
            </w:r>
          </w:p>
        </w:tc>
      </w:tr>
      <w:tr w:rsidR="001D0171" w:rsidRPr="005C300F" w:rsidTr="00EE1401">
        <w:tc>
          <w:tcPr>
            <w:tcW w:w="958" w:type="dxa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>Kodu</w:t>
            </w:r>
          </w:p>
        </w:tc>
        <w:tc>
          <w:tcPr>
            <w:tcW w:w="2836" w:type="dxa"/>
            <w:gridSpan w:val="2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Ders Adı 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C300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>Kodu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>Ders Adı</w:t>
            </w: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eastAsia="Times New Roman" w:hAnsi="Arial" w:cs="Arial"/>
                <w:b/>
                <w:sz w:val="16"/>
                <w:szCs w:val="16"/>
              </w:rPr>
              <w:t>AKTS</w:t>
            </w:r>
            <w:r w:rsidRPr="005C30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C300F">
              <w:rPr>
                <w:rFonts w:ascii="Arial" w:hAnsi="Arial" w:cs="Arial"/>
                <w:b/>
                <w:sz w:val="16"/>
                <w:szCs w:val="16"/>
              </w:rPr>
              <w:t>UYGUN/UYGUN DEĞİL</w:t>
            </w:r>
          </w:p>
        </w:tc>
      </w:tr>
      <w:tr w:rsidR="001D0171" w:rsidRPr="005C300F" w:rsidTr="00EE1401">
        <w:tc>
          <w:tcPr>
            <w:tcW w:w="958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D0171" w:rsidRPr="005C300F" w:rsidTr="00EE1401">
        <w:tc>
          <w:tcPr>
            <w:tcW w:w="958" w:type="dxa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D0171" w:rsidRPr="005C300F" w:rsidTr="00EE1401">
        <w:tc>
          <w:tcPr>
            <w:tcW w:w="958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D0171" w:rsidRPr="005C300F" w:rsidTr="00EE1401">
        <w:tc>
          <w:tcPr>
            <w:tcW w:w="958" w:type="dxa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0171" w:rsidRPr="005C300F" w:rsidRDefault="001D0171" w:rsidP="00EE1401">
            <w:pPr>
              <w:pStyle w:val="GvdeMetni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D0171" w:rsidRPr="005C300F" w:rsidTr="00EE1401">
        <w:tc>
          <w:tcPr>
            <w:tcW w:w="8185" w:type="dxa"/>
            <w:gridSpan w:val="6"/>
            <w:shd w:val="clear" w:color="auto" w:fill="auto"/>
          </w:tcPr>
          <w:p w:rsidR="001D0171" w:rsidRPr="005C300F" w:rsidRDefault="001D0171" w:rsidP="00EE140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>Yaz Okulundan Alması Uygun Görülen Derslerin AKTS Toplamı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1D0171" w:rsidRPr="005C300F" w:rsidRDefault="001D0171" w:rsidP="00EE140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0171" w:rsidRPr="005C300F" w:rsidRDefault="001D0171" w:rsidP="00EE140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D0171" w:rsidRPr="005C300F" w:rsidTr="006271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465" w:type="dxa"/>
            <w:gridSpan w:val="2"/>
          </w:tcPr>
          <w:p w:rsidR="0062712F" w:rsidRPr="005C300F" w:rsidRDefault="001D0171" w:rsidP="00EE1401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5C300F">
              <w:rPr>
                <w:rFonts w:ascii="Arial" w:hAnsi="Arial" w:cs="Arial"/>
                <w:b/>
                <w:color w:val="000000"/>
                <w:sz w:val="14"/>
                <w:szCs w:val="14"/>
              </w:rPr>
              <w:t>Yaz Okulu Programı Taban Puanı (Madde7 d)</w:t>
            </w:r>
          </w:p>
        </w:tc>
        <w:tc>
          <w:tcPr>
            <w:tcW w:w="1036" w:type="dxa"/>
            <w:gridSpan w:val="2"/>
          </w:tcPr>
          <w:p w:rsidR="001D0171" w:rsidRPr="005C300F" w:rsidRDefault="001D0171" w:rsidP="00EE140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1D0171" w:rsidRPr="005C300F" w:rsidRDefault="001D0171" w:rsidP="00EE1401">
            <w:pPr>
              <w:rPr>
                <w:rFonts w:ascii="Arial" w:eastAsia="Times New Roman" w:hAnsi="Arial" w:cs="Arial"/>
              </w:rPr>
            </w:pPr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>Yüksekokulumuz Programı Taban Puanı</w:t>
            </w:r>
          </w:p>
        </w:tc>
        <w:tc>
          <w:tcPr>
            <w:tcW w:w="1286" w:type="dxa"/>
            <w:gridSpan w:val="2"/>
          </w:tcPr>
          <w:p w:rsidR="001D0171" w:rsidRPr="005C300F" w:rsidRDefault="001D0171" w:rsidP="00EE1401">
            <w:pPr>
              <w:rPr>
                <w:rFonts w:ascii="Arial" w:eastAsia="Times New Roman" w:hAnsi="Arial" w:cs="Arial"/>
              </w:rPr>
            </w:pPr>
          </w:p>
        </w:tc>
      </w:tr>
      <w:tr w:rsidR="009B49F8" w:rsidRPr="005C300F" w:rsidTr="009B49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9747" w:type="dxa"/>
            <w:gridSpan w:val="9"/>
          </w:tcPr>
          <w:p w:rsidR="009B49F8" w:rsidRPr="005C300F" w:rsidRDefault="009B49F8" w:rsidP="00EE1401">
            <w:pPr>
              <w:rPr>
                <w:rFonts w:ascii="Arial" w:eastAsia="Times New Roman" w:hAnsi="Arial" w:cs="Arial"/>
              </w:rPr>
            </w:pPr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Taban Puan bilgilerine </w:t>
            </w:r>
            <w:proofErr w:type="spellStart"/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>osym</w:t>
            </w:r>
            <w:proofErr w:type="spellEnd"/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sınavlar TYT-sayısal bilgiler- kayıt olunan yıl- </w:t>
            </w:r>
            <w:proofErr w:type="spellStart"/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>yks</w:t>
            </w:r>
            <w:proofErr w:type="spellEnd"/>
            <w:r w:rsidRPr="005C30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yerleştirme sonuçlarına ilişkin sayısal bilgiler- en küçük ve en büyük puanlar tablo-3 den bulunabilir.</w:t>
            </w:r>
          </w:p>
        </w:tc>
      </w:tr>
    </w:tbl>
    <w:p w:rsidR="005C300F" w:rsidRDefault="001D0171" w:rsidP="002D6D8C">
      <w:pPr>
        <w:ind w:left="6930"/>
        <w:rPr>
          <w:rFonts w:ascii="Arial" w:hAnsi="Arial" w:cs="Arial"/>
          <w:sz w:val="18"/>
          <w:szCs w:val="18"/>
        </w:rPr>
      </w:pPr>
      <w:r w:rsidRPr="005C300F">
        <w:rPr>
          <w:rFonts w:ascii="Arial" w:hAnsi="Arial" w:cs="Arial"/>
          <w:sz w:val="18"/>
          <w:szCs w:val="18"/>
        </w:rPr>
        <w:t xml:space="preserve">Bölüm Başkanlığı Onayı Onaylayan Adı Soyadı </w:t>
      </w:r>
    </w:p>
    <w:p w:rsidR="001D0171" w:rsidRPr="005C300F" w:rsidRDefault="001D0171" w:rsidP="002D6D8C">
      <w:pPr>
        <w:ind w:left="6930"/>
        <w:rPr>
          <w:rFonts w:ascii="Arial" w:hAnsi="Arial" w:cs="Arial"/>
          <w:sz w:val="18"/>
          <w:szCs w:val="18"/>
        </w:rPr>
      </w:pPr>
      <w:r w:rsidRPr="005C300F">
        <w:rPr>
          <w:rFonts w:ascii="Arial" w:hAnsi="Arial" w:cs="Arial"/>
          <w:sz w:val="18"/>
          <w:szCs w:val="18"/>
        </w:rPr>
        <w:t>İmza</w:t>
      </w:r>
    </w:p>
    <w:p w:rsidR="001D0171" w:rsidRPr="005C300F" w:rsidRDefault="001D0171" w:rsidP="005C300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ADNAN MENDERES ÜNİVERSİTESİ</w:t>
      </w:r>
      <w:r w:rsidR="005C300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DERS EŞDEĞERLİK VE İNTİBAK ESASLARI</w:t>
      </w:r>
    </w:p>
    <w:p w:rsidR="001D0171" w:rsidRPr="005C300F" w:rsidRDefault="001D0171" w:rsidP="005C300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f</w:t>
      </w:r>
      <w:proofErr w:type="gramEnd"/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.</w:t>
      </w:r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Eşdeğer sayılması istenen bir dersin adının, eşdeğer sayılacak ders ile birebir aynı olması gerekmez. Ders eşdeğerlilik değerlendirmesinde dersin kredisi, amaçlanan kazanımları ve içeriği dikkate alınır.</w:t>
      </w:r>
    </w:p>
    <w:p w:rsidR="001D0171" w:rsidRPr="005C300F" w:rsidRDefault="001D0171" w:rsidP="005C300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g.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Eşdeğer sayılması istenen bir dersin içeriklerinin en az % 70 aynı olması ve yerel veya AKTS kredisinin, ders saatine bakılmaksızın, eşdeğer sayılacak dersin yerel veya AKTS kredisinin 2/3’üne eşit olması gereklidir. </w:t>
      </w:r>
    </w:p>
    <w:p w:rsidR="001D0171" w:rsidRPr="005C300F" w:rsidRDefault="001D0171" w:rsidP="001D0171">
      <w:pPr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C300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Yaz </w:t>
      </w:r>
      <w:proofErr w:type="gramStart"/>
      <w:r w:rsidRPr="005C300F">
        <w:rPr>
          <w:rFonts w:ascii="Arial" w:eastAsia="Times New Roman" w:hAnsi="Arial" w:cs="Arial"/>
          <w:b/>
          <w:color w:val="000000"/>
          <w:sz w:val="18"/>
          <w:szCs w:val="18"/>
        </w:rPr>
        <w:t>okulu  eğitiminin</w:t>
      </w:r>
      <w:proofErr w:type="gramEnd"/>
      <w:r w:rsidRPr="005C300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esasları </w:t>
      </w:r>
    </w:p>
    <w:p w:rsidR="001D0171" w:rsidRPr="005C300F" w:rsidRDefault="001D0171" w:rsidP="001D0171">
      <w:pPr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MADDE  6  –</w:t>
      </w:r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 (</w:t>
      </w:r>
      <w:proofErr w:type="gram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Değişik:Senato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</w:rPr>
        <w:t>-31/03/2021  2021-05)  (1)  Yaz  okulu  eğitimi,  aşağıda  yer  alan  esaslar  doğrultusunda yürütülür:</w:t>
      </w:r>
    </w:p>
    <w:p w:rsidR="001D0171" w:rsidRPr="005C300F" w:rsidRDefault="001D0171" w:rsidP="005C3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k)  </w:t>
      </w:r>
      <w:proofErr w:type="gram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Yabancı  dil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 hazırlık  sınıfları  hariç,  bir  öğrenci  yaz  okulunda  18  AKTS  kredisini  aşmamak  üzere  en  fazla  üç  ders alabilir.  </w:t>
      </w:r>
      <w:proofErr w:type="gram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2547  Sayılı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 Kanunun  5  inci  maddesinin  (ı)  bendinde  sayılan  dersler  bu  sınırlamanın  dışındadır. </w:t>
      </w:r>
    </w:p>
    <w:p w:rsidR="001D0171" w:rsidRPr="005C300F" w:rsidRDefault="001D0171" w:rsidP="005C3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ö)  </w:t>
      </w:r>
      <w:proofErr w:type="gram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Öğrenci  not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 ortalamasını  yükseltmek  için  daha  önce  alıp  başarmış  olduğu  dersleri  de  yaz  okulunda  alabilir.  Bu durumda, başarısız olsa bile,  </w:t>
      </w:r>
      <w:proofErr w:type="gram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alınan  son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 not geçerlidir. </w:t>
      </w:r>
    </w:p>
    <w:p w:rsidR="001D0171" w:rsidRPr="005C300F" w:rsidRDefault="001D0171" w:rsidP="005C3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r)  </w:t>
      </w:r>
      <w:proofErr w:type="gramStart"/>
      <w:r w:rsidRPr="005C300F">
        <w:rPr>
          <w:rFonts w:ascii="Arial" w:eastAsia="Times New Roman" w:hAnsi="Arial" w:cs="Arial"/>
          <w:color w:val="000000"/>
          <w:sz w:val="16"/>
          <w:szCs w:val="16"/>
          <w:u w:val="single"/>
        </w:rPr>
        <w:t>Bir  öğrencinin</w:t>
      </w:r>
      <w:proofErr w:type="gramEnd"/>
      <w:r w:rsidRPr="005C300F">
        <w:rPr>
          <w:rFonts w:ascii="Arial" w:eastAsia="Times New Roman" w:hAnsi="Arial" w:cs="Arial"/>
          <w:color w:val="000000"/>
          <w:sz w:val="16"/>
          <w:szCs w:val="16"/>
          <w:u w:val="single"/>
        </w:rPr>
        <w:t xml:space="preserve"> kayıtlanıp başarısız olduğu ya da kayıtlanmadığı bir dersi yaz okulunda  alabilmesi için </w:t>
      </w:r>
      <w:proofErr w:type="spellStart"/>
      <w:r w:rsidRPr="005C300F">
        <w:rPr>
          <w:rFonts w:ascii="Arial" w:eastAsia="Times New Roman" w:hAnsi="Arial" w:cs="Arial"/>
          <w:color w:val="000000"/>
          <w:sz w:val="16"/>
          <w:szCs w:val="16"/>
          <w:u w:val="single"/>
        </w:rPr>
        <w:t>GANO’sunun</w:t>
      </w:r>
      <w:proofErr w:type="spellEnd"/>
      <w:r w:rsidRPr="005C300F">
        <w:rPr>
          <w:rFonts w:ascii="Arial" w:eastAsia="Times New Roman" w:hAnsi="Arial" w:cs="Arial"/>
          <w:color w:val="000000"/>
          <w:sz w:val="16"/>
          <w:szCs w:val="16"/>
          <w:u w:val="single"/>
        </w:rPr>
        <w:t xml:space="preserve">  en  az  2,72 olması  gerekir. GANO’ su 2.72 </w:t>
      </w:r>
      <w:proofErr w:type="spellStart"/>
      <w:r w:rsidRPr="005C300F">
        <w:rPr>
          <w:rFonts w:ascii="Arial" w:eastAsia="Times New Roman" w:hAnsi="Arial" w:cs="Arial"/>
          <w:color w:val="000000"/>
          <w:sz w:val="16"/>
          <w:szCs w:val="16"/>
          <w:u w:val="single"/>
        </w:rPr>
        <w:t>nin</w:t>
      </w:r>
      <w:proofErr w:type="spellEnd"/>
      <w:r w:rsidRPr="005C300F">
        <w:rPr>
          <w:rFonts w:ascii="Arial" w:eastAsia="Times New Roman" w:hAnsi="Arial" w:cs="Arial"/>
          <w:color w:val="000000"/>
          <w:sz w:val="16"/>
          <w:szCs w:val="16"/>
          <w:u w:val="single"/>
        </w:rPr>
        <w:t xml:space="preserve"> altında kalan öğrenciler yaz okulundan sadece başarısız oldukları dersleri alabilirler. Ortak dersler koordinatörlüğü kapsamında yürütülen dersler GANO sınırlaması dışındadır</w:t>
      </w:r>
      <w:r w:rsidRPr="005C300F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5C300F" w:rsidRDefault="005C300F" w:rsidP="001D0171">
      <w:pPr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1D0171" w:rsidRPr="005C300F" w:rsidRDefault="001D0171" w:rsidP="001D0171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5C300F">
        <w:rPr>
          <w:rFonts w:ascii="Arial" w:eastAsia="Times New Roman" w:hAnsi="Arial" w:cs="Arial"/>
          <w:b/>
          <w:color w:val="000000"/>
          <w:sz w:val="16"/>
          <w:szCs w:val="16"/>
        </w:rPr>
        <w:t>Madde 7 -b)</w:t>
      </w:r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Diğer yükseköğretim kurumundan alınan dersten geçme notu, "ADÜ </w:t>
      </w:r>
      <w:proofErr w:type="spell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Önlisans</w:t>
      </w:r>
      <w:proofErr w:type="spell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ve Lisans Eğitimi Yönetmeliği" ile "ADÜ Lisansüstü Eğitim-Öğretim ve Sınav </w:t>
      </w:r>
      <w:proofErr w:type="spellStart"/>
      <w:r w:rsidRPr="005C300F">
        <w:rPr>
          <w:rFonts w:ascii="Arial" w:eastAsia="Times New Roman" w:hAnsi="Arial" w:cs="Arial"/>
          <w:color w:val="000000"/>
          <w:sz w:val="16"/>
          <w:szCs w:val="16"/>
        </w:rPr>
        <w:t>Yönetmeliği"nde</w:t>
      </w:r>
      <w:proofErr w:type="spellEnd"/>
      <w:r w:rsidRPr="005C300F">
        <w:rPr>
          <w:rFonts w:ascii="Arial" w:eastAsia="Times New Roman" w:hAnsi="Arial" w:cs="Arial"/>
          <w:color w:val="000000"/>
          <w:sz w:val="16"/>
          <w:szCs w:val="16"/>
        </w:rPr>
        <w:t xml:space="preserve"> belirtilen geçme notudur. (En düşük ders geçme notu Zorunlu dersler için 59-55, Seçmeli dersler için 54-50)</w:t>
      </w:r>
    </w:p>
    <w:p w:rsidR="001D0171" w:rsidRDefault="001D0171" w:rsidP="005C300F">
      <w:pPr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  <w:r w:rsidRPr="005C300F">
        <w:rPr>
          <w:rFonts w:ascii="Arial" w:hAnsi="Arial" w:cs="Arial"/>
          <w:sz w:val="18"/>
          <w:szCs w:val="18"/>
        </w:rPr>
        <w:t xml:space="preserve">d) </w:t>
      </w:r>
      <w:r w:rsidRPr="005C300F">
        <w:rPr>
          <w:rFonts w:ascii="Arial" w:hAnsi="Arial" w:cs="Arial"/>
          <w:sz w:val="16"/>
          <w:szCs w:val="16"/>
          <w:u w:val="single"/>
        </w:rPr>
        <w:t>Öğrencinin başka bir yükseköğretim kurumunun yaz okulunda ders alabilmesi için, ilgili programın taban puanının (Yaz Okulunda Ders Alacağı Üniversite</w:t>
      </w:r>
      <w:r w:rsidR="005C300F">
        <w:rPr>
          <w:rFonts w:ascii="Arial" w:hAnsi="Arial" w:cs="Arial"/>
          <w:sz w:val="16"/>
          <w:szCs w:val="16"/>
          <w:u w:val="single"/>
        </w:rPr>
        <w:t>’n</w:t>
      </w:r>
      <w:r w:rsidRPr="005C300F">
        <w:rPr>
          <w:rFonts w:ascii="Arial" w:hAnsi="Arial" w:cs="Arial"/>
          <w:sz w:val="16"/>
          <w:szCs w:val="16"/>
          <w:u w:val="single"/>
        </w:rPr>
        <w:t>in Dersin Açıldığı Programın), Okulumuza kayıt olduğu yıldaki programının (Halen Kayıtlı Olduğu Program) taban puanına eşit veya yüksek olması gerekir.</w:t>
      </w:r>
    </w:p>
    <w:p w:rsidR="00365437" w:rsidRPr="001D0171" w:rsidRDefault="00365437" w:rsidP="001D0171"/>
    <w:sectPr w:rsidR="00365437" w:rsidRPr="001D0171" w:rsidSect="005C300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5DE5"/>
    <w:multiLevelType w:val="hybridMultilevel"/>
    <w:tmpl w:val="49C4435E"/>
    <w:lvl w:ilvl="0" w:tplc="E9BA0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C726F"/>
    <w:multiLevelType w:val="hybridMultilevel"/>
    <w:tmpl w:val="D2BE65A4"/>
    <w:lvl w:ilvl="0" w:tplc="C1F8CE7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8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180256"/>
    <w:rsid w:val="00083187"/>
    <w:rsid w:val="001726DB"/>
    <w:rsid w:val="00180256"/>
    <w:rsid w:val="001955C7"/>
    <w:rsid w:val="001B088C"/>
    <w:rsid w:val="001C71E7"/>
    <w:rsid w:val="001D0171"/>
    <w:rsid w:val="001F0D95"/>
    <w:rsid w:val="00225507"/>
    <w:rsid w:val="002420D3"/>
    <w:rsid w:val="00280CA8"/>
    <w:rsid w:val="00283B1D"/>
    <w:rsid w:val="00284F1B"/>
    <w:rsid w:val="00285703"/>
    <w:rsid w:val="002B54FC"/>
    <w:rsid w:val="002D6D8C"/>
    <w:rsid w:val="002E4FA0"/>
    <w:rsid w:val="002E57A7"/>
    <w:rsid w:val="003262A9"/>
    <w:rsid w:val="00334282"/>
    <w:rsid w:val="00365437"/>
    <w:rsid w:val="003D29CD"/>
    <w:rsid w:val="00434814"/>
    <w:rsid w:val="004351B6"/>
    <w:rsid w:val="00450D29"/>
    <w:rsid w:val="00455178"/>
    <w:rsid w:val="004722C4"/>
    <w:rsid w:val="004A56DE"/>
    <w:rsid w:val="004D59B9"/>
    <w:rsid w:val="004E3217"/>
    <w:rsid w:val="00532673"/>
    <w:rsid w:val="00587C60"/>
    <w:rsid w:val="005B6369"/>
    <w:rsid w:val="005C300F"/>
    <w:rsid w:val="0062712F"/>
    <w:rsid w:val="006816DD"/>
    <w:rsid w:val="007A6ABA"/>
    <w:rsid w:val="00867B56"/>
    <w:rsid w:val="008D68DE"/>
    <w:rsid w:val="00962B1A"/>
    <w:rsid w:val="00964D74"/>
    <w:rsid w:val="0096540A"/>
    <w:rsid w:val="0097311C"/>
    <w:rsid w:val="009B49F8"/>
    <w:rsid w:val="00A06E7F"/>
    <w:rsid w:val="00AB65C4"/>
    <w:rsid w:val="00B23B10"/>
    <w:rsid w:val="00B4468C"/>
    <w:rsid w:val="00B457C5"/>
    <w:rsid w:val="00BE3A19"/>
    <w:rsid w:val="00C66457"/>
    <w:rsid w:val="00D03BB5"/>
    <w:rsid w:val="00D43696"/>
    <w:rsid w:val="00D538A2"/>
    <w:rsid w:val="00D60B2A"/>
    <w:rsid w:val="00D94C8A"/>
    <w:rsid w:val="00DA306D"/>
    <w:rsid w:val="00DE5570"/>
    <w:rsid w:val="00DE5DF1"/>
    <w:rsid w:val="00E16D8A"/>
    <w:rsid w:val="00E71868"/>
    <w:rsid w:val="00E97730"/>
    <w:rsid w:val="00F24343"/>
    <w:rsid w:val="00F43DB8"/>
    <w:rsid w:val="00F60BE8"/>
    <w:rsid w:val="00F96565"/>
    <w:rsid w:val="00FB4EE7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AA7B"/>
  <w15:docId w15:val="{713173AF-5A76-4CDA-AE95-C5217CC9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Char1">
    <w:name w:val="Gövde Metni 2 Char1"/>
    <w:aliases w:val="Gövde Metni 2 Char Char Char Char1,Gövde Metni 2 Char Char Char1,Gövde Metni 2 Char Char Char Char Char1,Gövde Metni 2 Char Char Char Char Char Char,Gövde Metni 2 Char Char Char Char Char Char Char Char Char Char Char Char Char Char"/>
    <w:link w:val="GvdeMetni2"/>
    <w:uiPriority w:val="99"/>
    <w:locked/>
    <w:rsid w:val="00D538A2"/>
  </w:style>
  <w:style w:type="paragraph" w:styleId="GvdeMetni2">
    <w:name w:val="Body Text 2"/>
    <w:aliases w:val="Gövde Metni 2 Char Char Char,Gövde Metni 2 Char Char,Gövde Metni 2 Char Char Char Char,Gövde Metni 2 Char Char Char Char Char,Gövde Metni 2 Char Char Char Char Char Char Char Char Char Char Char Char Char"/>
    <w:basedOn w:val="Normal"/>
    <w:link w:val="GvdeMetni2Char1"/>
    <w:uiPriority w:val="99"/>
    <w:rsid w:val="00D538A2"/>
    <w:pPr>
      <w:tabs>
        <w:tab w:val="left" w:pos="0"/>
      </w:tabs>
      <w:spacing w:after="0" w:line="240" w:lineRule="auto"/>
      <w:jc w:val="both"/>
    </w:pPr>
  </w:style>
  <w:style w:type="character" w:customStyle="1" w:styleId="GvdeMetni2Char">
    <w:name w:val="Gövde Metni 2 Char"/>
    <w:basedOn w:val="VarsaylanParagrafYazTipi"/>
    <w:uiPriority w:val="99"/>
    <w:semiHidden/>
    <w:rsid w:val="00D538A2"/>
  </w:style>
  <w:style w:type="character" w:customStyle="1" w:styleId="aa0114f090ae3493eb311a9d98afeb435269">
    <w:name w:val="aa0114f090ae3493eb311a9d98afeb435269"/>
    <w:basedOn w:val="VarsaylanParagrafYazTipi"/>
    <w:rsid w:val="008D68DE"/>
  </w:style>
  <w:style w:type="paragraph" w:styleId="ListeParagraf">
    <w:name w:val="List Paragraph"/>
    <w:basedOn w:val="Normal"/>
    <w:uiPriority w:val="34"/>
    <w:qFormat/>
    <w:rsid w:val="001B088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Taner Karataş</cp:lastModifiedBy>
  <cp:revision>17</cp:revision>
  <cp:lastPrinted>2019-06-25T13:14:00Z</cp:lastPrinted>
  <dcterms:created xsi:type="dcterms:W3CDTF">2015-06-12T08:07:00Z</dcterms:created>
  <dcterms:modified xsi:type="dcterms:W3CDTF">2022-06-30T13:54:00Z</dcterms:modified>
</cp:coreProperties>
</file>