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95016" w14:textId="79081A18" w:rsidR="0004307D" w:rsidRPr="0004307D" w:rsidRDefault="0004307D" w:rsidP="0004307D">
      <w:pPr>
        <w:spacing w:before="100" w:beforeAutospacing="1" w:after="100" w:afterAutospacing="1" w:line="240" w:lineRule="auto"/>
        <w:jc w:val="center"/>
        <w:rPr>
          <w:rFonts w:ascii="Times New Roman" w:eastAsia="Times New Roman" w:hAnsi="Times New Roman" w:cs="Times New Roman"/>
          <w:b/>
          <w:kern w:val="0"/>
          <w:sz w:val="32"/>
          <w:szCs w:val="32"/>
          <w:lang w:val="tr-TR"/>
          <w14:ligatures w14:val="none"/>
        </w:rPr>
      </w:pPr>
      <w:r w:rsidRPr="0004307D">
        <w:rPr>
          <w:rFonts w:ascii="Times New Roman" w:eastAsia="Times New Roman" w:hAnsi="Times New Roman" w:cs="Times New Roman"/>
          <w:b/>
          <w:kern w:val="0"/>
          <w:sz w:val="32"/>
          <w:szCs w:val="32"/>
          <w:lang w:val="tr-TR"/>
          <w14:ligatures w14:val="none"/>
        </w:rPr>
        <w:t>DERS İÇERİKLERİ</w:t>
      </w:r>
    </w:p>
    <w:p w14:paraId="1CC24FE9"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p>
    <w:p w14:paraId="6580510B"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t>PLT101 Temel Kimya Bilgisi</w:t>
      </w:r>
    </w:p>
    <w:p w14:paraId="06B20411"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sektörde tekniker unvanıyla çalışacak öğrencilere kimyanın temel kavramlarını öğretmek, kimya biliminin önemini kavratmak ve öğrencilerin soru çözme ile doğru düşünme yeteneğini geliştirmek amacıyla sunulur. Temel kimya dersi madde ve özellikleri, atom yapısı, kimyasal bağlar, molekül geometrisi, mol kavramı, kimyasal eşitlikler ve reaksiyonlar, asit-baz reaksiyonları, yükseltgenme-indirgenme reaksiyonları, gazlar, sıvılar, katılar, çözeltiler ve kimyanın temel yasalarına dair temel seviyede bilgiye sahip olunmasının yanında çözüm odaklı yorumlama gücüne sahip olabilmeleri için de gereklidir. </w:t>
      </w:r>
    </w:p>
    <w:p w14:paraId="7652B75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5E4FB90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PLT102 Organik Bileşikler ve Adlandırılması</w:t>
      </w:r>
    </w:p>
    <w:p w14:paraId="33792AB7"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Organik kimyanın tanımı, karbon atomunun yapısı, kimyasal bağlar, hibrit orbitalleri, alifatik hidrokarbonlar (Alkanlar, </w:t>
      </w:r>
      <w:proofErr w:type="spellStart"/>
      <w:r w:rsidRPr="0004307D">
        <w:rPr>
          <w:rFonts w:ascii="Times New Roman" w:eastAsia="Times New Roman" w:hAnsi="Times New Roman" w:cs="Times New Roman"/>
          <w:kern w:val="0"/>
          <w:lang w:val="tr-TR"/>
          <w14:ligatures w14:val="none"/>
        </w:rPr>
        <w:t>sikloalkanlar</w:t>
      </w:r>
      <w:proofErr w:type="spellEnd"/>
      <w:r w:rsidRPr="0004307D">
        <w:rPr>
          <w:rFonts w:ascii="Times New Roman" w:eastAsia="Times New Roman" w:hAnsi="Times New Roman" w:cs="Times New Roman"/>
          <w:kern w:val="0"/>
          <w:lang w:val="tr-TR"/>
          <w14:ligatures w14:val="none"/>
        </w:rPr>
        <w:t xml:space="preserve">), alkenler, </w:t>
      </w:r>
      <w:proofErr w:type="spellStart"/>
      <w:r w:rsidRPr="0004307D">
        <w:rPr>
          <w:rFonts w:ascii="Times New Roman" w:eastAsia="Times New Roman" w:hAnsi="Times New Roman" w:cs="Times New Roman"/>
          <w:kern w:val="0"/>
          <w:lang w:val="tr-TR"/>
          <w14:ligatures w14:val="none"/>
        </w:rPr>
        <w:t>alkinler</w:t>
      </w:r>
      <w:proofErr w:type="spellEnd"/>
      <w:r w:rsidRPr="0004307D">
        <w:rPr>
          <w:rFonts w:ascii="Times New Roman" w:eastAsia="Times New Roman" w:hAnsi="Times New Roman" w:cs="Times New Roman"/>
          <w:kern w:val="0"/>
          <w:lang w:val="tr-TR"/>
          <w14:ligatures w14:val="none"/>
        </w:rPr>
        <w:t xml:space="preserve">, halojenli bileşikler, alkoller, </w:t>
      </w:r>
      <w:proofErr w:type="spellStart"/>
      <w:r w:rsidRPr="0004307D">
        <w:rPr>
          <w:rFonts w:ascii="Times New Roman" w:eastAsia="Times New Roman" w:hAnsi="Times New Roman" w:cs="Times New Roman"/>
          <w:kern w:val="0"/>
          <w:lang w:val="tr-TR"/>
          <w14:ligatures w14:val="none"/>
        </w:rPr>
        <w:t>dioller</w:t>
      </w:r>
      <w:proofErr w:type="spellEnd"/>
      <w:r w:rsidRPr="0004307D">
        <w:rPr>
          <w:rFonts w:ascii="Times New Roman" w:eastAsia="Times New Roman" w:hAnsi="Times New Roman" w:cs="Times New Roman"/>
          <w:kern w:val="0"/>
          <w:lang w:val="tr-TR"/>
          <w14:ligatures w14:val="none"/>
        </w:rPr>
        <w:t>, eterler, aromatik bileşikler, aldehit, ketonlar, karboksilli asitler ve türevleri, aminler.</w:t>
      </w:r>
    </w:p>
    <w:p w14:paraId="4A686FAB"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2390CE03"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PLT103 Fiziksel Kimya</w:t>
      </w:r>
    </w:p>
    <w:p w14:paraId="053C093B"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04307D">
        <w:rPr>
          <w:rFonts w:ascii="Times New Roman" w:eastAsia="Times New Roman" w:hAnsi="Times New Roman" w:cs="Times New Roman"/>
          <w:kern w:val="0"/>
          <w14:ligatures w14:val="none"/>
        </w:rPr>
        <w:t>Fiziksel</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kimyanın</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temel</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kavramları</w:t>
      </w:r>
      <w:proofErr w:type="spellEnd"/>
      <w:r w:rsidRPr="0004307D">
        <w:rPr>
          <w:rFonts w:ascii="Times New Roman" w:eastAsia="Times New Roman" w:hAnsi="Times New Roman" w:cs="Times New Roman"/>
          <w:kern w:val="0"/>
          <w14:ligatures w14:val="none"/>
        </w:rPr>
        <w:t xml:space="preserve">, ideal </w:t>
      </w:r>
      <w:proofErr w:type="spellStart"/>
      <w:r w:rsidRPr="0004307D">
        <w:rPr>
          <w:rFonts w:ascii="Times New Roman" w:eastAsia="Times New Roman" w:hAnsi="Times New Roman" w:cs="Times New Roman"/>
          <w:kern w:val="0"/>
          <w14:ligatures w14:val="none"/>
        </w:rPr>
        <w:t>ve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gerçek</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gazlar</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gazların</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kinetik</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teorisi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reaksiyon</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hızı</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ifadeleri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gazların</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kinetik</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teorisi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sıvı</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ile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ilgili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temel</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prensipler</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viskozite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ve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yüzey</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gerilim</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katılar</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ve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özellikleri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ısı</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ve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sıcaklık</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Termokimya</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entalpi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kavramı</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entalpi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türleri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ve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sıcaklıkla</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değişimi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termodinamiğin</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birinci,ikinci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ve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üçüncü</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yasaları</w:t>
      </w:r>
      <w:proofErr w:type="spellEnd"/>
      <w:r w:rsidRPr="0004307D">
        <w:rPr>
          <w:rFonts w:ascii="Times New Roman" w:eastAsia="Times New Roman" w:hAnsi="Times New Roman" w:cs="Times New Roman"/>
          <w:kern w:val="0"/>
          <w14:ligatures w14:val="none"/>
        </w:rPr>
        <w:t>.</w:t>
      </w:r>
    </w:p>
    <w:p w14:paraId="6B3AE27D"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p>
    <w:p w14:paraId="4D0FCF3E"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14:ligatures w14:val="none"/>
        </w:rPr>
      </w:pPr>
      <w:r w:rsidRPr="0004307D">
        <w:rPr>
          <w:rFonts w:ascii="Times New Roman" w:eastAsia="Times New Roman" w:hAnsi="Times New Roman" w:cs="Times New Roman"/>
          <w:b/>
          <w:bCs/>
          <w:kern w:val="0"/>
          <w:lang w:val="tr-TR"/>
          <w14:ligatures w14:val="none"/>
        </w:rPr>
        <w:t>PLT104 Kompozit Malzeme Bilgisi</w:t>
      </w:r>
    </w:p>
    <w:p w14:paraId="728E64B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04307D">
        <w:rPr>
          <w:rFonts w:ascii="Times New Roman" w:eastAsia="Times New Roman" w:hAnsi="Times New Roman" w:cs="Times New Roman"/>
          <w:kern w:val="0"/>
          <w14:ligatures w14:val="none"/>
        </w:rPr>
        <w:t>Kompozit</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malzemeler</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hakkında</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genel</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bilgiler</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kompozit</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malzemelerin</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yapıları</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üretim</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yöntemleri</w:t>
      </w:r>
      <w:proofErr w:type="spellEnd"/>
      <w:r w:rsidRPr="0004307D">
        <w:rPr>
          <w:rFonts w:ascii="Times New Roman" w:eastAsia="Times New Roman" w:hAnsi="Times New Roman" w:cs="Times New Roman"/>
          <w:kern w:val="0"/>
          <w14:ligatures w14:val="none"/>
        </w:rPr>
        <w:t>.</w:t>
      </w:r>
    </w:p>
    <w:p w14:paraId="5BBA057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p>
    <w:p w14:paraId="0A6F6E6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14:ligatures w14:val="none"/>
        </w:rPr>
      </w:pPr>
      <w:r w:rsidRPr="0004307D">
        <w:rPr>
          <w:rFonts w:ascii="Times New Roman" w:eastAsia="Times New Roman" w:hAnsi="Times New Roman" w:cs="Times New Roman"/>
          <w:b/>
          <w:bCs/>
          <w:kern w:val="0"/>
          <w:lang w:val="tr-TR"/>
          <w14:ligatures w14:val="none"/>
        </w:rPr>
        <w:t>PLT105 Genel Malzeme Bilgisi </w:t>
      </w:r>
    </w:p>
    <w:p w14:paraId="6FEC5C8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14:ligatures w14:val="none"/>
        </w:rPr>
      </w:pPr>
      <w:r w:rsidRPr="0004307D">
        <w:rPr>
          <w:rFonts w:ascii="Times New Roman" w:eastAsia="Times New Roman" w:hAnsi="Times New Roman" w:cs="Times New Roman"/>
          <w:kern w:val="0"/>
          <w:lang w:val="tr-TR"/>
          <w14:ligatures w14:val="none"/>
        </w:rPr>
        <w:t xml:space="preserve">Malzemelerini atomik yapısı ile makro düzeydeki fiziksel ve mekanik özellikleri arasındaki ilişkiyi inceleyen temel bir derstir. Ders kapsamında; atomik bağlar ve iç yapının deformasyon davranışlarına etkisi analiz edilirken, metaller, seramikler, polimerler ve kompozitler gibi endüstriyel malzemeler ile beton ve ahşap gibi yapı malzemeleri sınıflandırılarak detaylandırılır. </w:t>
      </w:r>
      <w:r w:rsidRPr="0004307D">
        <w:rPr>
          <w:rFonts w:ascii="Times New Roman" w:eastAsia="Times New Roman" w:hAnsi="Times New Roman" w:cs="Times New Roman"/>
          <w:kern w:val="0"/>
          <w:lang w:val="tr-TR"/>
          <w14:ligatures w14:val="none"/>
        </w:rPr>
        <w:lastRenderedPageBreak/>
        <w:t>Ayrıca, yapıların dayanıklılığı ve konforu için kritik öneme sahip olan ısı, su, ses ve yangın yalıtımı prensipleri ile korozyon gibi çevresel etkilere karşı koruma yöntemleri bütüncül bir yaklaşımla öğretilir.</w:t>
      </w:r>
    </w:p>
    <w:p w14:paraId="59A5CC4E"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489BA786"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t>PLT106 Temel Makine Bilgisi</w:t>
      </w:r>
    </w:p>
    <w:p w14:paraId="16769BB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Bu ders; öğrencilere makinelerin çalışma prensiplerini, temel makine elemanlarını ve mekanik sistemlerin endüstriyel uygulamalardaki işlevlerini öğretmek amacıyla tasarlanmıştır. Ders kapsamında; kuvvet, hareket, iş, güç ve verim kavramları, basit makineler, bağlantı elemanları, miller, yataklar, dişliler, kayış-kasnak ve zincir mekanizmaları, kavramalar, yaylar, güç ve hareket iletim sistemleri, yağlama, bakım ve makine emniyeti konuları ele alınır. Dersin temel amacı, öğrencilerin temel makine elemanlarını tanıyabilmelerini, mekanik sistemlerin çalışma mantığını açıklayabilmelerini ve üretim tesislerinde kullanılan makinelerin işletilmesi, bakımı ve güvenli kullanımına ilişkin temel teknik değerlendirmeler yapabilmelerini sağlamaktır.</w:t>
      </w:r>
    </w:p>
    <w:p w14:paraId="5F3FB13C"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297F4621"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 xml:space="preserve">PLT107 Bilgi İşleme ve Yapay </w:t>
      </w:r>
      <w:proofErr w:type="gramStart"/>
      <w:r w:rsidRPr="0004307D">
        <w:rPr>
          <w:rFonts w:ascii="Times New Roman" w:eastAsia="Times New Roman" w:hAnsi="Times New Roman" w:cs="Times New Roman"/>
          <w:b/>
          <w:bCs/>
          <w:kern w:val="0"/>
          <w:lang w:val="tr-TR"/>
          <w14:ligatures w14:val="none"/>
        </w:rPr>
        <w:t>Zeka</w:t>
      </w:r>
      <w:proofErr w:type="gramEnd"/>
      <w:r w:rsidRPr="0004307D">
        <w:rPr>
          <w:rFonts w:ascii="Times New Roman" w:eastAsia="Times New Roman" w:hAnsi="Times New Roman" w:cs="Times New Roman"/>
          <w:b/>
          <w:bCs/>
          <w:kern w:val="0"/>
          <w:lang w:val="tr-TR"/>
          <w14:ligatures w14:val="none"/>
        </w:rPr>
        <w:t xml:space="preserve"> Teknolojileri </w:t>
      </w:r>
    </w:p>
    <w:p w14:paraId="12B23915"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Bilgisayara hakkında genel bilgi, Bilgisayarı oluşturan ana donanım birimleri, bilgisayar kullanımı, tarihsel </w:t>
      </w:r>
      <w:proofErr w:type="spellStart"/>
      <w:r w:rsidRPr="0004307D">
        <w:rPr>
          <w:rFonts w:ascii="Times New Roman" w:eastAsia="Times New Roman" w:hAnsi="Times New Roman" w:cs="Times New Roman"/>
          <w:kern w:val="0"/>
          <w:lang w:val="tr-TR"/>
          <w14:ligatures w14:val="none"/>
        </w:rPr>
        <w:t>geilşimi</w:t>
      </w:r>
      <w:proofErr w:type="spellEnd"/>
      <w:r w:rsidRPr="0004307D">
        <w:rPr>
          <w:rFonts w:ascii="Times New Roman" w:eastAsia="Times New Roman" w:hAnsi="Times New Roman" w:cs="Times New Roman"/>
          <w:kern w:val="0"/>
          <w:lang w:val="tr-TR"/>
          <w14:ligatures w14:val="none"/>
        </w:rPr>
        <w:t xml:space="preserve">, Bilgisayar çalışma ve uygulamalarının prensipleri, </w:t>
      </w:r>
      <w:proofErr w:type="spellStart"/>
      <w:r w:rsidRPr="0004307D">
        <w:rPr>
          <w:rFonts w:ascii="Times New Roman" w:eastAsia="Times New Roman" w:hAnsi="Times New Roman" w:cs="Times New Roman"/>
          <w:kern w:val="0"/>
          <w:lang w:val="tr-TR"/>
          <w14:ligatures w14:val="none"/>
        </w:rPr>
        <w:t>Microsotf</w:t>
      </w:r>
      <w:proofErr w:type="spellEnd"/>
      <w:r w:rsidRPr="0004307D">
        <w:rPr>
          <w:rFonts w:ascii="Times New Roman" w:eastAsia="Times New Roman" w:hAnsi="Times New Roman" w:cs="Times New Roman"/>
          <w:kern w:val="0"/>
          <w:lang w:val="tr-TR"/>
          <w14:ligatures w14:val="none"/>
        </w:rPr>
        <w:t xml:space="preserve"> ofis programlarının ileri düzeyde kullanımı, temel düzeyde programlama hakkında bilgileri içermektedir. Yapay </w:t>
      </w:r>
      <w:proofErr w:type="gramStart"/>
      <w:r w:rsidRPr="0004307D">
        <w:rPr>
          <w:rFonts w:ascii="Times New Roman" w:eastAsia="Times New Roman" w:hAnsi="Times New Roman" w:cs="Times New Roman"/>
          <w:kern w:val="0"/>
          <w:lang w:val="tr-TR"/>
          <w14:ligatures w14:val="none"/>
        </w:rPr>
        <w:t>zeka</w:t>
      </w:r>
      <w:proofErr w:type="gramEnd"/>
      <w:r w:rsidRPr="0004307D">
        <w:rPr>
          <w:rFonts w:ascii="Times New Roman" w:eastAsia="Times New Roman" w:hAnsi="Times New Roman" w:cs="Times New Roman"/>
          <w:kern w:val="0"/>
          <w:lang w:val="tr-TR"/>
          <w14:ligatures w14:val="none"/>
        </w:rPr>
        <w:t xml:space="preserve"> uygulamalarını kullanabilmek.</w:t>
      </w:r>
    </w:p>
    <w:p w14:paraId="5A448CFB"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12E1556C"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PLT108 Plastik Teknolojisine Giriş </w:t>
      </w:r>
    </w:p>
    <w:p w14:paraId="6996DAB6"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polimer biliminin ve teknolojisinin temellerini kapsayan kapsamlı bir giriş niteliğindedir. Ders içeriği; polimerlerin tarihsel gelişimi, sınıflandırılması (termoplastikler, termosetler, elastomerler) ve temel polimerizasyon mekanizmalarının (katılma ve kondenzasyon) incelenmesi ile başlar. Polimerik malzemelerin kimyasal yapısı, atomik bağ kuvvetleri ve moleküler mimarisi ile bu faktörlerin çözünürlük ve elektriksel özellikler üzerindeki etkileri analiz edilir. Dersin devamında; polimer morfolojisi, amorf ve kristalin bölgelerin oluşumu, camsı geçiş ve erime sıcaklıkları gibi ısıl geçişlerin malzemenin işlenebilirliği ve fiziksel davranışı üzerindeki rolleri detaylandırılır. Malzeme karakterizasyonu kapsamında; gerilim-uzama (çekme), darbe dayanımı ve </w:t>
      </w:r>
      <w:proofErr w:type="spellStart"/>
      <w:r w:rsidRPr="0004307D">
        <w:rPr>
          <w:rFonts w:ascii="Times New Roman" w:eastAsia="Times New Roman" w:hAnsi="Times New Roman" w:cs="Times New Roman"/>
          <w:kern w:val="0"/>
          <w:lang w:val="tr-TR"/>
          <w14:ligatures w14:val="none"/>
        </w:rPr>
        <w:t>viskoelastik</w:t>
      </w:r>
      <w:proofErr w:type="spellEnd"/>
      <w:r w:rsidRPr="0004307D">
        <w:rPr>
          <w:rFonts w:ascii="Times New Roman" w:eastAsia="Times New Roman" w:hAnsi="Times New Roman" w:cs="Times New Roman"/>
          <w:kern w:val="0"/>
          <w:lang w:val="tr-TR"/>
          <w14:ligatures w14:val="none"/>
        </w:rPr>
        <w:t xml:space="preserve"> davranış gibi mekanik test yöntemleri ve kırılma mekanizmaları ele alınır. Ayrıca, çapraz bağlı yapılar (epoksi kürlenmesi, lastik elastikiyeti), hidrojel ve </w:t>
      </w:r>
      <w:proofErr w:type="spellStart"/>
      <w:r w:rsidRPr="0004307D">
        <w:rPr>
          <w:rFonts w:ascii="Times New Roman" w:eastAsia="Times New Roman" w:hAnsi="Times New Roman" w:cs="Times New Roman"/>
          <w:kern w:val="0"/>
          <w:lang w:val="tr-TR"/>
          <w14:ligatures w14:val="none"/>
        </w:rPr>
        <w:t>dendrimer</w:t>
      </w:r>
      <w:proofErr w:type="spellEnd"/>
      <w:r w:rsidRPr="0004307D">
        <w:rPr>
          <w:rFonts w:ascii="Times New Roman" w:eastAsia="Times New Roman" w:hAnsi="Times New Roman" w:cs="Times New Roman"/>
          <w:kern w:val="0"/>
          <w:lang w:val="tr-TR"/>
          <w14:ligatures w14:val="none"/>
        </w:rPr>
        <w:t xml:space="preserve"> gibi özel polimerik sistemler tanıtılır. Son olarak, teknik tasarımlarda polimer malzeme seçim haritaları ve performans indeksleri (özgül sertlik vb.) kullanılarak optimum malzeme seçim süreçleri öğretilir.</w:t>
      </w:r>
    </w:p>
    <w:p w14:paraId="5B516716" w14:textId="77777777" w:rsid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65018FC8" w14:textId="77777777" w:rsidR="00413366" w:rsidRPr="0004307D" w:rsidRDefault="00413366"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5CEC9134"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lastRenderedPageBreak/>
        <w:t>PLT110 Bilimsel Hesaplamalar</w:t>
      </w:r>
    </w:p>
    <w:p w14:paraId="7A8B6C67"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Fen bilimlerinin farklı alanlarının gerektirdiği farklı hesaplama gereksinimlerini karşılayacak hesaplama yöntemlerine hazırlık, yetkinlik geliştirme, farkındalık yaratma.</w:t>
      </w:r>
    </w:p>
    <w:p w14:paraId="51CA9691"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63FF08C6"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t>PLT108 Ölçme Tekniğine Giriş</w:t>
      </w:r>
    </w:p>
    <w:p w14:paraId="4A00747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Bu ders; öğrencilere ölçme biliminin temel kavramlarını, ölçüm yöntemlerini, ölçme sistemlerini ve endüstriyel uygulamalarda kullanılan ölçüm araçlarının çalışma prensiplerini öğretmek amacıyla tasarlanmıştır. Ders kapsamında; ölçme ve birim sistemleri, ölçüm standartları, ölçüm hataları ve belirsizlikleri, doğruluk ve hassasiyet kavramları, kumpas, mikrometre, komparatör ve diğer temel ölçüm cihazlarının kullanımı, boyutsal ve geometrik ölçümler, yüzey pürüzlülüğü, toleranslar, kalibrasyon ve kalite kontrol süreçleri ele alınır. Dersin temel amacı, öğrencilerin üretim ve imalat süreçlerinde uygun ölçüm yöntemlerini seçebilmelerini, ölçüm cihazlarını doğru kullanabilmelerini, elde edilen sonuçları değerlendirebilmelerini ve ürünlerin teknik şartnamelere ve kalite standartlarına uygunluğunu kontrol edebilmelerini sağlamaktır.</w:t>
      </w:r>
    </w:p>
    <w:p w14:paraId="0E7FC4BB"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56AAFDD1"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t>PLT112 Genel Teknik Resim</w:t>
      </w:r>
    </w:p>
    <w:p w14:paraId="78D82A7E"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öğrencilere teknik resmin temel ilke, kural ve standartlarını öğretmek, teknik çizimleri okuma, yorumlama ve oluşturma becerilerini kazandırmak amacıyla tasarlanmıştır. Ders kapsamında; temel geometrik çizimler, tasarı geometri, iki boyutlu (2D) teknik çizim oluşturma, izdüşüm yöntemleri, perspektif çizimlerden görünüş çıkarma, görünüşlerden perspektif oluşturma, ölçülendirme, </w:t>
      </w:r>
      <w:proofErr w:type="spellStart"/>
      <w:r w:rsidRPr="0004307D">
        <w:rPr>
          <w:rFonts w:ascii="Times New Roman" w:eastAsia="Times New Roman" w:hAnsi="Times New Roman" w:cs="Times New Roman"/>
          <w:kern w:val="0"/>
          <w:lang w:val="tr-TR"/>
          <w14:ligatures w14:val="none"/>
        </w:rPr>
        <w:t>toleranslandırma</w:t>
      </w:r>
      <w:proofErr w:type="spellEnd"/>
      <w:r w:rsidRPr="0004307D">
        <w:rPr>
          <w:rFonts w:ascii="Times New Roman" w:eastAsia="Times New Roman" w:hAnsi="Times New Roman" w:cs="Times New Roman"/>
          <w:kern w:val="0"/>
          <w:lang w:val="tr-TR"/>
          <w14:ligatures w14:val="none"/>
        </w:rPr>
        <w:t xml:space="preserve"> ve kesit alma yöntemleri ele alınır. Dersin temel amacı, öğrencilerin mesleki alanlarında karşılaşabilecekleri teknik resimleri doğru analiz edebilmelerini, teknik çizim standartlarına uygun çizimler hazırlayabilmelerini ve edindikleri bilgi ve becerileri üretim, tasarım ve imalat süreçlerinde etkin bir şekilde kullanabilmelerini sağlamaktır.</w:t>
      </w:r>
    </w:p>
    <w:p w14:paraId="17E30F6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7CD1830E"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PLT151 Atık Yönetimi ve Sürdürülebilirlik</w:t>
      </w:r>
    </w:p>
    <w:p w14:paraId="0C9D9E3C"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Günümüzde atıklar, bertaraf edilmesi yönüyle önemli bir konu olmasının yansıra ekonomik bir değer olarak algılanmaktadır. Yarattığı çevresel risklerin yanı sıra uygun teknoloji ve stratejiler ile sürdürülebilir kaynak yönetimine ilişkin önemli bir girdi niteliği kazanmıştır. Geri dönüşüm, geri kazanım ve yeniden kullanım yöntemleri ile atıklar, artık ekolojik sistemleri tehdit edecek şekilde vahşi depolanan ve gelişigüzel doğaya bırakılan bir bertaraf anlayışının ötesinde sürdürülebilir kalkınma hedeflerine uygun olarak ekonomi altyapıları güçlendiren daha rasyonel bir kaynak kullanım tercihine hizmet eder duruma gelmiştir.</w:t>
      </w:r>
    </w:p>
    <w:p w14:paraId="15CC17BA"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51B6E953"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lastRenderedPageBreak/>
        <w:t xml:space="preserve">PLT152 Hidrolik ve </w:t>
      </w:r>
      <w:proofErr w:type="spellStart"/>
      <w:r w:rsidRPr="0004307D">
        <w:rPr>
          <w:rFonts w:ascii="Times New Roman" w:eastAsia="Times New Roman" w:hAnsi="Times New Roman" w:cs="Times New Roman"/>
          <w:b/>
          <w:kern w:val="0"/>
          <w:lang w:val="tr-TR"/>
          <w14:ligatures w14:val="none"/>
        </w:rPr>
        <w:t>Pnomatik</w:t>
      </w:r>
      <w:proofErr w:type="spellEnd"/>
      <w:r w:rsidRPr="0004307D">
        <w:rPr>
          <w:rFonts w:ascii="Times New Roman" w:eastAsia="Times New Roman" w:hAnsi="Times New Roman" w:cs="Times New Roman"/>
          <w:b/>
          <w:kern w:val="0"/>
          <w:lang w:val="tr-TR"/>
          <w14:ligatures w14:val="none"/>
        </w:rPr>
        <w:t xml:space="preserve"> Sistemlere Giriş</w:t>
      </w:r>
    </w:p>
    <w:p w14:paraId="7121FC2D"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öğrencilere hidrolik ve </w:t>
      </w:r>
      <w:proofErr w:type="spellStart"/>
      <w:r w:rsidRPr="0004307D">
        <w:rPr>
          <w:rFonts w:ascii="Times New Roman" w:eastAsia="Times New Roman" w:hAnsi="Times New Roman" w:cs="Times New Roman"/>
          <w:kern w:val="0"/>
          <w:lang w:val="tr-TR"/>
          <w14:ligatures w14:val="none"/>
        </w:rPr>
        <w:t>pnömatik</w:t>
      </w:r>
      <w:proofErr w:type="spellEnd"/>
      <w:r w:rsidRPr="0004307D">
        <w:rPr>
          <w:rFonts w:ascii="Times New Roman" w:eastAsia="Times New Roman" w:hAnsi="Times New Roman" w:cs="Times New Roman"/>
          <w:kern w:val="0"/>
          <w:lang w:val="tr-TR"/>
          <w14:ligatures w14:val="none"/>
        </w:rPr>
        <w:t xml:space="preserve"> sistemlerin temel çalışma prensiplerini, sistem elemanlarını ve endüstriyel kullanım alanlarını tanıtmak amacıyla tasarlanmıştır. Ders kapsamında; akışkanların temel özellikleri, basınç ve debi kavramları, hidrolik ve </w:t>
      </w:r>
      <w:proofErr w:type="spellStart"/>
      <w:r w:rsidRPr="0004307D">
        <w:rPr>
          <w:rFonts w:ascii="Times New Roman" w:eastAsia="Times New Roman" w:hAnsi="Times New Roman" w:cs="Times New Roman"/>
          <w:kern w:val="0"/>
          <w:lang w:val="tr-TR"/>
          <w14:ligatures w14:val="none"/>
        </w:rPr>
        <w:t>pnömatik</w:t>
      </w:r>
      <w:proofErr w:type="spellEnd"/>
      <w:r w:rsidRPr="0004307D">
        <w:rPr>
          <w:rFonts w:ascii="Times New Roman" w:eastAsia="Times New Roman" w:hAnsi="Times New Roman" w:cs="Times New Roman"/>
          <w:kern w:val="0"/>
          <w:lang w:val="tr-TR"/>
          <w14:ligatures w14:val="none"/>
        </w:rPr>
        <w:t xml:space="preserve"> enerji üretimi, pompalar, kompresörler, silindirler, yön ve basınç kontrol valfleri, bağlantı elemanları, devre sembolleri, temel devre tasarımı, bakım ve iş güvenliği uygulamaları ele alınır. Dersin temel amacı, öğrencilerin hidrolik ve </w:t>
      </w:r>
      <w:proofErr w:type="spellStart"/>
      <w:r w:rsidRPr="0004307D">
        <w:rPr>
          <w:rFonts w:ascii="Times New Roman" w:eastAsia="Times New Roman" w:hAnsi="Times New Roman" w:cs="Times New Roman"/>
          <w:kern w:val="0"/>
          <w:lang w:val="tr-TR"/>
          <w14:ligatures w14:val="none"/>
        </w:rPr>
        <w:t>pnömatik</w:t>
      </w:r>
      <w:proofErr w:type="spellEnd"/>
      <w:r w:rsidRPr="0004307D">
        <w:rPr>
          <w:rFonts w:ascii="Times New Roman" w:eastAsia="Times New Roman" w:hAnsi="Times New Roman" w:cs="Times New Roman"/>
          <w:kern w:val="0"/>
          <w:lang w:val="tr-TR"/>
          <w14:ligatures w14:val="none"/>
        </w:rPr>
        <w:t xml:space="preserve"> devre şemalarını okuyabilmelerini, temel sistemlerin çalışma mantığını açıklayabilmelerini, basit devreler kurabilmelerini ve endüstriyel ekipmanlarda karşılaşılan temel arızaları değerlendirebilmelerini sağlamaktır.</w:t>
      </w:r>
    </w:p>
    <w:p w14:paraId="3FD4412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4CD5850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t>PLT153 İstatiksel Veri Analizi</w:t>
      </w:r>
    </w:p>
    <w:p w14:paraId="365E7A4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Bu ders; öğrencilere sayısal verilerin toplanması, düzenlenmesi, analiz edilmesi ve yorumlanmasına ilişkin temel istatistiksel bilgi ve becerileri kazandırmak amacıyla tasarlanmıştır. Ders kapsamında; veri türleri, örnekleme, frekans dağılımları, tablo ve grafik oluşturma, merkezi eğilim ve dağılım ölçüleri, olasılığın temel kavramları, temel dağılımlar, korelasyon ve regresyon analizine giriş, istatistiksel kalite kontrol ve elektronik tablo yazılımlarıyla veri analizi uygulamaları ele alınır. Dersin temel amacı, öğrencilerin üretim ve kalite kontrol süreçlerinden elde edilen verileri uygun yöntemlerle analiz edebilmelerini, sonuçları doğru yorumlayabilmelerini ve veriye dayalı teknik karar alma süreçlerine katkı sağlayabilmelerini sağlamaktır.</w:t>
      </w:r>
    </w:p>
    <w:p w14:paraId="6184AF02" w14:textId="77777777" w:rsid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013B68F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3A3ABDB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t xml:space="preserve">PLT154 Temel </w:t>
      </w:r>
      <w:proofErr w:type="spellStart"/>
      <w:r w:rsidRPr="0004307D">
        <w:rPr>
          <w:rFonts w:ascii="Times New Roman" w:eastAsia="Times New Roman" w:hAnsi="Times New Roman" w:cs="Times New Roman"/>
          <w:b/>
          <w:kern w:val="0"/>
          <w:lang w:val="tr-TR"/>
          <w14:ligatures w14:val="none"/>
        </w:rPr>
        <w:t>Elektiriğe</w:t>
      </w:r>
      <w:proofErr w:type="spellEnd"/>
      <w:r w:rsidRPr="0004307D">
        <w:rPr>
          <w:rFonts w:ascii="Times New Roman" w:eastAsia="Times New Roman" w:hAnsi="Times New Roman" w:cs="Times New Roman"/>
          <w:b/>
          <w:kern w:val="0"/>
          <w:lang w:val="tr-TR"/>
          <w14:ligatures w14:val="none"/>
        </w:rPr>
        <w:t xml:space="preserve"> Giriş</w:t>
      </w:r>
    </w:p>
    <w:p w14:paraId="7A8BDA3B"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Bu ders; öğrencilere elektrikle ilgili temel kavramları, elektrik devrelerinin çalışma prensiplerini ve endüstriyel elektrik uygulamalarında gerekli başlangıç düzeyindeki bilgi ve becerileri kazandırmak amacıyla tasarlanmıştır. Ders kapsamında; elektriksel büyüklükler ve birimler, akım, gerilim, direnç ve güç, Ohm Kanunu, seri ve paralel devreler, doğru ve alternatif akımın temel özellikleri, temel devre elemanları, elektriksel ölçüm cihazlarının kullanımı, basit devre analizi, elektrik motorlarına giriş ve elektrikle çalışmada iş sağlığı ve güvenliği ele alınır. Dersin temel amacı, öğrencilerin basit elektrik devrelerini okuyup analiz edebilmelerini, temel elektriksel ölçümleri güvenli biçimde yapabilmelerini ve üretim ortamındaki elektrikli sistemlerin temel işleyişini kavrayabilmelerini sağlamaktır.</w:t>
      </w:r>
    </w:p>
    <w:p w14:paraId="62400CB5" w14:textId="77777777" w:rsid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7DABB5E1" w14:textId="77777777" w:rsidR="00413366" w:rsidRDefault="00413366"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64051B78" w14:textId="77777777" w:rsidR="00413366" w:rsidRPr="0004307D" w:rsidRDefault="00413366"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4E345E95"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lastRenderedPageBreak/>
        <w:t>PLT155 İmal Usulleri</w:t>
      </w:r>
    </w:p>
    <w:p w14:paraId="4A1D6A5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Bu ders; öğrencilere mühendislik malzemelerinin üretiminde kullanılan temel imalat yöntemlerini, bu yöntemlerin çalışma prensiplerini ve uygun üretim yöntemi seçiminin esaslarını öğretmek amacıyla tasarlanmıştır. Ders kapsamında; malzeme ve imalat ilişkisi, döküm, plastik şekil verme, talaşlı imalat, kaynak ve birleştirme yöntemleri, toz metalurjisi, eklemeli imalat, polimerlerin ekstrüzyon, enjeksiyon ve termoform gibi işleme yöntemleri, üretim hataları, yüzey kalitesi, kalite kontrol ve iş güvenliği konuları ele alınır. Dersin temel amacı, öğrencilerin farklı imalat süreçlerini karşılaştırabilmelerini, ürün ve malzeme özelliklerine uygun yöntemleri değerlendirebilmelerini ve üretim süreçlerinde kalite, verimlilik ve güvenlik açısından temel kararlar alabilmelerini sağlamaktır.</w:t>
      </w:r>
    </w:p>
    <w:p w14:paraId="65869C18"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781F3FE6"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PLT156 Biyoteknolojide Polimerler</w:t>
      </w:r>
    </w:p>
    <w:p w14:paraId="61E34C1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Biyopolimerin </w:t>
      </w:r>
      <w:proofErr w:type="spellStart"/>
      <w:proofErr w:type="gramStart"/>
      <w:r w:rsidRPr="0004307D">
        <w:rPr>
          <w:rFonts w:ascii="Times New Roman" w:eastAsia="Times New Roman" w:hAnsi="Times New Roman" w:cs="Times New Roman"/>
          <w:kern w:val="0"/>
          <w:lang w:val="tr-TR"/>
          <w14:ligatures w14:val="none"/>
        </w:rPr>
        <w:t>özellikleri,biyopolimerlerin</w:t>
      </w:r>
      <w:proofErr w:type="spellEnd"/>
      <w:proofErr w:type="gramEnd"/>
      <w:r w:rsidRPr="0004307D">
        <w:rPr>
          <w:rFonts w:ascii="Times New Roman" w:eastAsia="Times New Roman" w:hAnsi="Times New Roman" w:cs="Times New Roman"/>
          <w:kern w:val="0"/>
          <w:lang w:val="tr-TR"/>
          <w14:ligatures w14:val="none"/>
        </w:rPr>
        <w:t xml:space="preserve"> karakterizasyonu, biyopolimerlerin fonksiyonel-</w:t>
      </w:r>
      <w:proofErr w:type="spellStart"/>
      <w:r w:rsidRPr="0004307D">
        <w:rPr>
          <w:rFonts w:ascii="Times New Roman" w:eastAsia="Times New Roman" w:hAnsi="Times New Roman" w:cs="Times New Roman"/>
          <w:kern w:val="0"/>
          <w:lang w:val="tr-TR"/>
          <w14:ligatures w14:val="none"/>
        </w:rPr>
        <w:t>lendirilmesi</w:t>
      </w:r>
      <w:proofErr w:type="spellEnd"/>
      <w:r w:rsidRPr="0004307D">
        <w:rPr>
          <w:rFonts w:ascii="Times New Roman" w:eastAsia="Times New Roman" w:hAnsi="Times New Roman" w:cs="Times New Roman"/>
          <w:kern w:val="0"/>
          <w:lang w:val="tr-TR"/>
          <w14:ligatures w14:val="none"/>
        </w:rPr>
        <w:t xml:space="preserve">, biyomalzeme olarak kullanılması, yeni biyopolimer </w:t>
      </w:r>
      <w:proofErr w:type="gramStart"/>
      <w:r w:rsidRPr="0004307D">
        <w:rPr>
          <w:rFonts w:ascii="Times New Roman" w:eastAsia="Times New Roman" w:hAnsi="Times New Roman" w:cs="Times New Roman"/>
          <w:kern w:val="0"/>
          <w:lang w:val="tr-TR"/>
          <w14:ligatures w14:val="none"/>
        </w:rPr>
        <w:t>dizaynları</w:t>
      </w:r>
      <w:proofErr w:type="gramEnd"/>
      <w:r w:rsidRPr="0004307D">
        <w:rPr>
          <w:rFonts w:ascii="Times New Roman" w:eastAsia="Times New Roman" w:hAnsi="Times New Roman" w:cs="Times New Roman"/>
          <w:kern w:val="0"/>
          <w:lang w:val="tr-TR"/>
          <w14:ligatures w14:val="none"/>
        </w:rPr>
        <w:t>.</w:t>
      </w:r>
    </w:p>
    <w:p w14:paraId="67EA2F9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1E2FD67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t>PLT157 Ambalaj Teknolojisi</w:t>
      </w:r>
    </w:p>
    <w:p w14:paraId="2C44938A"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öğrencilerin ambalajlama teknolojisindeki gelişmeleri ve bunların sanayideki uygulanma potansiyellerini değerlendirebilme yeteneklerini geliştirmeyi hedefler. Aktif ambalajlama teknolojileri, akıllı ambalajlama teknolojileri, oksijen, karbondioksit, nem, koku ve etilen tutucu/salıcı sistemler, antimikrobiyal ambalajlama, barkodlar, indikatörler, RFID etiketler, biyosensörler ile </w:t>
      </w:r>
      <w:proofErr w:type="spellStart"/>
      <w:r w:rsidRPr="0004307D">
        <w:rPr>
          <w:rFonts w:ascii="Times New Roman" w:eastAsia="Times New Roman" w:hAnsi="Times New Roman" w:cs="Times New Roman"/>
          <w:kern w:val="0"/>
          <w:lang w:val="tr-TR"/>
          <w14:ligatures w14:val="none"/>
        </w:rPr>
        <w:t>biyobozunur</w:t>
      </w:r>
      <w:proofErr w:type="spellEnd"/>
      <w:r w:rsidRPr="0004307D">
        <w:rPr>
          <w:rFonts w:ascii="Times New Roman" w:eastAsia="Times New Roman" w:hAnsi="Times New Roman" w:cs="Times New Roman"/>
          <w:kern w:val="0"/>
          <w:lang w:val="tr-TR"/>
          <w14:ligatures w14:val="none"/>
        </w:rPr>
        <w:t xml:space="preserve"> ambalaj malzemelerinin önemini, özelliklerini ve kullanım alanlarını kavramak açısından gereklidir. </w:t>
      </w:r>
    </w:p>
    <w:p w14:paraId="5DDCE0F5"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7DAF104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 xml:space="preserve">PLT158 </w:t>
      </w:r>
      <w:proofErr w:type="spellStart"/>
      <w:r w:rsidRPr="0004307D">
        <w:rPr>
          <w:rFonts w:ascii="Times New Roman" w:eastAsia="Times New Roman" w:hAnsi="Times New Roman" w:cs="Times New Roman"/>
          <w:b/>
          <w:bCs/>
          <w:kern w:val="0"/>
          <w:lang w:val="tr-TR"/>
          <w14:ligatures w14:val="none"/>
        </w:rPr>
        <w:t>Polimerciler</w:t>
      </w:r>
      <w:proofErr w:type="spellEnd"/>
      <w:r w:rsidRPr="0004307D">
        <w:rPr>
          <w:rFonts w:ascii="Times New Roman" w:eastAsia="Times New Roman" w:hAnsi="Times New Roman" w:cs="Times New Roman"/>
          <w:b/>
          <w:bCs/>
          <w:kern w:val="0"/>
          <w:lang w:val="tr-TR"/>
          <w14:ligatures w14:val="none"/>
        </w:rPr>
        <w:t xml:space="preserve"> İçin Mesleki İngilizce </w:t>
      </w:r>
    </w:p>
    <w:p w14:paraId="45EF2E05" w14:textId="5F35C71B" w:rsid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Lastik ve Plastik Teknolojisi alanındaki terimlerin İngilizce karşılıkları ve bu alanla ilgili İngilizce metinlerden çeviriler; Öğrencilerinin bilimsel ve teknik kelime haznelerini zenginleştirmek; Bilimsel yazılardaki cümle yapılarını öğretmek.</w:t>
      </w:r>
    </w:p>
    <w:p w14:paraId="63454C97"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03C55D2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t>PLT201 Endüstriye Dayalı Öğretim</w:t>
      </w:r>
    </w:p>
    <w:p w14:paraId="45947365"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öğrencilerin eğitimleri boyunca edindikleri teorik bilgileri endüstriyel uygulamalarla ilişkilendirmelerini, iş süreçlerini tanımalarını ve mesleki problem çözme becerilerini geliştirmelerini sağlamak amacıyla tasarlanmıştır. Ders kapsamında; sektör ve işletme yapılarının incelenmesi, üretim süreçlerinin gözlemlenmesi, iş akışı ve proses analizi, kalite kontrol, iş sağlığı </w:t>
      </w:r>
      <w:r w:rsidRPr="0004307D">
        <w:rPr>
          <w:rFonts w:ascii="Times New Roman" w:eastAsia="Times New Roman" w:hAnsi="Times New Roman" w:cs="Times New Roman"/>
          <w:kern w:val="0"/>
          <w:lang w:val="tr-TR"/>
          <w14:ligatures w14:val="none"/>
        </w:rPr>
        <w:lastRenderedPageBreak/>
        <w:t>ve güvenliği, çevre ve sürdürülebilirlik uygulamaları, ekip çalışması, mesleki etik, teknik raporlama, işletme problemlerinin tanımlanması ve uygulamaya yönelik proje veya vaka çalışmaları ele alınır. Dersin temel amacı, öğrencilerin gerçek üretim ortamlarının gerekliliklerini anlayabilmelerini, mesleki bilgi ve becerilerini iş süreçlerine uyarlayabilmelerini ve iş yaşamına yönelik teknik iletişim, sorumluluk ve çözüm geliştirme yetkinliklerini güçlendirmelerini sağlamaktır.</w:t>
      </w:r>
    </w:p>
    <w:p w14:paraId="6B1BC0AE"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22BBCEF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t>PLT202 Biyomalzemeler</w:t>
      </w:r>
    </w:p>
    <w:p w14:paraId="1A00C2D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w:t>
      </w:r>
      <w:proofErr w:type="spellStart"/>
      <w:r w:rsidRPr="0004307D">
        <w:rPr>
          <w:rFonts w:ascii="Times New Roman" w:eastAsia="Times New Roman" w:hAnsi="Times New Roman" w:cs="Times New Roman"/>
          <w:kern w:val="0"/>
          <w:lang w:val="tr-TR"/>
          <w14:ligatures w14:val="none"/>
        </w:rPr>
        <w:t>disiplinlerarası</w:t>
      </w:r>
      <w:proofErr w:type="spellEnd"/>
      <w:r w:rsidRPr="0004307D">
        <w:rPr>
          <w:rFonts w:ascii="Times New Roman" w:eastAsia="Times New Roman" w:hAnsi="Times New Roman" w:cs="Times New Roman"/>
          <w:kern w:val="0"/>
          <w:lang w:val="tr-TR"/>
          <w14:ligatures w14:val="none"/>
        </w:rPr>
        <w:t xml:space="preserve"> bir alan olan biyomalzemeler konusunda temel kavramlar, güncel gelişmeler ve bu malzemelerin klinik uygulamalarıyla ilgili bilgi birikimi oluşturmayı amaçlar. Biyomalzemelerin tanımı ve sınıflandırılması, sentez ve karakterizasyon yöntemleri, biyoteknoloji tarihi, mekanik özellikler, metalik, seramik, doğal ve yapay polimerik ile kompozit biyomalzemelerin yapısı, özellikleri ve doku mühendisliğindeki kullanım alanları hakkında bilgi sahibi olunması için gereklidir. </w:t>
      </w:r>
    </w:p>
    <w:p w14:paraId="2A3E658E"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36CAB0B5"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PLT203 Polimer Karakterizasyonu ve Analizi</w:t>
      </w:r>
    </w:p>
    <w:p w14:paraId="18E9EB78"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Polimerlerde kimyasal yapı tayinleri, FTIR ve NMR yapı tayinleri; Polimerlerin molekül boyutu ve dağılımı kavramı: Jel Geçirgenlik Kromatografisi; Polimerlerde ısıl özellikleri, camsı geçiş sıcaklıkları, kristallenme ve erime davranışları, DSC ve TGA analizleri; Polimerlerde modül kavramı, dinamik mekaniksel testler, DMA analizi; Polimerlerin reolojik özellikleri, kayma viskozitesi, kayma stresi ve modülü ölçümleri.</w:t>
      </w:r>
    </w:p>
    <w:p w14:paraId="60FB1AA8" w14:textId="77777777" w:rsid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0C82BB9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1C3A847D"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PLT204 Lastik ve Plastik Standartları ve Testleri </w:t>
      </w:r>
    </w:p>
    <w:p w14:paraId="0BF960A4"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Plastik test parçalarının hazırlanması, Test parçalarının şartlandırılması, Boyutsal testler, Fiziksel testler (yoğunluk, plastisite, yaşlandırma…), Kimyasal testler, Mekanik testler, Termal Analiz, Lastik Standartlarının incelenmesi.</w:t>
      </w:r>
    </w:p>
    <w:p w14:paraId="78FD3403"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24C15F63"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PLT205 Plastik İşletmeciliği I </w:t>
      </w:r>
    </w:p>
    <w:p w14:paraId="29751C07"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Plastik ile ilgili temel kavramlar, plastik işleme teknikleri, plastiklerin enjeksiyonla kalıplanması, enjeksiyon hataları, özel enjeksiyon yöntemleri, hataların giderilmesi ve çözüm yolları.</w:t>
      </w:r>
    </w:p>
    <w:p w14:paraId="0CC101D4"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636FC7DA"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lastRenderedPageBreak/>
        <w:t>PLT206 Lastik ve Plastik Atıklarının Değerlendirilmesi</w:t>
      </w:r>
    </w:p>
    <w:p w14:paraId="5252EBFB"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lastik ve plastik atıklarının çevreye zarar vermeden değerlendirilmesi, geri kazanım süreçleri ve ekonomik değerleri hakkında bilgi vermeyi amaçlar. Geri dönüşüm sisteminin basamakları, geri değerlendirme ve malzeme/enerji geri kazanım metotları, geri dönüşüm makinelerinin üretime hazırlanması, granül ekstrüder makineleri, plastik geri kazanım ekonomisi, kimyasal rejenerasyon, riskli ve risksiz yanlar ile dünya kauçuk üretimi konularında yetkinlik kazandırır. </w:t>
      </w:r>
    </w:p>
    <w:p w14:paraId="5233EAB4"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2CBFD229"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t>PLT207 Bilgisayar Destekli Çizime Giriş 1</w:t>
      </w:r>
    </w:p>
    <w:p w14:paraId="55EE2F68"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Bu ders; öğrencilere bilgisayar destekli tasarım ve çizim yazılımlarının temel kullanımını öğreterek iki boyutlu teknik çizimler oluşturma becerisi kazandırmak amacıyla tasarlanmıştır. Ders kapsamında; CAD arayüzü ve dosya yönetimi, koordinat sistemleri, temel çizim ve düzenleme komutları, geometrik şekillerin oluşturulması, katman kullanımı, nesne yakalama ve yardımcı çizim araçları, teknik resim standartları, ölçülendirme, yazı ve tarama işlemleri, basit parça çizimleri ve çizimlerin çıktı alınmaya hazırlanması ele alınır. Dersin temel amacı, öğrencilerin bilgisayar ortamında standartlara uygun iki boyutlu teknik çizimler hazırlayabilmelerini, çizimleri düzenleyip ölçülendirebilmelerini ve mesleki uygulamalara yönelik temel CAD becerileri geliştirebilmelerini sağlamaktır.</w:t>
      </w:r>
    </w:p>
    <w:p w14:paraId="2D9D91A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10EAA571"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t>PLT208 Kalite Yönetim Sistemleri</w:t>
      </w:r>
    </w:p>
    <w:p w14:paraId="14D9A2BD"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plastik ve polimer sanayisinde kalite standartları ve sürekliliğiyle ilgili yeterliliklerin kazandırılmasını amaçlar. Kalite ve kalite kontrolü kavramları, kalite kontrolü organizasyonu, kaliteyi oluşturan temel unsurlar, kalite kontrolü amaçları, kalite özelliklerinin sınıflandırılması, kalite kontrolde muayene ve analiz, örnekleme, denetim sistemi ve standartları (ISO 9001, ISO 45001, ISO 22000, ISO 17025, ISO 50001) ile plastik endüstrisi kalite uygulamalarını öğrenciye sunar. </w:t>
      </w:r>
    </w:p>
    <w:p w14:paraId="7C44F975"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7D2304AC"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PLT209 Polimer Kimyasına Giriş </w:t>
      </w:r>
    </w:p>
    <w:p w14:paraId="43772E66"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Polimer kimyasında temel kavramlar ve tanımlar, polimerizasyon reaksiyonlarının sınıflandırılması ve temel prensipler, polimerlerin adlandırılması, Basamaklı Polimerizasyon, katılma (zincir)polimerizasyonu ve tipleri (serbest radikal, iyonik), reaksiyon mekanizmaları, polimerlerde erime ve camsı geçiş sıcaklığı, polimerizasyon teknikleri.</w:t>
      </w:r>
    </w:p>
    <w:p w14:paraId="4E3BD8E5" w14:textId="77777777" w:rsid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00356A92" w14:textId="77777777" w:rsidR="00413366" w:rsidRPr="0004307D" w:rsidRDefault="00413366"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68FC9ADC"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lastRenderedPageBreak/>
        <w:t>PLT210 Staj</w:t>
      </w:r>
    </w:p>
    <w:p w14:paraId="3DCDE9AD"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Bu ders; öğrencilerin eğitimleri süresince edindikleri teorik ve uygulamalı bilgileri gerçek iş ortamında pekiştirmelerini, mesleki süreçleri tanımalarını ve iş yaşamına uyum becerileri geliştirmelerini sağlamak amacıyla tasarlanmıştır. Ders kapsamında; işletmelerin organizasyon yapısı, üretim ve iş akış süreçleri, polimer malzemelerin işlenmesi ve kalite kontrol uygulamaları, kullanılan makine ve ekipmanların tanınması, iş sağlığı ve güvenliği kuralları, mesleki iletişim, ekip çalışması, iş disiplini ve staj faaliyetlerinin raporlanması ele alınır. Dersin temel amacı, öğrencilerin mesleki bilgi ve becerilerini iş ortamında uygulayabilmelerini, üretim süreçlerini gözlemleyip değerlendirebilmelerini, karşılaştıkları temel mesleki sorunlara çözüm önerileri geliştirebilmelerini ve iş yaşamının gerektirdiği sorumluluk bilincini kazanmalarını sağlamaktır.</w:t>
      </w:r>
    </w:p>
    <w:p w14:paraId="1F8A6013"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1A9484A8"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t>PLT211 Lastik ve Plastik Katkı Malzemeleri</w:t>
      </w:r>
    </w:p>
    <w:p w14:paraId="4EB1ED0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katkı maddelerinin işlevi, dolgu maddeleri ve kuvvetlendiriciler ile ilgili yeterliliklerin kazandırılmasını amaçlar. Katkı malzemelerinin tanıtılması, genel işlevi, sınıflandırılması ve spesifik özellikleri; antioksidanlar, antistatik maddeler, boyar maddeler, dolgu maddeleri, takviye edici maddeler, işlemeyi kolaylaştırıcılar ile ticari katkı maddelerine yönelik son gelişmeleri öğrenciye sunar. </w:t>
      </w:r>
    </w:p>
    <w:p w14:paraId="1ADE469D"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5C47A331"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t>PLT212 Bilgisayar Destekli Tasarıma Giriş II</w:t>
      </w:r>
    </w:p>
    <w:p w14:paraId="434C647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Bu ders; öğrencilere bilgisayar destekli çizim alanında kazanılan temel bilgileri geliştirerek daha karmaşık parçaların modellenmesi, teknik resimlerinin hazırlanması ve tasarım süreçlerinde CAD araçlarının etkin kullanılması becerilerini kazandırmak amacıyla tasarlanmıştır. Ders kapsamında; ileri düzey çizim ve düzenleme komutları, parametrik çizim mantığı, üç boyutlu modellemeye giriş, katı model oluşturma ve düzenleme, temel unsur ve özellik komutları, parça modellerinden teknik görünüş elde etme, kesit ve detay görünüşleri, ölçülendirme, basit montaj ilişkileri ve teknik çizim dosyalarının farklı biçimlerde kaydedilmesi ele alınır. Dersin temel amacı, öğrencilerin temel parçaları bilgisayar ortamında üç boyutlu olarak modelleyebilmelerini, modellerden üretime yönelik teknik resimler oluşturabilmelerini ve tasarımlarını teknik gereklilikler doğrultusunda düzenleyebilmelerini sağlamaktır.</w:t>
      </w:r>
    </w:p>
    <w:p w14:paraId="64B6347E"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14:ligatures w14:val="none"/>
        </w:rPr>
      </w:pPr>
    </w:p>
    <w:p w14:paraId="3D089FC3"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14:ligatures w14:val="none"/>
        </w:rPr>
      </w:pPr>
      <w:r w:rsidRPr="0004307D">
        <w:rPr>
          <w:rFonts w:ascii="Times New Roman" w:eastAsia="Times New Roman" w:hAnsi="Times New Roman" w:cs="Times New Roman"/>
          <w:b/>
          <w:bCs/>
          <w:kern w:val="0"/>
          <w:lang w:val="tr-TR"/>
          <w14:ligatures w14:val="none"/>
        </w:rPr>
        <w:t>PLT213 Proje Çalışması</w:t>
      </w:r>
    </w:p>
    <w:p w14:paraId="0EE5DB74"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04307D">
        <w:rPr>
          <w:rFonts w:ascii="Times New Roman" w:eastAsia="Times New Roman" w:hAnsi="Times New Roman" w:cs="Times New Roman"/>
          <w:kern w:val="0"/>
          <w14:ligatures w14:val="none"/>
        </w:rPr>
        <w:t>Proje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Döngüsü</w:t>
      </w:r>
      <w:proofErr w:type="spellEnd"/>
      <w:r w:rsidRPr="0004307D">
        <w:rPr>
          <w:rFonts w:ascii="Times New Roman" w:eastAsia="Times New Roman" w:hAnsi="Times New Roman" w:cs="Times New Roman"/>
          <w:kern w:val="0"/>
          <w14:ligatures w14:val="none"/>
        </w:rPr>
        <w:t xml:space="preserve"> Yönetimi, </w:t>
      </w:r>
      <w:proofErr w:type="spellStart"/>
      <w:r w:rsidRPr="0004307D">
        <w:rPr>
          <w:rFonts w:ascii="Times New Roman" w:eastAsia="Times New Roman" w:hAnsi="Times New Roman" w:cs="Times New Roman"/>
          <w:kern w:val="0"/>
          <w14:ligatures w14:val="none"/>
        </w:rPr>
        <w:t>Proje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Planlama</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Süreçleri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Endüstriyel</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tabanlı</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prosese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uygun</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proje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tasarımı</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bir</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konuda</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literatür</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taraması</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yapılması</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deneysel</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yöntemin</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belirlenmesi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gerekli</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halde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deneylerin</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yapılması</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ve</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sonuçların</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rapor</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formatında</w:t>
      </w:r>
      <w:proofErr w:type="spellEnd"/>
      <w:r w:rsidRPr="0004307D">
        <w:rPr>
          <w:rFonts w:ascii="Times New Roman" w:eastAsia="Times New Roman" w:hAnsi="Times New Roman" w:cs="Times New Roman"/>
          <w:kern w:val="0"/>
          <w14:ligatures w14:val="none"/>
        </w:rPr>
        <w:t xml:space="preserve"> </w:t>
      </w:r>
      <w:proofErr w:type="spellStart"/>
      <w:r w:rsidRPr="0004307D">
        <w:rPr>
          <w:rFonts w:ascii="Times New Roman" w:eastAsia="Times New Roman" w:hAnsi="Times New Roman" w:cs="Times New Roman"/>
          <w:kern w:val="0"/>
          <w14:ligatures w14:val="none"/>
        </w:rPr>
        <w:t>yazılma</w:t>
      </w:r>
      <w:proofErr w:type="spellEnd"/>
    </w:p>
    <w:p w14:paraId="23209BED"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14:ligatures w14:val="none"/>
        </w:rPr>
      </w:pPr>
    </w:p>
    <w:p w14:paraId="350AA213"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lastRenderedPageBreak/>
        <w:t>PLT214 Plastik İşletmeciliği II</w:t>
      </w:r>
    </w:p>
    <w:p w14:paraId="73F8779C"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Plastik Ekstrüzyon Teknolojisi, Ekstrüzyon makinesinin tanımı ve kısımları, Ekstrüzyonla elde edilen ürünlerin üretimi, Plastik ekstrüzyon makinelerinde üretilen parçalarda yüzey hataları, Hataların giderilmesi ve çözüm yolları</w:t>
      </w:r>
    </w:p>
    <w:p w14:paraId="1E118B2B"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2214AEE3"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t>PLT250 Mühendislik Plastikleri</w:t>
      </w:r>
    </w:p>
    <w:p w14:paraId="0E86122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öğrencilere mühendislik plastiklerinin sınıflandırılmasını, yapı–özellik ilişkilerini, işlenme yöntemlerini ve endüstriyel kullanım alanlarını öğretmek amacıyla tasarlanmıştır. Ders kapsamında; mühendislik plastikleri ile genel amaçlı plastikler arasındaki farklar, poliamid (PA), polikarbonat (PC), </w:t>
      </w:r>
      <w:proofErr w:type="spellStart"/>
      <w:r w:rsidRPr="0004307D">
        <w:rPr>
          <w:rFonts w:ascii="Times New Roman" w:eastAsia="Times New Roman" w:hAnsi="Times New Roman" w:cs="Times New Roman"/>
          <w:kern w:val="0"/>
          <w:lang w:val="tr-TR"/>
          <w14:ligatures w14:val="none"/>
        </w:rPr>
        <w:t>polioksimetilen</w:t>
      </w:r>
      <w:proofErr w:type="spellEnd"/>
      <w:r w:rsidRPr="0004307D">
        <w:rPr>
          <w:rFonts w:ascii="Times New Roman" w:eastAsia="Times New Roman" w:hAnsi="Times New Roman" w:cs="Times New Roman"/>
          <w:kern w:val="0"/>
          <w:lang w:val="tr-TR"/>
          <w14:ligatures w14:val="none"/>
        </w:rPr>
        <w:t xml:space="preserve"> (POM), </w:t>
      </w:r>
      <w:proofErr w:type="spellStart"/>
      <w:r w:rsidRPr="0004307D">
        <w:rPr>
          <w:rFonts w:ascii="Times New Roman" w:eastAsia="Times New Roman" w:hAnsi="Times New Roman" w:cs="Times New Roman"/>
          <w:kern w:val="0"/>
          <w:lang w:val="tr-TR"/>
          <w14:ligatures w14:val="none"/>
        </w:rPr>
        <w:t>polibütilen</w:t>
      </w:r>
      <w:proofErr w:type="spellEnd"/>
      <w:r w:rsidRPr="0004307D">
        <w:rPr>
          <w:rFonts w:ascii="Times New Roman" w:eastAsia="Times New Roman" w:hAnsi="Times New Roman" w:cs="Times New Roman"/>
          <w:kern w:val="0"/>
          <w:lang w:val="tr-TR"/>
          <w14:ligatures w14:val="none"/>
        </w:rPr>
        <w:t xml:space="preserve"> </w:t>
      </w:r>
      <w:proofErr w:type="spellStart"/>
      <w:r w:rsidRPr="0004307D">
        <w:rPr>
          <w:rFonts w:ascii="Times New Roman" w:eastAsia="Times New Roman" w:hAnsi="Times New Roman" w:cs="Times New Roman"/>
          <w:kern w:val="0"/>
          <w:lang w:val="tr-TR"/>
          <w14:ligatures w14:val="none"/>
        </w:rPr>
        <w:t>tereftalat</w:t>
      </w:r>
      <w:proofErr w:type="spellEnd"/>
      <w:r w:rsidRPr="0004307D">
        <w:rPr>
          <w:rFonts w:ascii="Times New Roman" w:eastAsia="Times New Roman" w:hAnsi="Times New Roman" w:cs="Times New Roman"/>
          <w:kern w:val="0"/>
          <w:lang w:val="tr-TR"/>
          <w14:ligatures w14:val="none"/>
        </w:rPr>
        <w:t xml:space="preserve"> (PBT), polietilen </w:t>
      </w:r>
      <w:proofErr w:type="spellStart"/>
      <w:r w:rsidRPr="0004307D">
        <w:rPr>
          <w:rFonts w:ascii="Times New Roman" w:eastAsia="Times New Roman" w:hAnsi="Times New Roman" w:cs="Times New Roman"/>
          <w:kern w:val="0"/>
          <w:lang w:val="tr-TR"/>
          <w14:ligatures w14:val="none"/>
        </w:rPr>
        <w:t>tereftalat</w:t>
      </w:r>
      <w:proofErr w:type="spellEnd"/>
      <w:r w:rsidRPr="0004307D">
        <w:rPr>
          <w:rFonts w:ascii="Times New Roman" w:eastAsia="Times New Roman" w:hAnsi="Times New Roman" w:cs="Times New Roman"/>
          <w:kern w:val="0"/>
          <w:lang w:val="tr-TR"/>
          <w14:ligatures w14:val="none"/>
        </w:rPr>
        <w:t xml:space="preserve"> (PET) ve yüksek performanslı termoplastikler, mekanik, termal, kimyasal ve elektriksel özellikler, katkı ve takviye malzemelerinin etkileri, enjeksiyon ve ekstrüzyon gibi işleme yöntemleri, malzeme seçimi, performans testleri ve geri dönüşüm uygulamaları ele alınır. Dersin temel amacı, öğrencilerin farklı mühendislik plastiklerinin özelliklerini karşılaştırabilmelerini, uygulama koşullarına uygun malzeme seçimi yapabilmelerini, işleme koşullarının ürün performansına etkilerini değerlendirebilmelerini ve polimer esaslı parçaların üretim ve kalite kontrol süreçlerinde edindikleri bilgileri kullanabilmelerini sağlamaktır.</w:t>
      </w:r>
    </w:p>
    <w:p w14:paraId="487269C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68501549"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t>PLT251 Termoset ve Elastomer Teknolojisi</w:t>
      </w:r>
    </w:p>
    <w:p w14:paraId="634D7B3E"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termoset plastik ve elastomerlerin üretimi ve işlenmesine dair prosesler ve proseslerde kullanılan kalıp, cihaz ve diğer üretim materyalleri hakkında bilgi kazanımı sağlanarak mesleki becerilerin geliştirilmesini hedefler. Termoset plastiklerin üretim aşamaları ve kalıplama çeşitleri (sıkıştırma, enjeksiyon, transfer), elastomer hamurunun reçete hazırlama, mikserler, biçimlendirme ve </w:t>
      </w:r>
      <w:proofErr w:type="spellStart"/>
      <w:r w:rsidRPr="0004307D">
        <w:rPr>
          <w:rFonts w:ascii="Times New Roman" w:eastAsia="Times New Roman" w:hAnsi="Times New Roman" w:cs="Times New Roman"/>
          <w:kern w:val="0"/>
          <w:lang w:val="tr-TR"/>
          <w14:ligatures w14:val="none"/>
        </w:rPr>
        <w:t>vulkanizasyon</w:t>
      </w:r>
      <w:proofErr w:type="spellEnd"/>
      <w:r w:rsidRPr="0004307D">
        <w:rPr>
          <w:rFonts w:ascii="Times New Roman" w:eastAsia="Times New Roman" w:hAnsi="Times New Roman" w:cs="Times New Roman"/>
          <w:kern w:val="0"/>
          <w:lang w:val="tr-TR"/>
          <w14:ligatures w14:val="none"/>
        </w:rPr>
        <w:t xml:space="preserve"> basamakları ile kauçuk malzemelere uygulanan testleri kapsar. </w:t>
      </w:r>
    </w:p>
    <w:p w14:paraId="2E7DDEAE"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2DD474EE"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t>PLT252 Endüstriyel Plastikler</w:t>
      </w:r>
    </w:p>
    <w:p w14:paraId="4A969F6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plastiklerin malzeme olarak incelenmesi, malzeme özelliklerini etkileyen faktörlerin ve endüstriyel plastiklerin detaylı olarak ele alınmasını sağlar. Plastiklerin sınıflandırılması, mekanik, fizikokimyasal ve kimyasal özellikleri, üretimlerinde kullanılan katkı maddeleri, endüstriyel plastik çeşitleri (polietilen, polipropilen, PVC, polistiren, mühendislik plastikleri, termosetler, kompozitler), çevresel etkileri, geri kazanımı, rejenerasyonu, yakma ile imha yöntemleri ve plastik endüstrisindeki son gelişmeleri kapsar. </w:t>
      </w:r>
    </w:p>
    <w:p w14:paraId="0F6D530A" w14:textId="77777777" w:rsid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47A3FA15" w14:textId="77777777" w:rsidR="00413366" w:rsidRPr="0004307D" w:rsidRDefault="00413366"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70175157"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lastRenderedPageBreak/>
        <w:t>PLT253 Polimer Filmleri</w:t>
      </w:r>
    </w:p>
    <w:p w14:paraId="499864F9"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polimer filmlerin üretim teknikleri ve uygulama alanındaki kullanımları hakkında bilgi sahibi olunmasını amaçlar. Polimer filmlerin kullanım alanları, endüstride ayırma/saflaştırma teknikleri ve sağlık alanındaki uygulamaları, film üretiminde kullanılan polimerler ve katkı malzemeleri, ekstrüzyonla film şişirme ve dökme, merdaneleme, dilimleme yöntemleri ile film atıklarının geri dönüşümü ve yasal düzenlemelerini kavramak için gereklidir. </w:t>
      </w:r>
    </w:p>
    <w:p w14:paraId="766693B9"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583E164B"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u w:val="single"/>
          <w:lang w:val="tr-TR"/>
          <w14:ligatures w14:val="none"/>
        </w:rPr>
      </w:pPr>
      <w:r w:rsidRPr="0004307D">
        <w:rPr>
          <w:rFonts w:ascii="Times New Roman" w:eastAsia="Times New Roman" w:hAnsi="Times New Roman" w:cs="Times New Roman"/>
          <w:b/>
          <w:kern w:val="0"/>
          <w:lang w:val="tr-TR"/>
          <w14:ligatures w14:val="none"/>
        </w:rPr>
        <w:t>PLT255 Nanoteknoloji ve Uygulamaları</w:t>
      </w:r>
    </w:p>
    <w:p w14:paraId="60EA1F46"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Bu ders; öğrencilere nanoteknolojinin temel kavramlarını, nanomalzemelerin özelliklerini, üretim ve karakterizasyon yöntemlerini ve farklı sektörlerdeki uygulamalarını tanıtmak amacıyla tasarlanmıştır. Ders kapsamında; nano ölçek kavramı, boyuta bağlı fiziksel ve kimyasal özellikler, nanopartiküller, nanolifler, nanotüpler ve nanokompozitler, nanomalzeme üretim yaklaşımları, temel karakterizasyon teknikleri, polimer esaslı nanokompozitler, yüzey modifikasyonu, kaplama teknolojileri, enerji, sağlık ve ambalaj uygulamaları ile nanomalzemelerin güvenli kullanımı ele alınır. Dersin temel amacı, öğrencilerin nanoteknolojiye ilişkin temel yöntemleri açıklayabilmelerini, nanomalzemelerin özelliklerini uygulama ihtiyaçlarıyla ilişkilendirebilmelerini ve özellikle polimer teknolojisindeki kullanım olanaklarını değerlendirebilmelerini sağlamaktır.</w:t>
      </w:r>
    </w:p>
    <w:p w14:paraId="10BEAD14"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7E029A46"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PLT256 Lif Teknolojisi </w:t>
      </w:r>
    </w:p>
    <w:p w14:paraId="44E5709B"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Tekstil ve hammaddeleri; Tekstil hammaddelerinin genel </w:t>
      </w:r>
      <w:proofErr w:type="gramStart"/>
      <w:r w:rsidRPr="0004307D">
        <w:rPr>
          <w:rFonts w:ascii="Times New Roman" w:eastAsia="Times New Roman" w:hAnsi="Times New Roman" w:cs="Times New Roman"/>
          <w:kern w:val="0"/>
          <w:lang w:val="tr-TR"/>
          <w14:ligatures w14:val="none"/>
        </w:rPr>
        <w:t>özellikleri;</w:t>
      </w:r>
      <w:proofErr w:type="gramEnd"/>
      <w:r w:rsidRPr="0004307D">
        <w:rPr>
          <w:rFonts w:ascii="Times New Roman" w:eastAsia="Times New Roman" w:hAnsi="Times New Roman" w:cs="Times New Roman"/>
          <w:kern w:val="0"/>
          <w:lang w:val="tr-TR"/>
          <w14:ligatures w14:val="none"/>
        </w:rPr>
        <w:t xml:space="preserve"> Bitkisel, hayvansal, madensel, yapay ve sentetik lifler ve özellikleri</w:t>
      </w:r>
    </w:p>
    <w:p w14:paraId="3E04E03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5ED52DA5"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t>PLT257 Hasar Bilgisi</w:t>
      </w:r>
    </w:p>
    <w:p w14:paraId="33450C67"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öğrencilere mühendislik malzemeleri ve ürünlerinde meydana gelen hasar türlerini, hasar oluşum mekanizmalarını ve temel hasar inceleme yöntemlerini öğretmek amacıyla tasarlanmıştır. Ders kapsamında; malzeme davranışı, gerilme ve şekil değiştirme, elastik ve plastik deformasyon, kırılma, yorulma, sürünme, aşınma, korozyon ve çevresel etkiler, polimer malzemelerde çatlama, yaşlanma ve </w:t>
      </w:r>
      <w:proofErr w:type="spellStart"/>
      <w:r w:rsidRPr="0004307D">
        <w:rPr>
          <w:rFonts w:ascii="Times New Roman" w:eastAsia="Times New Roman" w:hAnsi="Times New Roman" w:cs="Times New Roman"/>
          <w:kern w:val="0"/>
          <w:lang w:val="tr-TR"/>
          <w14:ligatures w14:val="none"/>
        </w:rPr>
        <w:t>bozunma</w:t>
      </w:r>
      <w:proofErr w:type="spellEnd"/>
      <w:r w:rsidRPr="0004307D">
        <w:rPr>
          <w:rFonts w:ascii="Times New Roman" w:eastAsia="Times New Roman" w:hAnsi="Times New Roman" w:cs="Times New Roman"/>
          <w:kern w:val="0"/>
          <w:lang w:val="tr-TR"/>
          <w14:ligatures w14:val="none"/>
        </w:rPr>
        <w:t xml:space="preserve"> mekanizmaları, hasar belirtileri, görsel ve temel deneysel inceleme yöntemleri, hasar nedenlerinin belirlenmesi ve önleyici yaklaşımlar ele alınır. Dersin temel amacı, öğrencilerin malzeme ve ürünlerde oluşan hasarları sınıflandırabilmelerini, olası nedenlerini değerlendirebilmelerini ve güvenilirlik ile ürün ömrünü artırmaya yönelik temel çözüm önerileri geliştirebilmelerini sağlamaktır.</w:t>
      </w:r>
    </w:p>
    <w:p w14:paraId="7AF98FC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p>
    <w:p w14:paraId="530CABC4"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kern w:val="0"/>
          <w:lang w:val="tr-TR"/>
          <w14:ligatures w14:val="none"/>
        </w:rPr>
      </w:pPr>
      <w:r w:rsidRPr="0004307D">
        <w:rPr>
          <w:rFonts w:ascii="Times New Roman" w:eastAsia="Times New Roman" w:hAnsi="Times New Roman" w:cs="Times New Roman"/>
          <w:b/>
          <w:kern w:val="0"/>
          <w:lang w:val="tr-TR"/>
          <w14:ligatures w14:val="none"/>
        </w:rPr>
        <w:lastRenderedPageBreak/>
        <w:t>PLT258 Plastik Kaynak Teknolojisi</w:t>
      </w:r>
    </w:p>
    <w:p w14:paraId="28265127"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Bu ders; öğrencilere termoplastik malzemelerin birleştirilmesinde kullanılan kaynak teknolojilerini, işlem parametrelerini ve kaynaklı bağlantıların kalite değerlendirme esaslarını öğretmek amacıyla tasarlanmıştır. Ders kapsamında; polimerlerin kaynaklanabilirliği, termoplastiklerin ısıl davranışı, sıcak gaz, sıcak plaka, ekstrüzyon, ultrasonik, titreşim ve sürtünme kaynağı gibi yöntemler, kaynak ekipmanları, yüzey hazırlığı, kaynak parametrelerinin seçimi, kaynak hataları, bağlantı dayanımı, kalite kontrol yöntemleri ve iş sağlığı ve güvenliği ele alınır. Dersin temel amacı, öğrencilerin plastik malzemelere uygun kaynak yöntemlerini belirleyebilmelerini, temel birleştirme işlemlerinin uygulanma esaslarını kavrayabilmelerini ve kaynaklı bağlantıların kalitesini teknik ölçütlere göre değerlendirebilmelerini sağlamaktır.</w:t>
      </w:r>
    </w:p>
    <w:p w14:paraId="6103FB9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70D6BE91"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t>PLT287 Origami Uygulamaları</w:t>
      </w:r>
    </w:p>
    <w:p w14:paraId="7959B928"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origamiyi sevdirerek origami ile matematik bağlantılarının kurulması yoluyla görsel zekanın gelişmesine katkı sağlar. Eski bir sanat olan </w:t>
      </w:r>
      <w:proofErr w:type="gramStart"/>
      <w:r w:rsidRPr="0004307D">
        <w:rPr>
          <w:rFonts w:ascii="Times New Roman" w:eastAsia="Times New Roman" w:hAnsi="Times New Roman" w:cs="Times New Roman"/>
          <w:kern w:val="0"/>
          <w:lang w:val="tr-TR"/>
          <w14:ligatures w14:val="none"/>
        </w:rPr>
        <w:t>kağıt</w:t>
      </w:r>
      <w:proofErr w:type="gramEnd"/>
      <w:r w:rsidRPr="0004307D">
        <w:rPr>
          <w:rFonts w:ascii="Times New Roman" w:eastAsia="Times New Roman" w:hAnsi="Times New Roman" w:cs="Times New Roman"/>
          <w:kern w:val="0"/>
          <w:lang w:val="tr-TR"/>
          <w14:ligatures w14:val="none"/>
        </w:rPr>
        <w:t xml:space="preserve"> katlamayla figür oluşturma yönteminin matematiksel açıdan incelenmesi, katlama teknikleri, doğru ve doğrular arası ilişkiler, iki boyutlu geometrik şekiller arası geçişler, üç boyutlu katı cisimler elde etme, kesirlerin anlatımı ve simetri konularını uygulamalı olarak içerir. </w:t>
      </w:r>
    </w:p>
    <w:p w14:paraId="022136BC"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4F3D7FDF"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PLT288 Bilgi Kaynaklarına Erişim ve E-Öğrenme </w:t>
      </w:r>
    </w:p>
    <w:p w14:paraId="055F62FD"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E-öğrenme kavramı, kullanılan teknolojiler, etkileşimli öğretim uygulamaları tasarlama ve geliştirme, değerlendirme yöntemleri, e-öğrenmede öğrenme yönetim sistemlerinin </w:t>
      </w:r>
      <w:proofErr w:type="spellStart"/>
      <w:r w:rsidRPr="0004307D">
        <w:rPr>
          <w:rFonts w:ascii="Times New Roman" w:eastAsia="Times New Roman" w:hAnsi="Times New Roman" w:cs="Times New Roman"/>
          <w:kern w:val="0"/>
          <w:lang w:val="tr-TR"/>
          <w14:ligatures w14:val="none"/>
        </w:rPr>
        <w:t>rölü</w:t>
      </w:r>
      <w:proofErr w:type="spellEnd"/>
      <w:r w:rsidRPr="0004307D">
        <w:rPr>
          <w:rFonts w:ascii="Times New Roman" w:eastAsia="Times New Roman" w:hAnsi="Times New Roman" w:cs="Times New Roman"/>
          <w:kern w:val="0"/>
          <w:lang w:val="tr-TR"/>
          <w14:ligatures w14:val="none"/>
        </w:rPr>
        <w:t>, e-öğrenmede uluslararası standartlar.</w:t>
      </w:r>
    </w:p>
    <w:p w14:paraId="37652747"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3EA09E71"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 xml:space="preserve">PLT289 Yapay </w:t>
      </w:r>
      <w:proofErr w:type="gramStart"/>
      <w:r w:rsidRPr="0004307D">
        <w:rPr>
          <w:rFonts w:ascii="Times New Roman" w:eastAsia="Times New Roman" w:hAnsi="Times New Roman" w:cs="Times New Roman"/>
          <w:b/>
          <w:bCs/>
          <w:kern w:val="0"/>
          <w:lang w:val="tr-TR"/>
          <w14:ligatures w14:val="none"/>
        </w:rPr>
        <w:t>Zeka</w:t>
      </w:r>
      <w:proofErr w:type="gramEnd"/>
      <w:r w:rsidRPr="0004307D">
        <w:rPr>
          <w:rFonts w:ascii="Times New Roman" w:eastAsia="Times New Roman" w:hAnsi="Times New Roman" w:cs="Times New Roman"/>
          <w:b/>
          <w:bCs/>
          <w:kern w:val="0"/>
          <w:lang w:val="tr-TR"/>
          <w14:ligatures w14:val="none"/>
        </w:rPr>
        <w:t xml:space="preserve"> ve Uygulamaları </w:t>
      </w:r>
    </w:p>
    <w:p w14:paraId="32EB321D"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Yapay zekanın temel kavram ve yöntemleri. Yapay </w:t>
      </w:r>
      <w:proofErr w:type="gramStart"/>
      <w:r w:rsidRPr="0004307D">
        <w:rPr>
          <w:rFonts w:ascii="Times New Roman" w:eastAsia="Times New Roman" w:hAnsi="Times New Roman" w:cs="Times New Roman"/>
          <w:kern w:val="0"/>
          <w:lang w:val="tr-TR"/>
          <w14:ligatures w14:val="none"/>
        </w:rPr>
        <w:t>zeka</w:t>
      </w:r>
      <w:proofErr w:type="gramEnd"/>
      <w:r w:rsidRPr="0004307D">
        <w:rPr>
          <w:rFonts w:ascii="Times New Roman" w:eastAsia="Times New Roman" w:hAnsi="Times New Roman" w:cs="Times New Roman"/>
          <w:kern w:val="0"/>
          <w:lang w:val="tr-TR"/>
          <w14:ligatures w14:val="none"/>
        </w:rPr>
        <w:t xml:space="preserve"> kullanarak problem çözme; problem bilgisi kullanan ve kullanmayan arama yöntemleri.</w:t>
      </w:r>
    </w:p>
    <w:p w14:paraId="03EE4CF1"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p>
    <w:p w14:paraId="680A7B3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PLT290 Gastronomi ve Seyahat </w:t>
      </w:r>
    </w:p>
    <w:p w14:paraId="7524BEC5"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Ders kapsamında gastronominin turizmle ilişkisi, gastronominin şehirlerde ve ülkelerde ne şekilde şekillendiği ve ülkelerin ve ülkeler özelinde kentlerin ve bölgelerin gastronomi ve seyahat noktalarına dair genel bilgiler verilmektedir.</w:t>
      </w:r>
    </w:p>
    <w:p w14:paraId="1DB77FB5"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23AB0B1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lastRenderedPageBreak/>
        <w:t>PLT291 Çevre ve Atık Yönetimi </w:t>
      </w:r>
    </w:p>
    <w:p w14:paraId="73D42326" w14:textId="77777777" w:rsid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Çevre ve atık tanımları, atık çeşitleri, geri dönüşümün tanımı, geri dönüştürülebilen maddeler, geri dönüştürülemeyen maddeler, geri dönüştürme yöntemleri, çöplerin değerlendirilmesi, geri dönüşümün önemi ve ekolojik etkileri.</w:t>
      </w:r>
    </w:p>
    <w:p w14:paraId="50FD011D" w14:textId="77777777" w:rsidR="00413366" w:rsidRPr="0004307D" w:rsidRDefault="00413366"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64623B32"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PLT292 Sinema Sanatı </w:t>
      </w:r>
    </w:p>
    <w:p w14:paraId="2785D252" w14:textId="77777777" w:rsid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19. yüzyılın sonundan günümüze dek uzanan süreçte, sinema tarihi farklı ülke ve dönemlere ait başlıca sinema akımları, türleri ve ekolleri ele alınarak incelenir. Sinemanın gelişiminin ekonomik, toplumsal ve siyasi değişimler bağlamında değerlendirildiği derste, filmler kültürel ve sanatsal akımlarla ilişkilendirilerek çözümlenir ve teknolojik yenilikler ile endüstriyel değişimlerin film üretimindeki etkileri araştırılır.</w:t>
      </w:r>
    </w:p>
    <w:p w14:paraId="1D5CE539" w14:textId="77777777" w:rsidR="00413366" w:rsidRPr="0004307D" w:rsidRDefault="00413366"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2C10FF27"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PLT293 Takım Sporlarından Voleybol </w:t>
      </w:r>
    </w:p>
    <w:p w14:paraId="2319353D"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Takım sporu olan voleybolun tanıtımı ve uygulamaları.</w:t>
      </w:r>
    </w:p>
    <w:p w14:paraId="191C363C"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6A5963CD"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PLT295 Takım Sporlarından Futbol</w:t>
      </w:r>
    </w:p>
    <w:p w14:paraId="02569EAC"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Futbol oyun kuralları, futbolda ısınmalar, toplu ve topsuz teknikler, topa vuruş teknikleri, top kontrol teknikleri, topla aldatma teknikleri, markaj, kaleci teknikleri, taç atışı teknikleri.</w:t>
      </w:r>
    </w:p>
    <w:p w14:paraId="5011CEE0"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563A4F87"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b/>
          <w:bCs/>
          <w:kern w:val="0"/>
          <w:lang w:val="tr-TR"/>
          <w14:ligatures w14:val="none"/>
        </w:rPr>
        <w:t>PLT297 Doğa Sporları ve Kampçılık </w:t>
      </w:r>
    </w:p>
    <w:p w14:paraId="1609CAF5"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Doğa nedir? Doğa sevgisi kazandırma, doğada yapılan sporlar, hava bilgisi-meteoroloji, yürüyüş ve kamplarda dikkat edilmesi gerekenler, çadır kurma, çanta hazırlama, temel harita bilgisi anlatılacaktır.</w:t>
      </w:r>
    </w:p>
    <w:p w14:paraId="10BBD579"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p>
    <w:p w14:paraId="10F94CD7" w14:textId="77777777"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b/>
          <w:bCs/>
          <w:kern w:val="0"/>
          <w:lang w:val="tr-TR"/>
          <w14:ligatures w14:val="none"/>
        </w:rPr>
      </w:pPr>
      <w:r w:rsidRPr="0004307D">
        <w:rPr>
          <w:rFonts w:ascii="Times New Roman" w:eastAsia="Times New Roman" w:hAnsi="Times New Roman" w:cs="Times New Roman"/>
          <w:b/>
          <w:bCs/>
          <w:kern w:val="0"/>
          <w:lang w:val="tr-TR"/>
          <w14:ligatures w14:val="none"/>
        </w:rPr>
        <w:t>PLT299 Gönüllülük Çalışmaları</w:t>
      </w:r>
    </w:p>
    <w:p w14:paraId="4930B065" w14:textId="7A324756" w:rsidR="0004307D" w:rsidRPr="0004307D" w:rsidRDefault="0004307D" w:rsidP="0004307D">
      <w:pPr>
        <w:spacing w:before="100" w:beforeAutospacing="1" w:after="100" w:afterAutospacing="1" w:line="240" w:lineRule="auto"/>
        <w:jc w:val="both"/>
        <w:rPr>
          <w:rFonts w:ascii="Times New Roman" w:eastAsia="Times New Roman" w:hAnsi="Times New Roman" w:cs="Times New Roman"/>
          <w:kern w:val="0"/>
          <w:lang w:val="tr-TR"/>
          <w14:ligatures w14:val="none"/>
        </w:rPr>
      </w:pPr>
      <w:r w:rsidRPr="0004307D">
        <w:rPr>
          <w:rFonts w:ascii="Times New Roman" w:eastAsia="Times New Roman" w:hAnsi="Times New Roman" w:cs="Times New Roman"/>
          <w:kern w:val="0"/>
          <w:lang w:val="tr-TR"/>
          <w14:ligatures w14:val="none"/>
        </w:rPr>
        <w:t xml:space="preserve">Bu ders; gönüllülük ve iyilik adına yapılan çalışmaların fikren bir damla olarak başlayıp okyanusa dönüşme serüvenine rehberlik edebilecek, süreci yönetebilecek ve bilinçli bir toplumun temelinde rol alabilecek bireyleri topluma kazandırmayı amaçlar. Gönüllülük, iyilik, kamu yararı, gönüllülük haritası, etik değerler, kurumsal ve bireysel gönüllülük çalışmalarının sınıflandırılması, proje </w:t>
      </w:r>
      <w:r w:rsidRPr="0004307D">
        <w:rPr>
          <w:rFonts w:ascii="Times New Roman" w:eastAsia="Times New Roman" w:hAnsi="Times New Roman" w:cs="Times New Roman"/>
          <w:kern w:val="0"/>
          <w:lang w:val="tr-TR"/>
          <w14:ligatures w14:val="none"/>
        </w:rPr>
        <w:lastRenderedPageBreak/>
        <w:t>tasarımı, maddi ve manevi sorumlulukların belirlenmesi konularında bilinçli bir yaklaşım kazandırır.</w:t>
      </w:r>
    </w:p>
    <w:p w14:paraId="685102CB" w14:textId="77777777" w:rsidR="0004307D" w:rsidRPr="002A49E9" w:rsidRDefault="0004307D" w:rsidP="002A49E9">
      <w:pPr>
        <w:spacing w:before="100" w:beforeAutospacing="1" w:after="100" w:afterAutospacing="1" w:line="240" w:lineRule="auto"/>
        <w:jc w:val="both"/>
        <w:rPr>
          <w:rFonts w:ascii="Times New Roman" w:eastAsia="Times New Roman" w:hAnsi="Times New Roman" w:cs="Times New Roman"/>
          <w:kern w:val="0"/>
          <w14:ligatures w14:val="none"/>
        </w:rPr>
      </w:pPr>
    </w:p>
    <w:p w14:paraId="685A7116" w14:textId="18E6395D" w:rsidR="006539E1" w:rsidRDefault="006539E1" w:rsidP="006539E1">
      <w:pPr>
        <w:pStyle w:val="s4"/>
        <w:spacing w:before="0" w:beforeAutospacing="0" w:after="120" w:afterAutospacing="0"/>
        <w:jc w:val="both"/>
        <w:rPr>
          <w:rFonts w:ascii="-webkit-standard" w:hAnsi="-webkit-standard"/>
          <w:color w:val="000000"/>
          <w:sz w:val="18"/>
          <w:szCs w:val="18"/>
        </w:rPr>
      </w:pPr>
    </w:p>
    <w:p w14:paraId="10EBB7B5" w14:textId="77777777" w:rsidR="006539E1" w:rsidRPr="00754A99" w:rsidRDefault="006539E1" w:rsidP="00754A99">
      <w:pPr>
        <w:spacing w:before="100" w:beforeAutospacing="1" w:after="100" w:afterAutospacing="1" w:line="240" w:lineRule="auto"/>
        <w:jc w:val="both"/>
        <w:rPr>
          <w:rFonts w:ascii="Times New Roman" w:eastAsia="Times New Roman" w:hAnsi="Times New Roman" w:cs="Times New Roman"/>
          <w:kern w:val="0"/>
          <w14:ligatures w14:val="none"/>
        </w:rPr>
      </w:pPr>
    </w:p>
    <w:p w14:paraId="7D666939" w14:textId="77777777" w:rsidR="00754A99" w:rsidRPr="00754A99" w:rsidRDefault="00754A99" w:rsidP="00754A99">
      <w:pPr>
        <w:spacing w:before="100" w:beforeAutospacing="1" w:after="100" w:afterAutospacing="1" w:line="240" w:lineRule="auto"/>
        <w:jc w:val="both"/>
        <w:rPr>
          <w:rFonts w:ascii="Times New Roman" w:eastAsia="Times New Roman" w:hAnsi="Times New Roman" w:cs="Times New Roman"/>
          <w:kern w:val="0"/>
          <w14:ligatures w14:val="none"/>
        </w:rPr>
      </w:pPr>
    </w:p>
    <w:p w14:paraId="4919064A" w14:textId="77777777" w:rsidR="00754A99" w:rsidRPr="00754A99" w:rsidRDefault="00754A99" w:rsidP="00754A99">
      <w:pPr>
        <w:spacing w:before="100" w:beforeAutospacing="1" w:after="100" w:afterAutospacing="1" w:line="240" w:lineRule="auto"/>
        <w:jc w:val="both"/>
        <w:rPr>
          <w:rFonts w:ascii="Times New Roman" w:eastAsia="Times New Roman" w:hAnsi="Times New Roman" w:cs="Times New Roman"/>
          <w:kern w:val="0"/>
          <w14:ligatures w14:val="none"/>
        </w:rPr>
      </w:pPr>
    </w:p>
    <w:p w14:paraId="390CBAE4" w14:textId="77777777" w:rsidR="00FE1EDF" w:rsidRDefault="00FE1EDF"/>
    <w:sectPr w:rsidR="00FE1ED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unga">
    <w:panose1 w:val="00000400000000000000"/>
    <w:charset w:val="00"/>
    <w:family w:val="swiss"/>
    <w:pitch w:val="variable"/>
    <w:sig w:usb0="00400003" w:usb1="00000000" w:usb2="00000000" w:usb3="00000000" w:csb0="00000001"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A99"/>
    <w:rsid w:val="000006F7"/>
    <w:rsid w:val="0000352F"/>
    <w:rsid w:val="0000491A"/>
    <w:rsid w:val="000116A4"/>
    <w:rsid w:val="0001621F"/>
    <w:rsid w:val="000349DF"/>
    <w:rsid w:val="000350F6"/>
    <w:rsid w:val="00041986"/>
    <w:rsid w:val="0004307D"/>
    <w:rsid w:val="00043378"/>
    <w:rsid w:val="00053295"/>
    <w:rsid w:val="00076FC3"/>
    <w:rsid w:val="00077292"/>
    <w:rsid w:val="00077E62"/>
    <w:rsid w:val="000828D4"/>
    <w:rsid w:val="00084C7F"/>
    <w:rsid w:val="000A0C1B"/>
    <w:rsid w:val="000A468B"/>
    <w:rsid w:val="000B07B7"/>
    <w:rsid w:val="000C1308"/>
    <w:rsid w:val="000D6C0B"/>
    <w:rsid w:val="000E7FFB"/>
    <w:rsid w:val="000F6590"/>
    <w:rsid w:val="00101F39"/>
    <w:rsid w:val="00122733"/>
    <w:rsid w:val="00137410"/>
    <w:rsid w:val="00176186"/>
    <w:rsid w:val="00181C2D"/>
    <w:rsid w:val="00182D37"/>
    <w:rsid w:val="00184E5F"/>
    <w:rsid w:val="001A1DAF"/>
    <w:rsid w:val="001B398A"/>
    <w:rsid w:val="001D0E1B"/>
    <w:rsid w:val="001D1F3B"/>
    <w:rsid w:val="001E0E97"/>
    <w:rsid w:val="001F0410"/>
    <w:rsid w:val="001F2648"/>
    <w:rsid w:val="00201AD4"/>
    <w:rsid w:val="00211897"/>
    <w:rsid w:val="0021678A"/>
    <w:rsid w:val="00222224"/>
    <w:rsid w:val="00226E8C"/>
    <w:rsid w:val="002421B6"/>
    <w:rsid w:val="00247282"/>
    <w:rsid w:val="00255377"/>
    <w:rsid w:val="00255EB0"/>
    <w:rsid w:val="0026457C"/>
    <w:rsid w:val="00270AB6"/>
    <w:rsid w:val="00285E0F"/>
    <w:rsid w:val="002922C4"/>
    <w:rsid w:val="00295D5F"/>
    <w:rsid w:val="002A074B"/>
    <w:rsid w:val="002A49E9"/>
    <w:rsid w:val="002A547A"/>
    <w:rsid w:val="002A5CBA"/>
    <w:rsid w:val="002B0891"/>
    <w:rsid w:val="002B6A09"/>
    <w:rsid w:val="002C01C7"/>
    <w:rsid w:val="002D0EEF"/>
    <w:rsid w:val="002E3A1C"/>
    <w:rsid w:val="002F40A5"/>
    <w:rsid w:val="002F50FC"/>
    <w:rsid w:val="002F5111"/>
    <w:rsid w:val="003019BA"/>
    <w:rsid w:val="00315E55"/>
    <w:rsid w:val="00317213"/>
    <w:rsid w:val="0031792F"/>
    <w:rsid w:val="00322AEF"/>
    <w:rsid w:val="00323954"/>
    <w:rsid w:val="00325F13"/>
    <w:rsid w:val="0033720B"/>
    <w:rsid w:val="00340811"/>
    <w:rsid w:val="00346208"/>
    <w:rsid w:val="00354D6F"/>
    <w:rsid w:val="0035739D"/>
    <w:rsid w:val="003620AA"/>
    <w:rsid w:val="00365532"/>
    <w:rsid w:val="00377D59"/>
    <w:rsid w:val="003A2518"/>
    <w:rsid w:val="003A7529"/>
    <w:rsid w:val="003C1E74"/>
    <w:rsid w:val="003C354D"/>
    <w:rsid w:val="003E0C38"/>
    <w:rsid w:val="003E1C38"/>
    <w:rsid w:val="003E2209"/>
    <w:rsid w:val="003F3366"/>
    <w:rsid w:val="003F5EEA"/>
    <w:rsid w:val="00400F6C"/>
    <w:rsid w:val="00402A06"/>
    <w:rsid w:val="00413366"/>
    <w:rsid w:val="004232F9"/>
    <w:rsid w:val="00447703"/>
    <w:rsid w:val="0045309B"/>
    <w:rsid w:val="00453CA8"/>
    <w:rsid w:val="00476161"/>
    <w:rsid w:val="00480E48"/>
    <w:rsid w:val="00483FB2"/>
    <w:rsid w:val="00485C27"/>
    <w:rsid w:val="00487023"/>
    <w:rsid w:val="00493D2C"/>
    <w:rsid w:val="004A518B"/>
    <w:rsid w:val="004C58FB"/>
    <w:rsid w:val="004E1654"/>
    <w:rsid w:val="004F220A"/>
    <w:rsid w:val="00500F01"/>
    <w:rsid w:val="00512776"/>
    <w:rsid w:val="00513F41"/>
    <w:rsid w:val="00514694"/>
    <w:rsid w:val="00520878"/>
    <w:rsid w:val="005219C9"/>
    <w:rsid w:val="00522323"/>
    <w:rsid w:val="00522AA1"/>
    <w:rsid w:val="0052725D"/>
    <w:rsid w:val="00527320"/>
    <w:rsid w:val="00545B83"/>
    <w:rsid w:val="005543DB"/>
    <w:rsid w:val="00575D90"/>
    <w:rsid w:val="005770A6"/>
    <w:rsid w:val="00596F03"/>
    <w:rsid w:val="005A3CB1"/>
    <w:rsid w:val="005A5B4B"/>
    <w:rsid w:val="005C1F01"/>
    <w:rsid w:val="005C6098"/>
    <w:rsid w:val="005E20D0"/>
    <w:rsid w:val="005E7CD1"/>
    <w:rsid w:val="005F166A"/>
    <w:rsid w:val="006078FE"/>
    <w:rsid w:val="006133FE"/>
    <w:rsid w:val="00614F2E"/>
    <w:rsid w:val="00615CC6"/>
    <w:rsid w:val="00620CDF"/>
    <w:rsid w:val="00627A9D"/>
    <w:rsid w:val="0063360F"/>
    <w:rsid w:val="00636584"/>
    <w:rsid w:val="00637EF8"/>
    <w:rsid w:val="00640FDB"/>
    <w:rsid w:val="0064407B"/>
    <w:rsid w:val="00652CFC"/>
    <w:rsid w:val="006539E1"/>
    <w:rsid w:val="0065443D"/>
    <w:rsid w:val="00655822"/>
    <w:rsid w:val="00655C76"/>
    <w:rsid w:val="00693C2C"/>
    <w:rsid w:val="00695655"/>
    <w:rsid w:val="00695F90"/>
    <w:rsid w:val="00696AE0"/>
    <w:rsid w:val="00697BEE"/>
    <w:rsid w:val="006B04B4"/>
    <w:rsid w:val="006B1CE5"/>
    <w:rsid w:val="006C2B45"/>
    <w:rsid w:val="006D3E81"/>
    <w:rsid w:val="006D6E1E"/>
    <w:rsid w:val="006E1E6E"/>
    <w:rsid w:val="006E2D4E"/>
    <w:rsid w:val="00700093"/>
    <w:rsid w:val="007008E7"/>
    <w:rsid w:val="00704DE0"/>
    <w:rsid w:val="00706A4E"/>
    <w:rsid w:val="0071032C"/>
    <w:rsid w:val="00726BEF"/>
    <w:rsid w:val="00731332"/>
    <w:rsid w:val="00754A99"/>
    <w:rsid w:val="00770109"/>
    <w:rsid w:val="007703CE"/>
    <w:rsid w:val="00786C0D"/>
    <w:rsid w:val="00787542"/>
    <w:rsid w:val="00791101"/>
    <w:rsid w:val="00792E5D"/>
    <w:rsid w:val="00796290"/>
    <w:rsid w:val="007A7B86"/>
    <w:rsid w:val="007B64BD"/>
    <w:rsid w:val="007C3D82"/>
    <w:rsid w:val="007C5BB4"/>
    <w:rsid w:val="007D6EE6"/>
    <w:rsid w:val="007E6DB9"/>
    <w:rsid w:val="0080088D"/>
    <w:rsid w:val="00814A98"/>
    <w:rsid w:val="0081556D"/>
    <w:rsid w:val="00820618"/>
    <w:rsid w:val="0082361B"/>
    <w:rsid w:val="00823CDF"/>
    <w:rsid w:val="00824C0B"/>
    <w:rsid w:val="00831496"/>
    <w:rsid w:val="00833ED5"/>
    <w:rsid w:val="008715E3"/>
    <w:rsid w:val="00882527"/>
    <w:rsid w:val="008826D9"/>
    <w:rsid w:val="00891F3D"/>
    <w:rsid w:val="00895BC3"/>
    <w:rsid w:val="008B5DC2"/>
    <w:rsid w:val="008B5EB6"/>
    <w:rsid w:val="008C2C80"/>
    <w:rsid w:val="008E1D36"/>
    <w:rsid w:val="008E7EFF"/>
    <w:rsid w:val="009048D1"/>
    <w:rsid w:val="009130BA"/>
    <w:rsid w:val="0092111B"/>
    <w:rsid w:val="00941B0F"/>
    <w:rsid w:val="0097498F"/>
    <w:rsid w:val="009823DD"/>
    <w:rsid w:val="00986B30"/>
    <w:rsid w:val="009902C2"/>
    <w:rsid w:val="00993BFB"/>
    <w:rsid w:val="00995A20"/>
    <w:rsid w:val="009A1631"/>
    <w:rsid w:val="009A498D"/>
    <w:rsid w:val="009A7461"/>
    <w:rsid w:val="009B0620"/>
    <w:rsid w:val="009C2009"/>
    <w:rsid w:val="009D34A8"/>
    <w:rsid w:val="009D6561"/>
    <w:rsid w:val="009D6779"/>
    <w:rsid w:val="009E6147"/>
    <w:rsid w:val="00A47E90"/>
    <w:rsid w:val="00A51D62"/>
    <w:rsid w:val="00A53BF6"/>
    <w:rsid w:val="00A74828"/>
    <w:rsid w:val="00A81284"/>
    <w:rsid w:val="00AB2CD6"/>
    <w:rsid w:val="00AB522B"/>
    <w:rsid w:val="00AC1CD6"/>
    <w:rsid w:val="00AC3054"/>
    <w:rsid w:val="00AE0677"/>
    <w:rsid w:val="00AE0930"/>
    <w:rsid w:val="00AE2ACB"/>
    <w:rsid w:val="00AE34CF"/>
    <w:rsid w:val="00AE5BAB"/>
    <w:rsid w:val="00AF269B"/>
    <w:rsid w:val="00AF4EF6"/>
    <w:rsid w:val="00B14F59"/>
    <w:rsid w:val="00B172DA"/>
    <w:rsid w:val="00B31A9A"/>
    <w:rsid w:val="00B44A5C"/>
    <w:rsid w:val="00B4733A"/>
    <w:rsid w:val="00B50D28"/>
    <w:rsid w:val="00B51E34"/>
    <w:rsid w:val="00B55A7A"/>
    <w:rsid w:val="00B55B40"/>
    <w:rsid w:val="00B607A9"/>
    <w:rsid w:val="00B62963"/>
    <w:rsid w:val="00B6677E"/>
    <w:rsid w:val="00B754D8"/>
    <w:rsid w:val="00B9042B"/>
    <w:rsid w:val="00B94628"/>
    <w:rsid w:val="00B979AE"/>
    <w:rsid w:val="00BA259D"/>
    <w:rsid w:val="00BA7164"/>
    <w:rsid w:val="00BB019B"/>
    <w:rsid w:val="00BC00A6"/>
    <w:rsid w:val="00BC293A"/>
    <w:rsid w:val="00BC5C6F"/>
    <w:rsid w:val="00BD7814"/>
    <w:rsid w:val="00BE37B7"/>
    <w:rsid w:val="00BE3CAD"/>
    <w:rsid w:val="00BE7C3D"/>
    <w:rsid w:val="00BF2565"/>
    <w:rsid w:val="00BF4D1E"/>
    <w:rsid w:val="00BF7825"/>
    <w:rsid w:val="00C00205"/>
    <w:rsid w:val="00C37D3F"/>
    <w:rsid w:val="00C41602"/>
    <w:rsid w:val="00C43737"/>
    <w:rsid w:val="00C6049D"/>
    <w:rsid w:val="00C67F2F"/>
    <w:rsid w:val="00C74550"/>
    <w:rsid w:val="00C80709"/>
    <w:rsid w:val="00C84E20"/>
    <w:rsid w:val="00C87F13"/>
    <w:rsid w:val="00C90773"/>
    <w:rsid w:val="00C90930"/>
    <w:rsid w:val="00C92686"/>
    <w:rsid w:val="00CB13AC"/>
    <w:rsid w:val="00CB23BB"/>
    <w:rsid w:val="00CB2DC4"/>
    <w:rsid w:val="00CB5B38"/>
    <w:rsid w:val="00CD273A"/>
    <w:rsid w:val="00CD6DC7"/>
    <w:rsid w:val="00CD7541"/>
    <w:rsid w:val="00CE52EB"/>
    <w:rsid w:val="00CE5BD7"/>
    <w:rsid w:val="00CF3EE6"/>
    <w:rsid w:val="00D0030B"/>
    <w:rsid w:val="00D11EC7"/>
    <w:rsid w:val="00D2453E"/>
    <w:rsid w:val="00D37059"/>
    <w:rsid w:val="00D53846"/>
    <w:rsid w:val="00D646C0"/>
    <w:rsid w:val="00D66EF1"/>
    <w:rsid w:val="00D70B08"/>
    <w:rsid w:val="00D805E1"/>
    <w:rsid w:val="00DA26FF"/>
    <w:rsid w:val="00DA505D"/>
    <w:rsid w:val="00DB094A"/>
    <w:rsid w:val="00DB4DC6"/>
    <w:rsid w:val="00DC0846"/>
    <w:rsid w:val="00E11D7D"/>
    <w:rsid w:val="00E130DD"/>
    <w:rsid w:val="00E2091D"/>
    <w:rsid w:val="00E220B8"/>
    <w:rsid w:val="00E2282D"/>
    <w:rsid w:val="00E2740F"/>
    <w:rsid w:val="00E31D8B"/>
    <w:rsid w:val="00E32AE3"/>
    <w:rsid w:val="00E37192"/>
    <w:rsid w:val="00E42D37"/>
    <w:rsid w:val="00E43EB4"/>
    <w:rsid w:val="00E52448"/>
    <w:rsid w:val="00E54C3E"/>
    <w:rsid w:val="00E57B06"/>
    <w:rsid w:val="00E656D3"/>
    <w:rsid w:val="00E705E3"/>
    <w:rsid w:val="00E80880"/>
    <w:rsid w:val="00E83F3A"/>
    <w:rsid w:val="00E85576"/>
    <w:rsid w:val="00E947E7"/>
    <w:rsid w:val="00E96A45"/>
    <w:rsid w:val="00E96B38"/>
    <w:rsid w:val="00EA17E6"/>
    <w:rsid w:val="00ED48FF"/>
    <w:rsid w:val="00EE4F16"/>
    <w:rsid w:val="00EE649B"/>
    <w:rsid w:val="00EE6A7C"/>
    <w:rsid w:val="00EF0D08"/>
    <w:rsid w:val="00EF1FED"/>
    <w:rsid w:val="00EF4077"/>
    <w:rsid w:val="00EF770D"/>
    <w:rsid w:val="00F10088"/>
    <w:rsid w:val="00F10BDC"/>
    <w:rsid w:val="00F17F91"/>
    <w:rsid w:val="00F21756"/>
    <w:rsid w:val="00F218C2"/>
    <w:rsid w:val="00F40567"/>
    <w:rsid w:val="00F53C49"/>
    <w:rsid w:val="00F93A67"/>
    <w:rsid w:val="00F957D6"/>
    <w:rsid w:val="00F95F74"/>
    <w:rsid w:val="00F96853"/>
    <w:rsid w:val="00FA7EAA"/>
    <w:rsid w:val="00FC3B6A"/>
    <w:rsid w:val="00FC3DFD"/>
    <w:rsid w:val="00FE17AE"/>
    <w:rsid w:val="00FE1EDF"/>
    <w:rsid w:val="00FE34E9"/>
  </w:rsids>
  <m:mathPr>
    <m:mathFont m:val="Cambria Math"/>
    <m:brkBin m:val="before"/>
    <m:brkBinSub m:val="--"/>
    <m:smallFrac m:val="0"/>
    <m:dispDef/>
    <m:lMargin m:val="0"/>
    <m:rMargin m:val="0"/>
    <m:defJc m:val="centerGroup"/>
    <m:wrapIndent m:val="1440"/>
    <m:intLim m:val="subSup"/>
    <m:naryLim m:val="undOvr"/>
  </m:mathPr>
  <w:themeFontLang w:val="en-US" w:eastAsia="zh-TW"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8FCC5"/>
  <w15:chartTrackingRefBased/>
  <w15:docId w15:val="{BDE08F23-E920-3C4E-A8D5-C248643B5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54A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54A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754A9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54A9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54A9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54A9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54A9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54A9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54A9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54A9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54A9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754A9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54A9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54A9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54A9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54A9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54A9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54A99"/>
    <w:rPr>
      <w:rFonts w:eastAsiaTheme="majorEastAsia" w:cstheme="majorBidi"/>
      <w:color w:val="272727" w:themeColor="text1" w:themeTint="D8"/>
    </w:rPr>
  </w:style>
  <w:style w:type="paragraph" w:styleId="KonuBal">
    <w:name w:val="Title"/>
    <w:basedOn w:val="Normal"/>
    <w:next w:val="Normal"/>
    <w:link w:val="KonuBalChar"/>
    <w:uiPriority w:val="10"/>
    <w:qFormat/>
    <w:rsid w:val="00754A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54A9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54A9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54A9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54A9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54A99"/>
    <w:rPr>
      <w:i/>
      <w:iCs/>
      <w:color w:val="404040" w:themeColor="text1" w:themeTint="BF"/>
    </w:rPr>
  </w:style>
  <w:style w:type="paragraph" w:styleId="ListeParagraf">
    <w:name w:val="List Paragraph"/>
    <w:basedOn w:val="Normal"/>
    <w:uiPriority w:val="34"/>
    <w:qFormat/>
    <w:rsid w:val="00754A99"/>
    <w:pPr>
      <w:ind w:left="720"/>
      <w:contextualSpacing/>
    </w:pPr>
  </w:style>
  <w:style w:type="character" w:styleId="GlVurgulama">
    <w:name w:val="Intense Emphasis"/>
    <w:basedOn w:val="VarsaylanParagrafYazTipi"/>
    <w:uiPriority w:val="21"/>
    <w:qFormat/>
    <w:rsid w:val="00754A99"/>
    <w:rPr>
      <w:i/>
      <w:iCs/>
      <w:color w:val="0F4761" w:themeColor="accent1" w:themeShade="BF"/>
    </w:rPr>
  </w:style>
  <w:style w:type="paragraph" w:styleId="GlAlnt">
    <w:name w:val="Intense Quote"/>
    <w:basedOn w:val="Normal"/>
    <w:next w:val="Normal"/>
    <w:link w:val="GlAlntChar"/>
    <w:uiPriority w:val="30"/>
    <w:qFormat/>
    <w:rsid w:val="00754A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54A99"/>
    <w:rPr>
      <w:i/>
      <w:iCs/>
      <w:color w:val="0F4761" w:themeColor="accent1" w:themeShade="BF"/>
    </w:rPr>
  </w:style>
  <w:style w:type="character" w:styleId="GlBavuru">
    <w:name w:val="Intense Reference"/>
    <w:basedOn w:val="VarsaylanParagrafYazTipi"/>
    <w:uiPriority w:val="32"/>
    <w:qFormat/>
    <w:rsid w:val="00754A99"/>
    <w:rPr>
      <w:b/>
      <w:bCs/>
      <w:smallCaps/>
      <w:color w:val="0F4761" w:themeColor="accent1" w:themeShade="BF"/>
      <w:spacing w:val="5"/>
    </w:rPr>
  </w:style>
  <w:style w:type="paragraph" w:styleId="NormalWeb">
    <w:name w:val="Normal (Web)"/>
    <w:basedOn w:val="Normal"/>
    <w:uiPriority w:val="99"/>
    <w:semiHidden/>
    <w:unhideWhenUsed/>
    <w:rsid w:val="00754A9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Gl">
    <w:name w:val="Strong"/>
    <w:basedOn w:val="VarsaylanParagrafYazTipi"/>
    <w:uiPriority w:val="22"/>
    <w:qFormat/>
    <w:rsid w:val="00754A99"/>
    <w:rPr>
      <w:b/>
      <w:bCs/>
    </w:rPr>
  </w:style>
  <w:style w:type="paragraph" w:customStyle="1" w:styleId="s4">
    <w:name w:val="s4"/>
    <w:basedOn w:val="Normal"/>
    <w:rsid w:val="006539E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VarsaylanParagrafYazTipi"/>
    <w:rsid w:val="006539E1"/>
  </w:style>
  <w:style w:type="character" w:customStyle="1" w:styleId="apple-converted-space">
    <w:name w:val="apple-converted-space"/>
    <w:basedOn w:val="VarsaylanParagrafYazTipi"/>
    <w:rsid w:val="006539E1"/>
  </w:style>
  <w:style w:type="character" w:customStyle="1" w:styleId="s3">
    <w:name w:val="s3"/>
    <w:basedOn w:val="VarsaylanParagrafYazTipi"/>
    <w:rsid w:val="00653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4031</Words>
  <Characters>22979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Ramiz Boy</dc:creator>
  <cp:keywords/>
  <dc:description/>
  <cp:lastModifiedBy>Reviewer</cp:lastModifiedBy>
  <cp:revision>9</cp:revision>
  <dcterms:created xsi:type="dcterms:W3CDTF">2026-10-12T15:52:00Z</dcterms:created>
  <dcterms:modified xsi:type="dcterms:W3CDTF">2026-10-15T11:49:00Z</dcterms:modified>
</cp:coreProperties>
</file>