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2E78" w14:textId="6C64FEB5" w:rsidR="008D297E" w:rsidRDefault="008D297E" w:rsidP="008D297E">
      <w:pPr>
        <w:ind w:left="-567" w:right="-426"/>
        <w:rPr>
          <w:b/>
          <w:bCs/>
        </w:rPr>
      </w:pPr>
      <w:r w:rsidRPr="008D297E">
        <w:rPr>
          <w:b/>
          <w:bCs/>
          <w:noProof/>
        </w:rPr>
        <w:drawing>
          <wp:inline distT="0" distB="0" distL="0" distR="0" wp14:anchorId="7F617376" wp14:editId="69C17A02">
            <wp:extent cx="6347460" cy="7642860"/>
            <wp:effectExtent l="0" t="0" r="0" b="0"/>
            <wp:docPr id="211152919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47460" cy="7642860"/>
                    </a:xfrm>
                    <a:prstGeom prst="rect">
                      <a:avLst/>
                    </a:prstGeom>
                    <a:noFill/>
                    <a:ln>
                      <a:noFill/>
                    </a:ln>
                  </pic:spPr>
                </pic:pic>
              </a:graphicData>
            </a:graphic>
          </wp:inline>
        </w:drawing>
      </w:r>
    </w:p>
    <w:p w14:paraId="49DB5516" w14:textId="77777777" w:rsidR="008D297E" w:rsidRDefault="008D297E" w:rsidP="008D297E">
      <w:pPr>
        <w:rPr>
          <w:b/>
          <w:bCs/>
        </w:rPr>
      </w:pPr>
    </w:p>
    <w:p w14:paraId="2D4AD65C" w14:textId="77777777" w:rsidR="008D297E" w:rsidRDefault="008D297E" w:rsidP="008D297E">
      <w:pPr>
        <w:rPr>
          <w:b/>
          <w:bCs/>
        </w:rPr>
      </w:pPr>
    </w:p>
    <w:p w14:paraId="6096A5F1" w14:textId="77777777" w:rsidR="008D297E" w:rsidRDefault="008D297E" w:rsidP="008D297E">
      <w:pPr>
        <w:rPr>
          <w:b/>
          <w:bCs/>
        </w:rPr>
      </w:pPr>
    </w:p>
    <w:p w14:paraId="6DDB25A1" w14:textId="00F4C844" w:rsidR="008D297E" w:rsidRDefault="008D297E" w:rsidP="008D297E">
      <w:pPr>
        <w:ind w:left="-426"/>
        <w:rPr>
          <w:b/>
          <w:bCs/>
        </w:rPr>
      </w:pPr>
      <w:r w:rsidRPr="008D297E">
        <w:rPr>
          <w:b/>
          <w:bCs/>
          <w:noProof/>
        </w:rPr>
        <w:lastRenderedPageBreak/>
        <w:drawing>
          <wp:inline distT="0" distB="0" distL="0" distR="0" wp14:anchorId="4AC8B27B" wp14:editId="380D9F91">
            <wp:extent cx="6042660" cy="7353300"/>
            <wp:effectExtent l="0" t="0" r="0" b="0"/>
            <wp:docPr id="88913571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2660" cy="7353300"/>
                    </a:xfrm>
                    <a:prstGeom prst="rect">
                      <a:avLst/>
                    </a:prstGeom>
                    <a:noFill/>
                    <a:ln>
                      <a:noFill/>
                    </a:ln>
                  </pic:spPr>
                </pic:pic>
              </a:graphicData>
            </a:graphic>
          </wp:inline>
        </w:drawing>
      </w:r>
    </w:p>
    <w:p w14:paraId="47141EC9" w14:textId="77777777" w:rsidR="008D297E" w:rsidRDefault="008D297E" w:rsidP="008D297E">
      <w:pPr>
        <w:rPr>
          <w:b/>
          <w:bCs/>
        </w:rPr>
      </w:pPr>
    </w:p>
    <w:p w14:paraId="6596EF13" w14:textId="77777777" w:rsidR="008D297E" w:rsidRDefault="008D297E" w:rsidP="008D297E">
      <w:pPr>
        <w:rPr>
          <w:b/>
          <w:bCs/>
        </w:rPr>
      </w:pPr>
    </w:p>
    <w:p w14:paraId="4A73B6B5" w14:textId="77777777" w:rsidR="008D297E" w:rsidRDefault="008D297E" w:rsidP="008D297E">
      <w:pPr>
        <w:rPr>
          <w:b/>
          <w:bCs/>
        </w:rPr>
      </w:pPr>
    </w:p>
    <w:p w14:paraId="155DE24E" w14:textId="77777777" w:rsidR="008D297E" w:rsidRDefault="008D297E" w:rsidP="008D297E">
      <w:pPr>
        <w:rPr>
          <w:b/>
          <w:bCs/>
        </w:rPr>
      </w:pPr>
    </w:p>
    <w:p w14:paraId="48780D25" w14:textId="236FFBDB" w:rsidR="008D297E" w:rsidRDefault="008D297E" w:rsidP="008D297E">
      <w:pPr>
        <w:ind w:right="-284"/>
        <w:rPr>
          <w:b/>
          <w:bCs/>
        </w:rPr>
      </w:pPr>
      <w:r w:rsidRPr="008D297E">
        <w:rPr>
          <w:b/>
          <w:bCs/>
          <w:noProof/>
        </w:rPr>
        <w:lastRenderedPageBreak/>
        <w:drawing>
          <wp:inline distT="0" distB="0" distL="0" distR="0" wp14:anchorId="28E6E26B" wp14:editId="108C9FB8">
            <wp:extent cx="5989320" cy="8366760"/>
            <wp:effectExtent l="0" t="0" r="0" b="0"/>
            <wp:docPr id="51101078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9320" cy="8366760"/>
                    </a:xfrm>
                    <a:prstGeom prst="rect">
                      <a:avLst/>
                    </a:prstGeom>
                    <a:noFill/>
                    <a:ln>
                      <a:noFill/>
                    </a:ln>
                  </pic:spPr>
                </pic:pic>
              </a:graphicData>
            </a:graphic>
          </wp:inline>
        </w:drawing>
      </w:r>
    </w:p>
    <w:p w14:paraId="65600FA6" w14:textId="77777777" w:rsidR="008D297E" w:rsidRDefault="008D297E" w:rsidP="008D297E">
      <w:pPr>
        <w:rPr>
          <w:b/>
          <w:bCs/>
        </w:rPr>
      </w:pPr>
    </w:p>
    <w:p w14:paraId="653358A8" w14:textId="77777777" w:rsidR="008D297E" w:rsidRDefault="008D297E" w:rsidP="008D297E">
      <w:pPr>
        <w:ind w:right="-284"/>
        <w:rPr>
          <w:b/>
          <w:bCs/>
        </w:rPr>
      </w:pPr>
      <w:r w:rsidRPr="008D297E">
        <w:rPr>
          <w:b/>
          <w:bCs/>
          <w:noProof/>
        </w:rPr>
        <w:lastRenderedPageBreak/>
        <w:drawing>
          <wp:inline distT="0" distB="0" distL="0" distR="0" wp14:anchorId="70DEC7C1" wp14:editId="11ACDE9F">
            <wp:extent cx="5836920" cy="8234045"/>
            <wp:effectExtent l="0" t="0" r="0" b="0"/>
            <wp:docPr id="128447508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2109" cy="8241365"/>
                    </a:xfrm>
                    <a:prstGeom prst="rect">
                      <a:avLst/>
                    </a:prstGeom>
                    <a:noFill/>
                    <a:ln>
                      <a:noFill/>
                    </a:ln>
                  </pic:spPr>
                </pic:pic>
              </a:graphicData>
            </a:graphic>
          </wp:inline>
        </w:drawing>
      </w:r>
    </w:p>
    <w:p w14:paraId="6D7CCFD7" w14:textId="77777777" w:rsidR="008D297E" w:rsidRDefault="008D297E" w:rsidP="008D297E">
      <w:pPr>
        <w:rPr>
          <w:b/>
          <w:bCs/>
        </w:rPr>
      </w:pPr>
    </w:p>
    <w:p w14:paraId="396058CB" w14:textId="77777777" w:rsidR="008D297E" w:rsidRDefault="008D297E" w:rsidP="008D297E">
      <w:pPr>
        <w:rPr>
          <w:b/>
          <w:bCs/>
        </w:rPr>
      </w:pPr>
    </w:p>
    <w:p w14:paraId="3D5182AC" w14:textId="0D85919B" w:rsidR="008D297E" w:rsidRDefault="008D297E" w:rsidP="008D297E">
      <w:pPr>
        <w:ind w:left="-567" w:right="-142"/>
        <w:rPr>
          <w:b/>
          <w:bCs/>
        </w:rPr>
      </w:pPr>
      <w:r w:rsidRPr="008D297E">
        <w:rPr>
          <w:b/>
          <w:bCs/>
          <w:noProof/>
        </w:rPr>
        <w:lastRenderedPageBreak/>
        <w:drawing>
          <wp:inline distT="0" distB="0" distL="0" distR="0" wp14:anchorId="3884605E" wp14:editId="7D3207CD">
            <wp:extent cx="6179820" cy="7985760"/>
            <wp:effectExtent l="0" t="0" r="0" b="0"/>
            <wp:docPr id="11621375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9820" cy="7985760"/>
                    </a:xfrm>
                    <a:prstGeom prst="rect">
                      <a:avLst/>
                    </a:prstGeom>
                    <a:noFill/>
                    <a:ln>
                      <a:noFill/>
                    </a:ln>
                  </pic:spPr>
                </pic:pic>
              </a:graphicData>
            </a:graphic>
          </wp:inline>
        </w:drawing>
      </w:r>
    </w:p>
    <w:p w14:paraId="68ABF98B" w14:textId="77777777" w:rsidR="008D297E" w:rsidRDefault="008D297E" w:rsidP="008D297E">
      <w:pPr>
        <w:rPr>
          <w:b/>
          <w:bCs/>
        </w:rPr>
      </w:pPr>
    </w:p>
    <w:p w14:paraId="68F60780" w14:textId="77777777" w:rsidR="008D297E" w:rsidRDefault="008D297E" w:rsidP="008D297E">
      <w:pPr>
        <w:rPr>
          <w:b/>
          <w:bCs/>
        </w:rPr>
      </w:pPr>
    </w:p>
    <w:p w14:paraId="7D31D78A" w14:textId="16B4AE57" w:rsidR="008D297E" w:rsidRDefault="008D297E" w:rsidP="008D297E">
      <w:pPr>
        <w:ind w:left="-567" w:right="-567"/>
        <w:rPr>
          <w:b/>
          <w:bCs/>
        </w:rPr>
      </w:pPr>
      <w:r w:rsidRPr="008D297E">
        <w:rPr>
          <w:b/>
          <w:bCs/>
          <w:noProof/>
        </w:rPr>
        <w:lastRenderedPageBreak/>
        <w:drawing>
          <wp:inline distT="0" distB="0" distL="0" distR="0" wp14:anchorId="0426D1BB" wp14:editId="63CE6551">
            <wp:extent cx="6217920" cy="8260080"/>
            <wp:effectExtent l="0" t="0" r="0" b="7620"/>
            <wp:docPr id="1497754185"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7920" cy="8260080"/>
                    </a:xfrm>
                    <a:prstGeom prst="rect">
                      <a:avLst/>
                    </a:prstGeom>
                    <a:noFill/>
                    <a:ln>
                      <a:noFill/>
                    </a:ln>
                  </pic:spPr>
                </pic:pic>
              </a:graphicData>
            </a:graphic>
          </wp:inline>
        </w:drawing>
      </w:r>
    </w:p>
    <w:p w14:paraId="5C258DBA" w14:textId="77777777" w:rsidR="008D297E" w:rsidRDefault="008D297E" w:rsidP="008D297E">
      <w:pPr>
        <w:rPr>
          <w:b/>
          <w:bCs/>
        </w:rPr>
      </w:pPr>
    </w:p>
    <w:p w14:paraId="4CDAF652" w14:textId="52C7C804" w:rsidR="008D297E" w:rsidRDefault="008D297E" w:rsidP="008D297E">
      <w:pPr>
        <w:ind w:left="-567" w:right="-426"/>
        <w:rPr>
          <w:b/>
          <w:bCs/>
        </w:rPr>
      </w:pPr>
      <w:r w:rsidRPr="008D297E">
        <w:rPr>
          <w:b/>
          <w:bCs/>
          <w:noProof/>
        </w:rPr>
        <w:lastRenderedPageBreak/>
        <w:drawing>
          <wp:inline distT="0" distB="0" distL="0" distR="0" wp14:anchorId="6034F6AA" wp14:editId="000ABA9B">
            <wp:extent cx="6301740" cy="7734300"/>
            <wp:effectExtent l="0" t="0" r="3810" b="0"/>
            <wp:docPr id="750562739"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1740" cy="7734300"/>
                    </a:xfrm>
                    <a:prstGeom prst="rect">
                      <a:avLst/>
                    </a:prstGeom>
                    <a:noFill/>
                    <a:ln>
                      <a:noFill/>
                    </a:ln>
                  </pic:spPr>
                </pic:pic>
              </a:graphicData>
            </a:graphic>
          </wp:inline>
        </w:drawing>
      </w:r>
    </w:p>
    <w:p w14:paraId="38F6242B" w14:textId="77777777" w:rsidR="008D297E" w:rsidRDefault="008D297E" w:rsidP="008D297E">
      <w:pPr>
        <w:rPr>
          <w:b/>
          <w:bCs/>
        </w:rPr>
      </w:pPr>
    </w:p>
    <w:p w14:paraId="07A8223D" w14:textId="77777777" w:rsidR="008D297E" w:rsidRDefault="008D297E" w:rsidP="008D297E">
      <w:pPr>
        <w:rPr>
          <w:b/>
          <w:bCs/>
        </w:rPr>
      </w:pPr>
    </w:p>
    <w:p w14:paraId="3132365D" w14:textId="77777777" w:rsidR="008D297E" w:rsidRDefault="008D297E" w:rsidP="008D297E">
      <w:pPr>
        <w:rPr>
          <w:b/>
          <w:bCs/>
        </w:rPr>
      </w:pPr>
    </w:p>
    <w:p w14:paraId="68372B5C" w14:textId="55786014" w:rsidR="008D297E" w:rsidRDefault="008D297E" w:rsidP="008D297E">
      <w:pPr>
        <w:ind w:left="-567"/>
        <w:rPr>
          <w:b/>
          <w:bCs/>
        </w:rPr>
      </w:pPr>
      <w:r w:rsidRPr="008D297E">
        <w:rPr>
          <w:b/>
          <w:bCs/>
          <w:noProof/>
        </w:rPr>
        <w:lastRenderedPageBreak/>
        <w:drawing>
          <wp:inline distT="0" distB="0" distL="0" distR="0" wp14:anchorId="7F8A2634" wp14:editId="3B71B096">
            <wp:extent cx="6134100" cy="8054340"/>
            <wp:effectExtent l="0" t="0" r="0" b="3810"/>
            <wp:docPr id="211909348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100" cy="8054340"/>
                    </a:xfrm>
                    <a:prstGeom prst="rect">
                      <a:avLst/>
                    </a:prstGeom>
                    <a:noFill/>
                    <a:ln>
                      <a:noFill/>
                    </a:ln>
                  </pic:spPr>
                </pic:pic>
              </a:graphicData>
            </a:graphic>
          </wp:inline>
        </w:drawing>
      </w:r>
    </w:p>
    <w:p w14:paraId="1E1C1F43" w14:textId="77777777" w:rsidR="008D297E" w:rsidRDefault="008D297E" w:rsidP="008D297E">
      <w:pPr>
        <w:rPr>
          <w:b/>
          <w:bCs/>
        </w:rPr>
      </w:pPr>
    </w:p>
    <w:p w14:paraId="5F426C3F" w14:textId="77777777" w:rsidR="008D297E" w:rsidRDefault="008D297E" w:rsidP="008D297E">
      <w:pPr>
        <w:rPr>
          <w:b/>
          <w:bCs/>
        </w:rPr>
      </w:pPr>
    </w:p>
    <w:p w14:paraId="2A319E78" w14:textId="57C2E223" w:rsidR="008D297E" w:rsidRDefault="008D297E" w:rsidP="008D297E">
      <w:pPr>
        <w:ind w:left="-567" w:right="-284"/>
        <w:rPr>
          <w:b/>
          <w:bCs/>
        </w:rPr>
      </w:pPr>
      <w:r w:rsidRPr="008D297E">
        <w:rPr>
          <w:b/>
          <w:bCs/>
          <w:noProof/>
        </w:rPr>
        <w:lastRenderedPageBreak/>
        <w:drawing>
          <wp:inline distT="0" distB="0" distL="0" distR="0" wp14:anchorId="67EDD8A3" wp14:editId="47AB634B">
            <wp:extent cx="6248400" cy="7848600"/>
            <wp:effectExtent l="0" t="0" r="0" b="0"/>
            <wp:docPr id="24368445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8400" cy="7848600"/>
                    </a:xfrm>
                    <a:prstGeom prst="rect">
                      <a:avLst/>
                    </a:prstGeom>
                    <a:noFill/>
                    <a:ln>
                      <a:noFill/>
                    </a:ln>
                  </pic:spPr>
                </pic:pic>
              </a:graphicData>
            </a:graphic>
          </wp:inline>
        </w:drawing>
      </w:r>
    </w:p>
    <w:p w14:paraId="32F5FBBD" w14:textId="77777777" w:rsidR="008D297E" w:rsidRDefault="008D297E" w:rsidP="008D297E">
      <w:pPr>
        <w:rPr>
          <w:b/>
          <w:bCs/>
        </w:rPr>
      </w:pPr>
    </w:p>
    <w:p w14:paraId="78B7A78A" w14:textId="77777777" w:rsidR="008D297E" w:rsidRDefault="008D297E" w:rsidP="008D297E">
      <w:pPr>
        <w:rPr>
          <w:b/>
          <w:bCs/>
        </w:rPr>
      </w:pPr>
    </w:p>
    <w:p w14:paraId="6BA48110" w14:textId="77777777" w:rsidR="008D297E" w:rsidRDefault="008D297E" w:rsidP="008D297E">
      <w:pPr>
        <w:rPr>
          <w:b/>
          <w:bCs/>
        </w:rPr>
      </w:pPr>
    </w:p>
    <w:p w14:paraId="6AAF1622" w14:textId="4BBB6DEA" w:rsidR="008D297E" w:rsidRDefault="008D297E" w:rsidP="008D297E">
      <w:pPr>
        <w:rPr>
          <w:b/>
          <w:bCs/>
        </w:rPr>
      </w:pPr>
      <w:r w:rsidRPr="008D297E">
        <w:rPr>
          <w:b/>
          <w:bCs/>
          <w:noProof/>
        </w:rPr>
        <w:lastRenderedPageBreak/>
        <w:drawing>
          <wp:inline distT="0" distB="0" distL="0" distR="0" wp14:anchorId="33978AE1" wp14:editId="21797648">
            <wp:extent cx="4960620" cy="2994660"/>
            <wp:effectExtent l="0" t="0" r="0" b="0"/>
            <wp:docPr id="9126355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0620" cy="2994660"/>
                    </a:xfrm>
                    <a:prstGeom prst="rect">
                      <a:avLst/>
                    </a:prstGeom>
                    <a:noFill/>
                    <a:ln>
                      <a:noFill/>
                    </a:ln>
                  </pic:spPr>
                </pic:pic>
              </a:graphicData>
            </a:graphic>
          </wp:inline>
        </w:drawing>
      </w:r>
    </w:p>
    <w:p w14:paraId="0DB0DD27" w14:textId="77777777" w:rsidR="008D297E" w:rsidRDefault="008D297E" w:rsidP="008D297E">
      <w:pPr>
        <w:rPr>
          <w:b/>
          <w:bCs/>
        </w:rPr>
      </w:pPr>
    </w:p>
    <w:p w14:paraId="6CD00296" w14:textId="59F10099" w:rsidR="008D297E" w:rsidRPr="008D297E" w:rsidRDefault="008D297E" w:rsidP="008D297E">
      <w:pPr>
        <w:rPr>
          <w:b/>
          <w:bCs/>
        </w:rPr>
      </w:pPr>
      <w:r w:rsidRPr="008D297E">
        <w:rPr>
          <w:b/>
          <w:bCs/>
        </w:rPr>
        <w:t>ÖĞRENCİ MEMNUNİYET ANKETİ DEĞERLENDİRME YORUMU</w:t>
      </w:r>
    </w:p>
    <w:p w14:paraId="03002989" w14:textId="77777777" w:rsidR="008D297E" w:rsidRPr="008D297E" w:rsidRDefault="008D297E" w:rsidP="008D297E">
      <w:r w:rsidRPr="008D297E">
        <w:t xml:space="preserve">2025-2026 eğitim-öğretim yılı bahar döneminde gerçekleştirilen Öğrenci Memnuniyet Anketi sonuçları incelendiğinde, ankete toplam 219 öğrencinin katıldığı ve katılımcıların farklı program ve sınıf düzeylerinden oluştuğu görülmektedir. Katılımcıların %66,7’si ikinci sınıf, %33,3’ü birinci sınıf öğrencilerden oluşmakta olup, öğrencilerin büyük çoğunluğunun erkek (%79,5) olduğu belirlenmiştir. Program dağılımı incelendiğinde ise en yüksek katılımın </w:t>
      </w:r>
      <w:proofErr w:type="spellStart"/>
      <w:r w:rsidRPr="008D297E">
        <w:t>Podoloji</w:t>
      </w:r>
      <w:proofErr w:type="spellEnd"/>
      <w:r w:rsidRPr="008D297E">
        <w:t xml:space="preserve"> (%34,7) ve Evde Hasta Bakımı (%27,9) programlarından olduğu, bunu Fizyoterapi (%25,1) ve Yaşlı Bakımı (%12,3) programlarının takip ettiği görülmektedir. Bu dağılım, anket sonuçlarının farklı programları temsil edecek nitelikte olduğunu göstermektedir. </w:t>
      </w:r>
    </w:p>
    <w:p w14:paraId="384615C2" w14:textId="77777777" w:rsidR="008D297E" w:rsidRPr="008D297E" w:rsidRDefault="008D297E" w:rsidP="008D297E">
      <w:pPr>
        <w:rPr>
          <w:b/>
          <w:bCs/>
        </w:rPr>
      </w:pPr>
      <w:r w:rsidRPr="008D297E">
        <w:rPr>
          <w:b/>
          <w:bCs/>
        </w:rPr>
        <w:t>Ders içerikleri ve öğretim yöntemleri</w:t>
      </w:r>
    </w:p>
    <w:p w14:paraId="73BD74AA" w14:textId="77777777" w:rsidR="008D297E" w:rsidRPr="008D297E" w:rsidRDefault="008D297E" w:rsidP="008D297E">
      <w:r w:rsidRPr="008D297E">
        <w:t xml:space="preserve">Ders içeriklerinin güncelliğine ilişkin değerlendirmelerde öğrencilerin önemli bir kısmının içerikleri “iyi” ve “çok iyi” olarak değerlendirdiği görülmektedir. Benzer şekilde derslerde kullanılan öğretim yöntemlerinin öğrenmeyi desteklediğini ifade eden öğrencilerin oranı yüksek olmakla birlikte, bir kısmının bu desteği orta düzeyde gördüğü anlaşılmaktadır. Bu durum, ders içeriklerinin genel olarak yeterli bulunduğunu, ancak uygulama, grup çalışması ve etkileşimli öğretim yöntemlerinin artırılmasının öğrenme sürecine olumlu katkı sağlayabileceğini göstermektedir. </w:t>
      </w:r>
    </w:p>
    <w:p w14:paraId="46318FA6" w14:textId="77777777" w:rsidR="008D297E" w:rsidRPr="008D297E" w:rsidRDefault="008D297E" w:rsidP="008D297E">
      <w:pPr>
        <w:rPr>
          <w:b/>
          <w:bCs/>
        </w:rPr>
      </w:pPr>
      <w:r w:rsidRPr="008D297E">
        <w:rPr>
          <w:b/>
          <w:bCs/>
        </w:rPr>
        <w:t>Öğretim elemanları ve akademik danışmanlık</w:t>
      </w:r>
    </w:p>
    <w:p w14:paraId="7660B0BD" w14:textId="77777777" w:rsidR="008D297E" w:rsidRPr="008D297E" w:rsidRDefault="008D297E" w:rsidP="008D297E">
      <w:r w:rsidRPr="008D297E">
        <w:t xml:space="preserve">Öğrencilerin büyük çoğunluğu derslerin öğretim elemanlarının uzmanlık alanlarına uygun şekilde yürütüldüğünü ifade etmiş ve bu durum eğitim kalitesinin önemli bir göstergesi olarak değerlendirilmiştir. Akademik danışmanlık hizmetine ilişkin sonuçlar incelendiğinde ise danışmanların rehberlik rolünün genel olarak yeterli bulunduğu, öğrencilerin önemli bir </w:t>
      </w:r>
      <w:r w:rsidRPr="008D297E">
        <w:lastRenderedPageBreak/>
        <w:t xml:space="preserve">bölümünün danışmanlarından destek alabildiğini belirttiği görülmektedir. Bu sonuçlar, akademik danışmanlık sürecinin genel olarak etkin yürütüldüğünü göstermektedir. </w:t>
      </w:r>
    </w:p>
    <w:p w14:paraId="76692FE7" w14:textId="77777777" w:rsidR="008D297E" w:rsidRPr="008D297E" w:rsidRDefault="008D297E" w:rsidP="008D297E">
      <w:pPr>
        <w:rPr>
          <w:b/>
          <w:bCs/>
        </w:rPr>
      </w:pPr>
      <w:r w:rsidRPr="008D297E">
        <w:rPr>
          <w:b/>
          <w:bCs/>
        </w:rPr>
        <w:t>Fiziksel imkanlar</w:t>
      </w:r>
    </w:p>
    <w:p w14:paraId="3C5FAAD4" w14:textId="77777777" w:rsidR="008D297E" w:rsidRPr="008D297E" w:rsidRDefault="008D297E" w:rsidP="008D297E">
      <w:r w:rsidRPr="008D297E">
        <w:t xml:space="preserve">Kütüphane ve dijital kaynakların yeterliliği konusunda öğrencilerin önemli bir kısmı olumlu görüş bildirmekle birlikte, orta düzeyde ve yetersiz bulan öğrencilerin de bulunduğu görülmektedir. Laboratuvar ve uygulama alanlarına ilişkin değerlendirmelerde ise memnuniyet düzeyinin daha dengeli dağıldığı ve özellikle uygulama alanlarının geliştirilmesine yönelik beklentilerin olduğu anlaşılmaktadır. Bu sonuçlar, fiziksel altyapının genel olarak yeterli olmakla birlikte, özellikle uygulamalı eğitim alanlarında iyileştirmelerin öğrencilerin memnuniyetini artıracağını göstermektedir. </w:t>
      </w:r>
    </w:p>
    <w:p w14:paraId="3D294EDF" w14:textId="77777777" w:rsidR="008D297E" w:rsidRPr="008D297E" w:rsidRDefault="008D297E" w:rsidP="008D297E">
      <w:pPr>
        <w:rPr>
          <w:b/>
          <w:bCs/>
        </w:rPr>
      </w:pPr>
      <w:r w:rsidRPr="008D297E">
        <w:rPr>
          <w:b/>
          <w:bCs/>
        </w:rPr>
        <w:t>Sosyal ve kültürel olanaklar</w:t>
      </w:r>
    </w:p>
    <w:p w14:paraId="74C3A244" w14:textId="77777777" w:rsidR="008D297E" w:rsidRPr="008D297E" w:rsidRDefault="008D297E" w:rsidP="008D297E">
      <w:r w:rsidRPr="008D297E">
        <w:t xml:space="preserve">Sosyal ve kültürel etkinliklere ilişkin değerlendirmeler incelendiğinde öğrencilerin önemli bir bölümünün bu alanı orta düzeyde veya yetersiz olarak değerlendirdiği görülmektedir. Spor, sanat ve hobi faaliyetlerinin yeterliliğine ilişkin sonuçlar da benzer şekilde olup, öğrencilerin kampüs yaşamının sosyal yönünün geliştirilmesine ihtiyaç duyduğu anlaşılmaktadır. Bu durum, öğrencilerin yalnızca akademik değil, sosyal açıdan da desteklenmesinin memnuniyet düzeyini artıracağını göstermektedir. </w:t>
      </w:r>
    </w:p>
    <w:p w14:paraId="10350211" w14:textId="77777777" w:rsidR="008D297E" w:rsidRPr="008D297E" w:rsidRDefault="008D297E" w:rsidP="008D297E">
      <w:pPr>
        <w:rPr>
          <w:b/>
          <w:bCs/>
        </w:rPr>
      </w:pPr>
      <w:r w:rsidRPr="008D297E">
        <w:rPr>
          <w:b/>
          <w:bCs/>
        </w:rPr>
        <w:t>İletişim ve destek mekanizmaları</w:t>
      </w:r>
    </w:p>
    <w:p w14:paraId="5C9D0749" w14:textId="77777777" w:rsidR="008D297E" w:rsidRPr="008D297E" w:rsidRDefault="008D297E" w:rsidP="008D297E">
      <w:r w:rsidRPr="008D297E">
        <w:t xml:space="preserve">Akademik personel ile iletişim kurmanın kolay olduğunu belirten öğrencilerin oranı yüksek olup, idari personel ile iletişim konusunda da benzer şekilde olumlu görüşlerin ağırlıkta olduğu görülmektedir. Dilek ve şikayetlere verilen geri dönüşlerin değerlendirilmesinde ise olumlu görüşlerin yanında orta düzey değerlendirmelerin de bulunduğu, bu nedenle geri bildirim süreçlerinin daha sistemli ve hızlı yürütülmesinin faydalı olabileceği düşünülmektedir. </w:t>
      </w:r>
    </w:p>
    <w:p w14:paraId="0F2D75CE" w14:textId="77777777" w:rsidR="008D297E" w:rsidRPr="008D297E" w:rsidRDefault="008D297E" w:rsidP="008D297E">
      <w:pPr>
        <w:rPr>
          <w:b/>
          <w:bCs/>
        </w:rPr>
      </w:pPr>
      <w:r w:rsidRPr="008D297E">
        <w:rPr>
          <w:b/>
          <w:bCs/>
        </w:rPr>
        <w:t>Staj ve uygulama alanları</w:t>
      </w:r>
    </w:p>
    <w:p w14:paraId="5E0D2418" w14:textId="77777777" w:rsidR="008D297E" w:rsidRPr="008D297E" w:rsidRDefault="008D297E" w:rsidP="008D297E">
      <w:r w:rsidRPr="008D297E">
        <w:t xml:space="preserve">Staj ve uygulama alanlarına erişim konusunda öğrencilerin önemli bir kısmı sorun yaşamadığını belirtmiş olmakla birlikte, zaman zaman erişim güçlüğü yaşayan öğrencilerin de bulunduğu görülmektedir. Staj sürecinin mesleki gelişime katkısı değerlendirildiğinde öğrencilerin çoğunluğunun stajı faydalı bulduğu, ancak uygulama imkanlarının artırılmasına yönelik beklentilerin devam ettiği anlaşılmaktadır. Bu sonuç, uygulamalı eğitimin güçlendirilmesinin öğrenci memnuniyetini artıracağını göstermektedir. </w:t>
      </w:r>
    </w:p>
    <w:p w14:paraId="392E98C4" w14:textId="77777777" w:rsidR="008D297E" w:rsidRPr="008D297E" w:rsidRDefault="008D297E" w:rsidP="008D297E">
      <w:pPr>
        <w:rPr>
          <w:b/>
          <w:bCs/>
        </w:rPr>
      </w:pPr>
      <w:r w:rsidRPr="008D297E">
        <w:rPr>
          <w:b/>
          <w:bCs/>
        </w:rPr>
        <w:t>Değerlendirme ve sınav süreçleri</w:t>
      </w:r>
    </w:p>
    <w:p w14:paraId="4BA76E32" w14:textId="77777777" w:rsidR="008D297E" w:rsidRPr="008D297E" w:rsidRDefault="008D297E" w:rsidP="008D297E">
      <w:r w:rsidRPr="008D297E">
        <w:t xml:space="preserve">Sınav ve değerlendirme süreçlerinin adil ve şeffaf olduğunu düşünen öğrencilerin oranı yüksek olup, geri bildirimlerin zamanında verilmesine ilişkin değerlendirmeler de genel olarak olumlu olmakla birlikte orta düzeyde görüşlerin de bulunduğu görülmektedir. Bu durum, ölçme-değerlendirme süreçlerinin genel olarak yeterli bulunduğunu, ancak geri bildirimlerin daha açıklayıcı ve düzenli verilmesinin yararlı olacağını göstermektedir. </w:t>
      </w:r>
    </w:p>
    <w:p w14:paraId="713B4994" w14:textId="77777777" w:rsidR="008D297E" w:rsidRPr="008D297E" w:rsidRDefault="008D297E" w:rsidP="008D297E">
      <w:pPr>
        <w:rPr>
          <w:b/>
          <w:bCs/>
        </w:rPr>
      </w:pPr>
      <w:r w:rsidRPr="008D297E">
        <w:rPr>
          <w:b/>
          <w:bCs/>
        </w:rPr>
        <w:lastRenderedPageBreak/>
        <w:t>Genel değerlendirme</w:t>
      </w:r>
    </w:p>
    <w:p w14:paraId="0A82B5AB" w14:textId="77777777" w:rsidR="008D297E" w:rsidRPr="008D297E" w:rsidRDefault="008D297E" w:rsidP="008D297E">
      <w:r w:rsidRPr="008D297E">
        <w:t xml:space="preserve">Açık uçlu sorulara verilen yanıtlar incelendiğinde öğrencilerin özellikle sosyal alanların artırılması, laboratuvar ve kütüphane imkanlarının geliştirilmesi, uygulamalı derslerin artırılması, kampüs düzenlemelerinin iyileştirilmesi ve etkinlik sayısının artırılması yönünde önerilerde bulunduğu görülmektedir. Bununla birlikte bazı öğrenciler mevcut eğitim sürecinden memnun olduklarını ve öğretim elemanlarının çabalarını takdir ettiklerini ifade etmiştir. Bu durum, genel memnuniyet düzeyinin olumlu olmakla birlikte fiziksel ve sosyal imkanların geliştirilmesine yönelik beklentilerin devam ettiğini göstermektedir. </w:t>
      </w:r>
    </w:p>
    <w:p w14:paraId="5380212F" w14:textId="77777777" w:rsidR="008D297E" w:rsidRPr="008D297E" w:rsidRDefault="008D297E" w:rsidP="008D297E">
      <w:r w:rsidRPr="008D297E">
        <w:t>Genel olarak değerlendirildiğinde, öğrencilerin eğitim sürecinden memnuniyet düzeylerinin iyi olduğu, öğretim elemanları ile iletişimin güçlü olduğu ve akademik süreçlerin büyük ölçüde beklentileri karşıladığı görülmektedir. Bununla birlikte sosyal imkanların artırılması, uygulama alanlarının geliştirilmesi, kütüphane ve laboratuvar altyapısının güçlendirilmesi ve öğrenci geri bildirim süreçlerinin daha etkin yürütülmesi, öğrenci memnuniyetinin daha da artırılmasına katkı sağlayacaktır.</w:t>
      </w:r>
    </w:p>
    <w:p w14:paraId="50E33CB5" w14:textId="77777777" w:rsidR="008D297E" w:rsidRDefault="008D297E"/>
    <w:p w14:paraId="234F3DDA" w14:textId="77777777" w:rsidR="008D297E" w:rsidRPr="008D297E" w:rsidRDefault="008D297E" w:rsidP="008D297E">
      <w:pPr>
        <w:rPr>
          <w:b/>
          <w:bCs/>
        </w:rPr>
      </w:pPr>
      <w:r w:rsidRPr="008D297E">
        <w:rPr>
          <w:b/>
          <w:bCs/>
        </w:rPr>
        <w:t>Bölüm Bazlı Öğrenci Memnuniyet Analizi</w:t>
      </w:r>
    </w:p>
    <w:p w14:paraId="32049216" w14:textId="77777777" w:rsidR="008D297E" w:rsidRPr="008D297E" w:rsidRDefault="008D297E" w:rsidP="008D297E">
      <w:r w:rsidRPr="008D297E">
        <w:t xml:space="preserve">Öğrenci Memnuniyet Anketi sonuçları bölüm bazında incelendiğinde ankete katılan öğrencilerin Fizyoterapi (%25,1), </w:t>
      </w:r>
      <w:proofErr w:type="spellStart"/>
      <w:r w:rsidRPr="008D297E">
        <w:t>Podoloji</w:t>
      </w:r>
      <w:proofErr w:type="spellEnd"/>
      <w:r w:rsidRPr="008D297E">
        <w:t xml:space="preserve"> (%34,7), Evde Hasta Bakımı (%27,9) ve Yaşlı Bakımı (%12,3) programlarında öğrenim gördüğü belirlenmiştir. Katılımın farklı programlardan sağlanmış olması, elde edilen sonuçların bölüm bazlı değerlendirme yapılmasına olanak tanımaktadır. </w:t>
      </w:r>
    </w:p>
    <w:p w14:paraId="7465312D" w14:textId="77777777" w:rsidR="008D297E" w:rsidRPr="008D297E" w:rsidRDefault="008D297E" w:rsidP="008D297E">
      <w:pPr>
        <w:rPr>
          <w:b/>
          <w:bCs/>
        </w:rPr>
      </w:pPr>
      <w:r w:rsidRPr="008D297E">
        <w:rPr>
          <w:b/>
          <w:bCs/>
        </w:rPr>
        <w:t>Yaşlı Bakımı Programı</w:t>
      </w:r>
    </w:p>
    <w:p w14:paraId="691C8DB8" w14:textId="77777777" w:rsidR="008D297E" w:rsidRPr="008D297E" w:rsidRDefault="008D297E" w:rsidP="008D297E">
      <w:r w:rsidRPr="008D297E">
        <w:t>Yaşlı Bakımı programı öğrencilerinin ankete katılım oranının diğer programlara göre daha düşük olduğu görülmekle birlikte, verilen yanıtlar incelendiğinde ders içeriklerinin güncelliği, öğretim elemanlarının yeterliliği ve akademik danışmanlık hizmetlerine ilişkin değerlendirmelerin genel olarak olumlu olduğu anlaşılmaktadır. Bununla birlikte açık uçlu sorularda, bölüm derslerinin daha fazla uygulamaya yönelik olması gerektiği, saha deneyimlerinin artırılmasının mesleki gelişime katkı sağlayacağı ve uygulama alanlarının güçlendirilmesi gerektiği yönünde görüşler yer almaktadır. Bu sonuçlar, programın teorik altyapısının yeterli görülmekle birlikte uygulama ağırlığının artırılmasının öğrenci memnuniyetini yükseltebileceğini göstermektedir.</w:t>
      </w:r>
    </w:p>
    <w:p w14:paraId="0775CE26" w14:textId="77777777" w:rsidR="008D297E" w:rsidRPr="008D297E" w:rsidRDefault="008D297E" w:rsidP="008D297E">
      <w:pPr>
        <w:rPr>
          <w:b/>
          <w:bCs/>
        </w:rPr>
      </w:pPr>
      <w:r w:rsidRPr="008D297E">
        <w:rPr>
          <w:b/>
          <w:bCs/>
        </w:rPr>
        <w:t>Evde Hasta Bakımı Programı</w:t>
      </w:r>
    </w:p>
    <w:p w14:paraId="4D723669" w14:textId="77777777" w:rsidR="008D297E" w:rsidRPr="008D297E" w:rsidRDefault="008D297E" w:rsidP="008D297E">
      <w:r w:rsidRPr="008D297E">
        <w:t xml:space="preserve">Evde Hasta Bakımı programı öğrencilerinin değerlendirmelerinde, ders içeriklerinin yeterli olduğu ve öğretim elemanlarının alanlarına uygun ders verdiği yönünde yüksek oranda olumlu görüş bildirilmiştir. Bununla birlikte fiziksel imkanlar, laboratuvar ve uygulama alanları ile sosyal etkinlikler konusunda orta düzey değerlendirmelerin daha fazla olduğu görülmektedir. Açık uçlu yanıtlar incelendiğinde özellikle uygulama alanlarının </w:t>
      </w:r>
      <w:r w:rsidRPr="008D297E">
        <w:lastRenderedPageBreak/>
        <w:t>çeşitlendirilmesi, staj imkanlarının artırılması ve kampüs içi sosyal alanların geliştirilmesine yönelik beklentilerin öne çıktığı görülmektedir. Bu durum, program öğrencilerinin uygulamalı eğitime ve saha deneyimine daha fazla ihtiyaç duyduğunu göstermektedir.</w:t>
      </w:r>
    </w:p>
    <w:p w14:paraId="319E333C" w14:textId="77777777" w:rsidR="008D297E" w:rsidRPr="008D297E" w:rsidRDefault="008D297E" w:rsidP="008D297E">
      <w:pPr>
        <w:rPr>
          <w:b/>
          <w:bCs/>
        </w:rPr>
      </w:pPr>
      <w:proofErr w:type="spellStart"/>
      <w:r w:rsidRPr="008D297E">
        <w:rPr>
          <w:b/>
          <w:bCs/>
        </w:rPr>
        <w:t>Podoloji</w:t>
      </w:r>
      <w:proofErr w:type="spellEnd"/>
      <w:r w:rsidRPr="008D297E">
        <w:rPr>
          <w:b/>
          <w:bCs/>
        </w:rPr>
        <w:t xml:space="preserve"> Programı</w:t>
      </w:r>
    </w:p>
    <w:p w14:paraId="1D205D84" w14:textId="77777777" w:rsidR="008D297E" w:rsidRPr="008D297E" w:rsidRDefault="008D297E" w:rsidP="008D297E">
      <w:proofErr w:type="spellStart"/>
      <w:r w:rsidRPr="008D297E">
        <w:t>Podoloji</w:t>
      </w:r>
      <w:proofErr w:type="spellEnd"/>
      <w:r w:rsidRPr="008D297E">
        <w:t xml:space="preserve"> programı öğrencilerinin ankete katılım oranının yüksek olduğu ve genel memnuniyet düzeyinin iyi olduğu görülmektedir. Öğrencilerin büyük çoğunluğu öğretim elemanlarının alan yeterliliğini olumlu değerlendirmiş, ders içeriklerinin güncel olduğunu ifade etmiştir. Bununla birlikte fiziksel imkanlar, laboratuvar altyapısı ve uygulama ortamları konusunda orta düzey ve yetersiz değerlendirmelerin bulunduğu görülmektedir. Açık uçlu görüşlerde özellikle laboratuvarların daha donanımlı olması, uygulama materyallerinin artırılması ve mesleki beceri kazandırmaya yönelik derslerin güçlendirilmesi gerektiği ifade edilmiştir. Bu sonuçlar, </w:t>
      </w:r>
      <w:proofErr w:type="spellStart"/>
      <w:r w:rsidRPr="008D297E">
        <w:t>Podoloji</w:t>
      </w:r>
      <w:proofErr w:type="spellEnd"/>
      <w:r w:rsidRPr="008D297E">
        <w:t xml:space="preserve"> programında uygulama altyapısının geliştirilmesinin öğrenci memnuniyetini önemli ölçüde artırabileceğini göstermektedir.</w:t>
      </w:r>
    </w:p>
    <w:p w14:paraId="7DB046D3" w14:textId="77777777" w:rsidR="008D297E" w:rsidRPr="008D297E" w:rsidRDefault="008D297E" w:rsidP="008D297E">
      <w:pPr>
        <w:rPr>
          <w:b/>
          <w:bCs/>
        </w:rPr>
      </w:pPr>
      <w:r w:rsidRPr="008D297E">
        <w:rPr>
          <w:b/>
          <w:bCs/>
        </w:rPr>
        <w:t>Fizyoterapi Programı</w:t>
      </w:r>
    </w:p>
    <w:p w14:paraId="6E99FD7E" w14:textId="77777777" w:rsidR="008D297E" w:rsidRPr="008D297E" w:rsidRDefault="008D297E" w:rsidP="008D297E">
      <w:r w:rsidRPr="008D297E">
        <w:t>Fizyoterapi programı öğrencilerinin değerlendirmelerinde ders içerikleri ve öğretim elemanlarının yeterliliğine ilişkin olumlu görüşlerin ağırlıkta olduğu görülmektedir. Ancak fiziksel imkanlar, laboratuvar ve uygulama alanlarının yeterliliği ile sosyal ve kültürel etkinlikler konusunda orta düzey memnuniyet oranlarının yüksek olduğu dikkat çekmektedir. Açık uçlu yanıtlar incelendiğinde özellikle laboratuvar olanaklarının geliştirilmesi, uygulama derslerinin artırılması, kampüs içi sosyal alanların genişletilmesi ve öğrenci etkinliklerinin artırılması yönünde öneriler öne çıkmaktadır. Bu durum, Fizyoterapi programında uygulamalı eğitim ve fiziksel altyapının güçlendirilmesinin memnuniyet düzeyini artıracağını göstermektedir.</w:t>
      </w:r>
    </w:p>
    <w:p w14:paraId="249EB9E5" w14:textId="77777777" w:rsidR="008D297E" w:rsidRPr="008D297E" w:rsidRDefault="008D297E" w:rsidP="008D297E">
      <w:pPr>
        <w:rPr>
          <w:b/>
          <w:bCs/>
        </w:rPr>
      </w:pPr>
      <w:r w:rsidRPr="008D297E">
        <w:rPr>
          <w:b/>
          <w:bCs/>
        </w:rPr>
        <w:t>Genel bölüm karşılaştırması</w:t>
      </w:r>
    </w:p>
    <w:p w14:paraId="784E480D" w14:textId="77777777" w:rsidR="008D297E" w:rsidRPr="008D297E" w:rsidRDefault="008D297E" w:rsidP="008D297E">
      <w:r w:rsidRPr="008D297E">
        <w:t>Bölüm bazlı değerlendirme genel olarak incelendiğinde, tüm programlarda öğretim elemanlarının yeterliliği ve ders içeriklerinin uygunluğu konusunda yüksek düzeyde memnuniyet olduğu, buna karşılık fiziksel imkanlar, laboratuvar altyapısı, sosyal etkinlikler ve uygulama alanları konusunda benzer geliştirme ihtiyaçlarının bulunduğu görülmektedir. Özellikle uygulamalı eğitimin yoğun olduğu programlarda laboratuvar, staj ve uygulama ortamlarının güçlendirilmesine yönelik beklentilerin daha belirgin olduğu dikkat çekmektedir.</w:t>
      </w:r>
    </w:p>
    <w:p w14:paraId="6E2F0DF6" w14:textId="77777777" w:rsidR="008D297E" w:rsidRPr="008D297E" w:rsidRDefault="008D297E" w:rsidP="008D297E">
      <w:r w:rsidRPr="008D297E">
        <w:t>Sonuç olarak, bölüm bazlı analizler öğrencilerin akademik süreçlerden genel olarak memnun olduğunu, ancak programların niteliğine bağlı olarak uygulama imkanları, fiziksel altyapı ve sosyal olanakların geliştirilmesinin öğrenci memnuniyetini artırmada önemli bir rol oynayacağını göstermektedir.</w:t>
      </w:r>
    </w:p>
    <w:p w14:paraId="77782BBC" w14:textId="77777777" w:rsidR="008D297E" w:rsidRDefault="008D297E"/>
    <w:sectPr w:rsidR="008D2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7E"/>
    <w:rsid w:val="00035EC9"/>
    <w:rsid w:val="008D29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08D2"/>
  <w15:chartTrackingRefBased/>
  <w15:docId w15:val="{D278BDDD-FF0C-42AB-B940-47669F06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D29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D29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D297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D297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D297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D297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D297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D297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D297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D297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D297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D297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D297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D297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D297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D297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D297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D297E"/>
    <w:rPr>
      <w:rFonts w:eastAsiaTheme="majorEastAsia" w:cstheme="majorBidi"/>
      <w:color w:val="272727" w:themeColor="text1" w:themeTint="D8"/>
    </w:rPr>
  </w:style>
  <w:style w:type="paragraph" w:styleId="KonuBal">
    <w:name w:val="Title"/>
    <w:basedOn w:val="Normal"/>
    <w:next w:val="Normal"/>
    <w:link w:val="KonuBalChar"/>
    <w:uiPriority w:val="10"/>
    <w:qFormat/>
    <w:rsid w:val="008D2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D297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D297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D297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D297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D297E"/>
    <w:rPr>
      <w:i/>
      <w:iCs/>
      <w:color w:val="404040" w:themeColor="text1" w:themeTint="BF"/>
    </w:rPr>
  </w:style>
  <w:style w:type="paragraph" w:styleId="ListeParagraf">
    <w:name w:val="List Paragraph"/>
    <w:basedOn w:val="Normal"/>
    <w:uiPriority w:val="34"/>
    <w:qFormat/>
    <w:rsid w:val="008D297E"/>
    <w:pPr>
      <w:ind w:left="720"/>
      <w:contextualSpacing/>
    </w:pPr>
  </w:style>
  <w:style w:type="character" w:styleId="GlVurgulama">
    <w:name w:val="Intense Emphasis"/>
    <w:basedOn w:val="VarsaylanParagrafYazTipi"/>
    <w:uiPriority w:val="21"/>
    <w:qFormat/>
    <w:rsid w:val="008D297E"/>
    <w:rPr>
      <w:i/>
      <w:iCs/>
      <w:color w:val="2F5496" w:themeColor="accent1" w:themeShade="BF"/>
    </w:rPr>
  </w:style>
  <w:style w:type="paragraph" w:styleId="GlAlnt">
    <w:name w:val="Intense Quote"/>
    <w:basedOn w:val="Normal"/>
    <w:next w:val="Normal"/>
    <w:link w:val="GlAlntChar"/>
    <w:uiPriority w:val="30"/>
    <w:qFormat/>
    <w:rsid w:val="008D29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D297E"/>
    <w:rPr>
      <w:i/>
      <w:iCs/>
      <w:color w:val="2F5496" w:themeColor="accent1" w:themeShade="BF"/>
    </w:rPr>
  </w:style>
  <w:style w:type="character" w:styleId="GlBavuru">
    <w:name w:val="Intense Reference"/>
    <w:basedOn w:val="VarsaylanParagrafYazTipi"/>
    <w:uiPriority w:val="32"/>
    <w:qFormat/>
    <w:rsid w:val="008D29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1494</Words>
  <Characters>8522</Characters>
  <Application>Microsoft Office Word</Application>
  <DocSecurity>0</DocSecurity>
  <Lines>71</Lines>
  <Paragraphs>19</Paragraphs>
  <ScaleCrop>false</ScaleCrop>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Saniye Seda Sevim</dc:creator>
  <cp:keywords/>
  <dc:description/>
  <cp:lastModifiedBy>Saniye Seda Sevim</cp:lastModifiedBy>
  <cp:revision>1</cp:revision>
  <dcterms:created xsi:type="dcterms:W3CDTF">2026-03-27T12:14:00Z</dcterms:created>
  <dcterms:modified xsi:type="dcterms:W3CDTF">2026-03-27T12:24:00Z</dcterms:modified>
</cp:coreProperties>
</file>