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3E273" w14:textId="19D21D9D" w:rsidR="00220F7D" w:rsidRPr="00AD6884" w:rsidRDefault="00220F7D" w:rsidP="00AD6884">
      <w:pPr>
        <w:ind w:left="-284"/>
        <w:jc w:val="both"/>
        <w:rPr>
          <w:rFonts w:ascii="Times New Roman" w:hAnsi="Times New Roman" w:cs="Times New Roman"/>
        </w:rPr>
      </w:pPr>
      <w:r w:rsidRPr="00AD6884">
        <w:rPr>
          <w:rFonts w:ascii="Times New Roman" w:hAnsi="Times New Roman" w:cs="Times New Roman"/>
          <w:noProof/>
        </w:rPr>
        <w:drawing>
          <wp:inline distT="0" distB="0" distL="0" distR="0" wp14:anchorId="66DCBD3F" wp14:editId="751DF879">
            <wp:extent cx="5600700" cy="7894320"/>
            <wp:effectExtent l="0" t="0" r="0" b="0"/>
            <wp:docPr id="57672847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00700" cy="7894320"/>
                    </a:xfrm>
                    <a:prstGeom prst="rect">
                      <a:avLst/>
                    </a:prstGeom>
                    <a:noFill/>
                    <a:ln>
                      <a:noFill/>
                    </a:ln>
                  </pic:spPr>
                </pic:pic>
              </a:graphicData>
            </a:graphic>
          </wp:inline>
        </w:drawing>
      </w:r>
    </w:p>
    <w:p w14:paraId="63A5A376" w14:textId="77777777" w:rsidR="00220F7D" w:rsidRPr="00AD6884" w:rsidRDefault="00220F7D" w:rsidP="00AD6884">
      <w:pPr>
        <w:ind w:left="-284"/>
        <w:jc w:val="both"/>
        <w:rPr>
          <w:rFonts w:ascii="Times New Roman" w:hAnsi="Times New Roman" w:cs="Times New Roman"/>
        </w:rPr>
      </w:pPr>
    </w:p>
    <w:p w14:paraId="253461FE" w14:textId="77777777" w:rsidR="00220F7D" w:rsidRPr="00AD6884" w:rsidRDefault="00220F7D" w:rsidP="00AD6884">
      <w:pPr>
        <w:ind w:left="-284"/>
        <w:jc w:val="both"/>
        <w:rPr>
          <w:rFonts w:ascii="Times New Roman" w:hAnsi="Times New Roman" w:cs="Times New Roman"/>
        </w:rPr>
      </w:pPr>
    </w:p>
    <w:p w14:paraId="46D39137" w14:textId="77777777" w:rsidR="00220F7D" w:rsidRPr="00AD6884" w:rsidRDefault="00220F7D" w:rsidP="00AD6884">
      <w:pPr>
        <w:ind w:left="-284"/>
        <w:jc w:val="both"/>
        <w:rPr>
          <w:rFonts w:ascii="Times New Roman" w:hAnsi="Times New Roman" w:cs="Times New Roman"/>
        </w:rPr>
      </w:pPr>
    </w:p>
    <w:p w14:paraId="0F724916" w14:textId="20274AA4" w:rsidR="00220F7D" w:rsidRPr="00AD6884" w:rsidRDefault="00220F7D" w:rsidP="00AD6884">
      <w:pPr>
        <w:ind w:left="-284"/>
        <w:jc w:val="both"/>
        <w:rPr>
          <w:rFonts w:ascii="Times New Roman" w:hAnsi="Times New Roman" w:cs="Times New Roman"/>
        </w:rPr>
      </w:pPr>
      <w:r w:rsidRPr="00AD6884">
        <w:rPr>
          <w:rFonts w:ascii="Times New Roman" w:hAnsi="Times New Roman" w:cs="Times New Roman"/>
          <w:noProof/>
        </w:rPr>
        <w:lastRenderedPageBreak/>
        <w:drawing>
          <wp:inline distT="0" distB="0" distL="0" distR="0" wp14:anchorId="433BE977" wp14:editId="7B2A485E">
            <wp:extent cx="5600700" cy="7810500"/>
            <wp:effectExtent l="0" t="0" r="0" b="0"/>
            <wp:docPr id="1469307904"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00700" cy="7810500"/>
                    </a:xfrm>
                    <a:prstGeom prst="rect">
                      <a:avLst/>
                    </a:prstGeom>
                    <a:noFill/>
                    <a:ln>
                      <a:noFill/>
                    </a:ln>
                  </pic:spPr>
                </pic:pic>
              </a:graphicData>
            </a:graphic>
          </wp:inline>
        </w:drawing>
      </w:r>
    </w:p>
    <w:p w14:paraId="79F1A979" w14:textId="77777777" w:rsidR="00220F7D" w:rsidRPr="00AD6884" w:rsidRDefault="00220F7D" w:rsidP="00AD6884">
      <w:pPr>
        <w:ind w:left="-284"/>
        <w:jc w:val="both"/>
        <w:rPr>
          <w:rFonts w:ascii="Times New Roman" w:hAnsi="Times New Roman" w:cs="Times New Roman"/>
        </w:rPr>
      </w:pPr>
    </w:p>
    <w:p w14:paraId="550AB4F7" w14:textId="77777777" w:rsidR="00220F7D" w:rsidRPr="00AD6884" w:rsidRDefault="00220F7D" w:rsidP="00AD6884">
      <w:pPr>
        <w:ind w:left="-284"/>
        <w:jc w:val="both"/>
        <w:rPr>
          <w:rFonts w:ascii="Times New Roman" w:hAnsi="Times New Roman" w:cs="Times New Roman"/>
        </w:rPr>
      </w:pPr>
    </w:p>
    <w:p w14:paraId="5F0B0529" w14:textId="77777777" w:rsidR="00220F7D" w:rsidRPr="00AD6884" w:rsidRDefault="00220F7D" w:rsidP="00AD6884">
      <w:pPr>
        <w:ind w:left="-284"/>
        <w:jc w:val="both"/>
        <w:rPr>
          <w:rFonts w:ascii="Times New Roman" w:hAnsi="Times New Roman" w:cs="Times New Roman"/>
        </w:rPr>
      </w:pPr>
    </w:p>
    <w:p w14:paraId="43D2A629" w14:textId="56A73FD0" w:rsidR="00220F7D" w:rsidRPr="00AD6884" w:rsidRDefault="00220F7D" w:rsidP="00AD6884">
      <w:pPr>
        <w:ind w:left="-284"/>
        <w:jc w:val="both"/>
        <w:rPr>
          <w:rFonts w:ascii="Times New Roman" w:hAnsi="Times New Roman" w:cs="Times New Roman"/>
        </w:rPr>
      </w:pPr>
      <w:r w:rsidRPr="00AD6884">
        <w:rPr>
          <w:rFonts w:ascii="Times New Roman" w:hAnsi="Times New Roman" w:cs="Times New Roman"/>
          <w:noProof/>
        </w:rPr>
        <w:lastRenderedPageBreak/>
        <w:drawing>
          <wp:inline distT="0" distB="0" distL="0" distR="0" wp14:anchorId="0D000090" wp14:editId="3BEEE3D5">
            <wp:extent cx="5600700" cy="7726680"/>
            <wp:effectExtent l="0" t="0" r="0" b="7620"/>
            <wp:docPr id="1665631423"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00700" cy="7726680"/>
                    </a:xfrm>
                    <a:prstGeom prst="rect">
                      <a:avLst/>
                    </a:prstGeom>
                    <a:noFill/>
                    <a:ln>
                      <a:noFill/>
                    </a:ln>
                  </pic:spPr>
                </pic:pic>
              </a:graphicData>
            </a:graphic>
          </wp:inline>
        </w:drawing>
      </w:r>
    </w:p>
    <w:p w14:paraId="09940799" w14:textId="77777777" w:rsidR="00220F7D" w:rsidRPr="00AD6884" w:rsidRDefault="00220F7D" w:rsidP="00AD6884">
      <w:pPr>
        <w:ind w:left="-284"/>
        <w:jc w:val="both"/>
        <w:rPr>
          <w:rFonts w:ascii="Times New Roman" w:hAnsi="Times New Roman" w:cs="Times New Roman"/>
        </w:rPr>
      </w:pPr>
    </w:p>
    <w:p w14:paraId="60E944BE" w14:textId="77777777" w:rsidR="00220F7D" w:rsidRPr="00AD6884" w:rsidRDefault="00220F7D" w:rsidP="00AD6884">
      <w:pPr>
        <w:ind w:left="-284"/>
        <w:jc w:val="both"/>
        <w:rPr>
          <w:rFonts w:ascii="Times New Roman" w:hAnsi="Times New Roman" w:cs="Times New Roman"/>
        </w:rPr>
      </w:pPr>
    </w:p>
    <w:p w14:paraId="26FECF37" w14:textId="77777777" w:rsidR="00220F7D" w:rsidRPr="00AD6884" w:rsidRDefault="00220F7D" w:rsidP="00AD6884">
      <w:pPr>
        <w:ind w:left="-284"/>
        <w:jc w:val="both"/>
        <w:rPr>
          <w:rFonts w:ascii="Times New Roman" w:hAnsi="Times New Roman" w:cs="Times New Roman"/>
        </w:rPr>
      </w:pPr>
    </w:p>
    <w:p w14:paraId="3FA7BD08" w14:textId="7CAC0330" w:rsidR="00220F7D" w:rsidRPr="00AD6884" w:rsidRDefault="00220F7D" w:rsidP="00AD6884">
      <w:pPr>
        <w:ind w:left="-284"/>
        <w:jc w:val="both"/>
        <w:rPr>
          <w:rFonts w:ascii="Times New Roman" w:hAnsi="Times New Roman" w:cs="Times New Roman"/>
        </w:rPr>
      </w:pPr>
      <w:r w:rsidRPr="00AD6884">
        <w:rPr>
          <w:rFonts w:ascii="Times New Roman" w:hAnsi="Times New Roman" w:cs="Times New Roman"/>
          <w:noProof/>
        </w:rPr>
        <w:lastRenderedPageBreak/>
        <w:drawing>
          <wp:inline distT="0" distB="0" distL="0" distR="0" wp14:anchorId="7D74F1C4" wp14:editId="1AA9BC5D">
            <wp:extent cx="5600700" cy="7780020"/>
            <wp:effectExtent l="0" t="0" r="0" b="0"/>
            <wp:docPr id="596844017"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00700" cy="7780020"/>
                    </a:xfrm>
                    <a:prstGeom prst="rect">
                      <a:avLst/>
                    </a:prstGeom>
                    <a:noFill/>
                    <a:ln>
                      <a:noFill/>
                    </a:ln>
                  </pic:spPr>
                </pic:pic>
              </a:graphicData>
            </a:graphic>
          </wp:inline>
        </w:drawing>
      </w:r>
    </w:p>
    <w:p w14:paraId="0F9EE666" w14:textId="77777777" w:rsidR="00220F7D" w:rsidRPr="00AD6884" w:rsidRDefault="00220F7D" w:rsidP="00AD6884">
      <w:pPr>
        <w:ind w:left="-284"/>
        <w:jc w:val="both"/>
        <w:rPr>
          <w:rFonts w:ascii="Times New Roman" w:hAnsi="Times New Roman" w:cs="Times New Roman"/>
        </w:rPr>
      </w:pPr>
    </w:p>
    <w:p w14:paraId="4AF9416C" w14:textId="77777777" w:rsidR="00220F7D" w:rsidRPr="00AD6884" w:rsidRDefault="00220F7D" w:rsidP="00AD6884">
      <w:pPr>
        <w:ind w:left="-284"/>
        <w:jc w:val="both"/>
        <w:rPr>
          <w:rFonts w:ascii="Times New Roman" w:hAnsi="Times New Roman" w:cs="Times New Roman"/>
        </w:rPr>
      </w:pPr>
    </w:p>
    <w:p w14:paraId="23AECF14" w14:textId="77777777" w:rsidR="00220F7D" w:rsidRPr="00AD6884" w:rsidRDefault="00220F7D" w:rsidP="00AD6884">
      <w:pPr>
        <w:ind w:left="-284"/>
        <w:jc w:val="both"/>
        <w:rPr>
          <w:rFonts w:ascii="Times New Roman" w:hAnsi="Times New Roman" w:cs="Times New Roman"/>
        </w:rPr>
      </w:pPr>
    </w:p>
    <w:p w14:paraId="4C44CEB0" w14:textId="2E4CCC4C" w:rsidR="00220F7D" w:rsidRPr="00AD6884" w:rsidRDefault="00220F7D" w:rsidP="00AD6884">
      <w:pPr>
        <w:ind w:left="-284"/>
        <w:jc w:val="both"/>
        <w:rPr>
          <w:rFonts w:ascii="Times New Roman" w:hAnsi="Times New Roman" w:cs="Times New Roman"/>
        </w:rPr>
      </w:pPr>
      <w:r w:rsidRPr="00AD6884">
        <w:rPr>
          <w:rFonts w:ascii="Times New Roman" w:hAnsi="Times New Roman" w:cs="Times New Roman"/>
          <w:noProof/>
        </w:rPr>
        <w:lastRenderedPageBreak/>
        <w:drawing>
          <wp:inline distT="0" distB="0" distL="0" distR="0" wp14:anchorId="27912159" wp14:editId="3C0BDDE7">
            <wp:extent cx="5600700" cy="7863840"/>
            <wp:effectExtent l="0" t="0" r="0" b="3810"/>
            <wp:docPr id="453481463"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0700" cy="7863840"/>
                    </a:xfrm>
                    <a:prstGeom prst="rect">
                      <a:avLst/>
                    </a:prstGeom>
                    <a:noFill/>
                    <a:ln>
                      <a:noFill/>
                    </a:ln>
                  </pic:spPr>
                </pic:pic>
              </a:graphicData>
            </a:graphic>
          </wp:inline>
        </w:drawing>
      </w:r>
    </w:p>
    <w:p w14:paraId="4B80D25B" w14:textId="77777777" w:rsidR="00220F7D" w:rsidRPr="00AD6884" w:rsidRDefault="00220F7D" w:rsidP="00AD6884">
      <w:pPr>
        <w:ind w:left="-284"/>
        <w:jc w:val="both"/>
        <w:rPr>
          <w:rFonts w:ascii="Times New Roman" w:hAnsi="Times New Roman" w:cs="Times New Roman"/>
        </w:rPr>
      </w:pPr>
    </w:p>
    <w:p w14:paraId="748D49E7" w14:textId="77777777" w:rsidR="00220F7D" w:rsidRPr="00AD6884" w:rsidRDefault="00220F7D" w:rsidP="00AD6884">
      <w:pPr>
        <w:ind w:left="-284"/>
        <w:jc w:val="both"/>
        <w:rPr>
          <w:rFonts w:ascii="Times New Roman" w:hAnsi="Times New Roman" w:cs="Times New Roman"/>
        </w:rPr>
      </w:pPr>
    </w:p>
    <w:p w14:paraId="553512FA" w14:textId="77777777" w:rsidR="00220F7D" w:rsidRPr="00AD6884" w:rsidRDefault="00220F7D" w:rsidP="00AD6884">
      <w:pPr>
        <w:ind w:left="-284"/>
        <w:jc w:val="both"/>
        <w:rPr>
          <w:rFonts w:ascii="Times New Roman" w:hAnsi="Times New Roman" w:cs="Times New Roman"/>
        </w:rPr>
      </w:pPr>
    </w:p>
    <w:p w14:paraId="784ACB2A" w14:textId="4C719FF7" w:rsidR="00220F7D" w:rsidRPr="00AD6884" w:rsidRDefault="00220F7D" w:rsidP="00AD6884">
      <w:pPr>
        <w:ind w:left="-284"/>
        <w:jc w:val="both"/>
        <w:rPr>
          <w:rFonts w:ascii="Times New Roman" w:hAnsi="Times New Roman" w:cs="Times New Roman"/>
        </w:rPr>
      </w:pPr>
      <w:r w:rsidRPr="00AD6884">
        <w:rPr>
          <w:rFonts w:ascii="Times New Roman" w:hAnsi="Times New Roman" w:cs="Times New Roman"/>
          <w:noProof/>
        </w:rPr>
        <w:lastRenderedPageBreak/>
        <w:drawing>
          <wp:inline distT="0" distB="0" distL="0" distR="0" wp14:anchorId="7E78954C" wp14:editId="05F96A5A">
            <wp:extent cx="5600700" cy="7840980"/>
            <wp:effectExtent l="0" t="0" r="0" b="7620"/>
            <wp:docPr id="429662023"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0700" cy="7840980"/>
                    </a:xfrm>
                    <a:prstGeom prst="rect">
                      <a:avLst/>
                    </a:prstGeom>
                    <a:noFill/>
                    <a:ln>
                      <a:noFill/>
                    </a:ln>
                  </pic:spPr>
                </pic:pic>
              </a:graphicData>
            </a:graphic>
          </wp:inline>
        </w:drawing>
      </w:r>
    </w:p>
    <w:p w14:paraId="69A169FD" w14:textId="77777777" w:rsidR="00220F7D" w:rsidRPr="00AD6884" w:rsidRDefault="00220F7D" w:rsidP="00AD6884">
      <w:pPr>
        <w:ind w:left="-284"/>
        <w:jc w:val="both"/>
        <w:rPr>
          <w:rFonts w:ascii="Times New Roman" w:hAnsi="Times New Roman" w:cs="Times New Roman"/>
        </w:rPr>
      </w:pPr>
    </w:p>
    <w:p w14:paraId="78AA09F3" w14:textId="77777777" w:rsidR="00220F7D" w:rsidRPr="00AD6884" w:rsidRDefault="00220F7D" w:rsidP="00AD6884">
      <w:pPr>
        <w:ind w:left="-284"/>
        <w:jc w:val="both"/>
        <w:rPr>
          <w:rFonts w:ascii="Times New Roman" w:hAnsi="Times New Roman" w:cs="Times New Roman"/>
        </w:rPr>
      </w:pPr>
    </w:p>
    <w:p w14:paraId="4FDAC915" w14:textId="77777777" w:rsidR="00220F7D" w:rsidRPr="00AD6884" w:rsidRDefault="00220F7D" w:rsidP="00AD6884">
      <w:pPr>
        <w:ind w:left="-284"/>
        <w:jc w:val="both"/>
        <w:rPr>
          <w:rFonts w:ascii="Times New Roman" w:hAnsi="Times New Roman" w:cs="Times New Roman"/>
        </w:rPr>
      </w:pPr>
    </w:p>
    <w:p w14:paraId="03453B1E" w14:textId="761CB4AE" w:rsidR="00220F7D" w:rsidRPr="00AD6884" w:rsidRDefault="00220F7D" w:rsidP="00AD6884">
      <w:pPr>
        <w:ind w:left="-284"/>
        <w:jc w:val="both"/>
        <w:rPr>
          <w:rFonts w:ascii="Times New Roman" w:hAnsi="Times New Roman" w:cs="Times New Roman"/>
        </w:rPr>
      </w:pPr>
      <w:r w:rsidRPr="00AD6884">
        <w:rPr>
          <w:rFonts w:ascii="Times New Roman" w:hAnsi="Times New Roman" w:cs="Times New Roman"/>
          <w:noProof/>
        </w:rPr>
        <w:lastRenderedPageBreak/>
        <w:drawing>
          <wp:inline distT="0" distB="0" distL="0" distR="0" wp14:anchorId="344EC9CC" wp14:editId="3FFA0849">
            <wp:extent cx="5600700" cy="7757160"/>
            <wp:effectExtent l="0" t="0" r="0" b="0"/>
            <wp:docPr id="601434105"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0700" cy="7757160"/>
                    </a:xfrm>
                    <a:prstGeom prst="rect">
                      <a:avLst/>
                    </a:prstGeom>
                    <a:noFill/>
                    <a:ln>
                      <a:noFill/>
                    </a:ln>
                  </pic:spPr>
                </pic:pic>
              </a:graphicData>
            </a:graphic>
          </wp:inline>
        </w:drawing>
      </w:r>
    </w:p>
    <w:p w14:paraId="7B3555CA" w14:textId="77777777" w:rsidR="00220F7D" w:rsidRPr="00AD6884" w:rsidRDefault="00220F7D" w:rsidP="00AD6884">
      <w:pPr>
        <w:ind w:left="-284"/>
        <w:jc w:val="both"/>
        <w:rPr>
          <w:rFonts w:ascii="Times New Roman" w:hAnsi="Times New Roman" w:cs="Times New Roman"/>
        </w:rPr>
      </w:pPr>
    </w:p>
    <w:p w14:paraId="6EC56E22" w14:textId="77777777" w:rsidR="00220F7D" w:rsidRPr="00AD6884" w:rsidRDefault="00220F7D" w:rsidP="00AD6884">
      <w:pPr>
        <w:ind w:left="-284"/>
        <w:jc w:val="both"/>
        <w:rPr>
          <w:rFonts w:ascii="Times New Roman" w:hAnsi="Times New Roman" w:cs="Times New Roman"/>
        </w:rPr>
      </w:pPr>
    </w:p>
    <w:p w14:paraId="6D7B4F89" w14:textId="77777777" w:rsidR="00220F7D" w:rsidRPr="00AD6884" w:rsidRDefault="00220F7D" w:rsidP="00AD6884">
      <w:pPr>
        <w:ind w:left="-284"/>
        <w:jc w:val="both"/>
        <w:rPr>
          <w:rFonts w:ascii="Times New Roman" w:hAnsi="Times New Roman" w:cs="Times New Roman"/>
        </w:rPr>
      </w:pPr>
    </w:p>
    <w:p w14:paraId="5D71F81A" w14:textId="069276C1" w:rsidR="00220F7D" w:rsidRPr="00AD6884" w:rsidRDefault="00220F7D" w:rsidP="00AD6884">
      <w:pPr>
        <w:ind w:left="-284"/>
        <w:jc w:val="both"/>
        <w:rPr>
          <w:rFonts w:ascii="Times New Roman" w:hAnsi="Times New Roman" w:cs="Times New Roman"/>
        </w:rPr>
      </w:pPr>
      <w:r w:rsidRPr="00AD6884">
        <w:rPr>
          <w:rFonts w:ascii="Times New Roman" w:hAnsi="Times New Roman" w:cs="Times New Roman"/>
          <w:noProof/>
        </w:rPr>
        <w:lastRenderedPageBreak/>
        <w:drawing>
          <wp:inline distT="0" distB="0" distL="0" distR="0" wp14:anchorId="6258931F" wp14:editId="4DF68D2B">
            <wp:extent cx="5600700" cy="7818120"/>
            <wp:effectExtent l="0" t="0" r="0" b="0"/>
            <wp:docPr id="1983262044"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0700" cy="7818120"/>
                    </a:xfrm>
                    <a:prstGeom prst="rect">
                      <a:avLst/>
                    </a:prstGeom>
                    <a:noFill/>
                    <a:ln>
                      <a:noFill/>
                    </a:ln>
                  </pic:spPr>
                </pic:pic>
              </a:graphicData>
            </a:graphic>
          </wp:inline>
        </w:drawing>
      </w:r>
    </w:p>
    <w:p w14:paraId="785DF987" w14:textId="77777777" w:rsidR="00220F7D" w:rsidRPr="00AD6884" w:rsidRDefault="00220F7D" w:rsidP="00AD6884">
      <w:pPr>
        <w:ind w:left="-284"/>
        <w:jc w:val="both"/>
        <w:rPr>
          <w:rFonts w:ascii="Times New Roman" w:hAnsi="Times New Roman" w:cs="Times New Roman"/>
        </w:rPr>
      </w:pPr>
    </w:p>
    <w:p w14:paraId="0E03F896" w14:textId="77777777" w:rsidR="00220F7D" w:rsidRPr="00AD6884" w:rsidRDefault="00220F7D" w:rsidP="00AD6884">
      <w:pPr>
        <w:ind w:left="-284"/>
        <w:jc w:val="both"/>
        <w:rPr>
          <w:rFonts w:ascii="Times New Roman" w:hAnsi="Times New Roman" w:cs="Times New Roman"/>
        </w:rPr>
      </w:pPr>
    </w:p>
    <w:p w14:paraId="2780E565" w14:textId="77777777" w:rsidR="00220F7D" w:rsidRPr="00AD6884" w:rsidRDefault="00220F7D" w:rsidP="00AD6884">
      <w:pPr>
        <w:ind w:left="-284"/>
        <w:jc w:val="both"/>
        <w:rPr>
          <w:rFonts w:ascii="Times New Roman" w:hAnsi="Times New Roman" w:cs="Times New Roman"/>
        </w:rPr>
      </w:pPr>
    </w:p>
    <w:p w14:paraId="23323501" w14:textId="6B6F2564" w:rsidR="00220F7D" w:rsidRPr="00AD6884" w:rsidRDefault="00220F7D" w:rsidP="00AD6884">
      <w:pPr>
        <w:ind w:left="-284"/>
        <w:jc w:val="both"/>
        <w:rPr>
          <w:rFonts w:ascii="Times New Roman" w:hAnsi="Times New Roman" w:cs="Times New Roman"/>
        </w:rPr>
      </w:pPr>
      <w:r w:rsidRPr="00AD6884">
        <w:rPr>
          <w:rFonts w:ascii="Times New Roman" w:hAnsi="Times New Roman" w:cs="Times New Roman"/>
          <w:noProof/>
        </w:rPr>
        <w:lastRenderedPageBreak/>
        <w:drawing>
          <wp:inline distT="0" distB="0" distL="0" distR="0" wp14:anchorId="3B3EF35E" wp14:editId="04527C17">
            <wp:extent cx="5600700" cy="7886700"/>
            <wp:effectExtent l="0" t="0" r="0" b="0"/>
            <wp:docPr id="1535618546"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0700" cy="7886700"/>
                    </a:xfrm>
                    <a:prstGeom prst="rect">
                      <a:avLst/>
                    </a:prstGeom>
                    <a:noFill/>
                    <a:ln>
                      <a:noFill/>
                    </a:ln>
                  </pic:spPr>
                </pic:pic>
              </a:graphicData>
            </a:graphic>
          </wp:inline>
        </w:drawing>
      </w:r>
    </w:p>
    <w:p w14:paraId="1D2F4444" w14:textId="77777777" w:rsidR="00220F7D" w:rsidRPr="00AD6884" w:rsidRDefault="00220F7D" w:rsidP="00AD6884">
      <w:pPr>
        <w:ind w:left="-284"/>
        <w:jc w:val="both"/>
        <w:rPr>
          <w:rFonts w:ascii="Times New Roman" w:hAnsi="Times New Roman" w:cs="Times New Roman"/>
        </w:rPr>
      </w:pPr>
    </w:p>
    <w:p w14:paraId="63FD0956" w14:textId="77777777" w:rsidR="00220F7D" w:rsidRPr="00AD6884" w:rsidRDefault="00220F7D" w:rsidP="00AD6884">
      <w:pPr>
        <w:ind w:left="-284"/>
        <w:jc w:val="both"/>
        <w:rPr>
          <w:rFonts w:ascii="Times New Roman" w:hAnsi="Times New Roman" w:cs="Times New Roman"/>
        </w:rPr>
      </w:pPr>
    </w:p>
    <w:p w14:paraId="52605C68" w14:textId="77777777" w:rsidR="00220F7D" w:rsidRPr="00AD6884" w:rsidRDefault="00220F7D" w:rsidP="00AD6884">
      <w:pPr>
        <w:ind w:left="-284"/>
        <w:jc w:val="both"/>
        <w:rPr>
          <w:rFonts w:ascii="Times New Roman" w:hAnsi="Times New Roman" w:cs="Times New Roman"/>
        </w:rPr>
      </w:pPr>
    </w:p>
    <w:p w14:paraId="3AC34181" w14:textId="77777777" w:rsidR="00AD6884" w:rsidRPr="00AD6884" w:rsidRDefault="00AD6884" w:rsidP="00AD6884">
      <w:pPr>
        <w:ind w:left="-284"/>
        <w:jc w:val="both"/>
        <w:rPr>
          <w:rFonts w:ascii="Times New Roman" w:hAnsi="Times New Roman" w:cs="Times New Roman"/>
        </w:rPr>
      </w:pPr>
      <w:r w:rsidRPr="00AD6884">
        <w:rPr>
          <w:rFonts w:ascii="Times New Roman" w:hAnsi="Times New Roman" w:cs="Times New Roman"/>
        </w:rPr>
        <w:lastRenderedPageBreak/>
        <w:t>ÖĞRENCİ MEMNUNİYET ANKETİ DEĞERLENDİRME YORUMU</w:t>
      </w:r>
    </w:p>
    <w:p w14:paraId="6FB4D79D" w14:textId="77777777" w:rsidR="00AD6884" w:rsidRPr="00AD6884" w:rsidRDefault="00AD6884" w:rsidP="00AD6884">
      <w:pPr>
        <w:ind w:left="-284"/>
        <w:jc w:val="both"/>
        <w:rPr>
          <w:rFonts w:ascii="Times New Roman" w:hAnsi="Times New Roman" w:cs="Times New Roman"/>
        </w:rPr>
      </w:pPr>
      <w:r w:rsidRPr="00AD6884">
        <w:rPr>
          <w:rFonts w:ascii="Times New Roman" w:hAnsi="Times New Roman" w:cs="Times New Roman"/>
        </w:rPr>
        <w:t xml:space="preserve">2025-2026 eğitim-öğretim yılı bahar döneminde gerçekleştirilen Öğrenci Memnuniyet Anketi sonuçları incelendiğinde, ankete toplam 350 öğrencinin katıldığı görülmektedir. Katılımcıların %53,7’si birinci sınıf, %46,3’ü ikinci sınıf öğrencilerden oluşmaktadır. Öğrencilerin %73,4’ü kadın, %26,6’sı erkek olup; program dağılımında Evde Hasta Bakımı (%45,1) ilk sırada yer almakta, bunu Yaşlı Bakımı (%28,9), Fizyoterapi (%16,3) ve </w:t>
      </w:r>
      <w:proofErr w:type="spellStart"/>
      <w:r w:rsidRPr="00AD6884">
        <w:rPr>
          <w:rFonts w:ascii="Times New Roman" w:hAnsi="Times New Roman" w:cs="Times New Roman"/>
        </w:rPr>
        <w:t>Podoloji</w:t>
      </w:r>
      <w:proofErr w:type="spellEnd"/>
      <w:r w:rsidRPr="00AD6884">
        <w:rPr>
          <w:rFonts w:ascii="Times New Roman" w:hAnsi="Times New Roman" w:cs="Times New Roman"/>
        </w:rPr>
        <w:t xml:space="preserve"> (%9,7) programları takip etmektedir. Bu dağılım, anket sonuçlarının farklı programları temsil edecek nitelikte olduğunu göstermektedir.</w:t>
      </w:r>
    </w:p>
    <w:p w14:paraId="07C09581" w14:textId="77777777" w:rsidR="00AD6884" w:rsidRPr="00AD6884" w:rsidRDefault="00AD6884" w:rsidP="00AD6884">
      <w:pPr>
        <w:ind w:left="-284"/>
        <w:jc w:val="both"/>
        <w:rPr>
          <w:rFonts w:ascii="Times New Roman" w:hAnsi="Times New Roman" w:cs="Times New Roman"/>
        </w:rPr>
      </w:pPr>
      <w:r w:rsidRPr="00AD6884">
        <w:rPr>
          <w:rFonts w:ascii="Times New Roman" w:hAnsi="Times New Roman" w:cs="Times New Roman"/>
        </w:rPr>
        <w:t>Ders içerikleri ve öğretim yöntemleri</w:t>
      </w:r>
    </w:p>
    <w:p w14:paraId="023425E5" w14:textId="77777777" w:rsidR="00AD6884" w:rsidRPr="00AD6884" w:rsidRDefault="00AD6884" w:rsidP="00AD6884">
      <w:pPr>
        <w:ind w:left="-284"/>
        <w:jc w:val="both"/>
        <w:rPr>
          <w:rFonts w:ascii="Times New Roman" w:hAnsi="Times New Roman" w:cs="Times New Roman"/>
        </w:rPr>
      </w:pPr>
      <w:r w:rsidRPr="00AD6884">
        <w:rPr>
          <w:rFonts w:ascii="Times New Roman" w:hAnsi="Times New Roman" w:cs="Times New Roman"/>
        </w:rPr>
        <w:t>Ders içeriklerinin güncelliğine ilişkin değerlendirmelerde öğrencilerin büyük çoğunluğunun ders içeriklerini olumlu değerlendirdiği görülmektedir. Katılımcıların %43,7’si ders içeriklerini “çok iyi”, %36’sı ise “iyi” olarak değerlendirmiştir. Benzer şekilde öğrencilerin %43,1’i derslerde kullanılan öğretim yöntemlerinin öğrenmelerini tamamen desteklediğini, %38’i ise büyük ölçüde desteklediğini ifade etmiştir. Bu sonuçlar, ders içeriklerinin ve öğretim yöntemlerinin genel olarak yeterli bulunduğunu göstermektedir. Bununla birlikte öğrencilerin bir kısmının uygulama ağırlıklı derslerin artırılması ve öğretim yöntemlerinin daha etkileşimli hale getirilmesine yönelik beklentileri olduğu anlaşılmaktadır.</w:t>
      </w:r>
    </w:p>
    <w:p w14:paraId="259E863A" w14:textId="77777777" w:rsidR="00AD6884" w:rsidRPr="00AD6884" w:rsidRDefault="00AD6884" w:rsidP="00AD6884">
      <w:pPr>
        <w:ind w:left="-284"/>
        <w:jc w:val="both"/>
        <w:rPr>
          <w:rFonts w:ascii="Times New Roman" w:hAnsi="Times New Roman" w:cs="Times New Roman"/>
        </w:rPr>
      </w:pPr>
      <w:r w:rsidRPr="00AD6884">
        <w:rPr>
          <w:rFonts w:ascii="Times New Roman" w:hAnsi="Times New Roman" w:cs="Times New Roman"/>
        </w:rPr>
        <w:t>Öğretim elemanları ve akademik danışmanlık</w:t>
      </w:r>
    </w:p>
    <w:p w14:paraId="4D903637" w14:textId="77777777" w:rsidR="00AD6884" w:rsidRPr="00AD6884" w:rsidRDefault="00AD6884" w:rsidP="00AD6884">
      <w:pPr>
        <w:ind w:left="-284"/>
        <w:jc w:val="both"/>
        <w:rPr>
          <w:rFonts w:ascii="Times New Roman" w:hAnsi="Times New Roman" w:cs="Times New Roman"/>
        </w:rPr>
      </w:pPr>
      <w:r w:rsidRPr="00AD6884">
        <w:rPr>
          <w:rFonts w:ascii="Times New Roman" w:hAnsi="Times New Roman" w:cs="Times New Roman"/>
        </w:rPr>
        <w:t>Öğrencilerin büyük çoğunluğu derslerin öğretim elemanlarının uzmanlık alanlarına uygun şekilde yürütüldüğünü düşünmektedir. Katılımcıların %48’i bu ifadeye kesinlikle katıldığını, %39,7’si ise katıldığını belirtmiştir. Akademik danışmanlık hizmetlerine ilişkin değerlendirmelerde de benzer şekilde olumlu sonuçlar elde edilmiştir. Öğrencilerin %54,3’ü danışmanlarının çok yeterli düzeyde rehberlik sağladığını, %34,3’ü ise yeterli düzeyde destek verdiğini ifade etmiştir. Bu bulgular, akademik danışmanlık sisteminin ve öğretim elemanlarının genel olarak öğrenciler tarafından olumlu değerlendirildiğini göstermektedir.</w:t>
      </w:r>
    </w:p>
    <w:p w14:paraId="307CAFFA" w14:textId="77777777" w:rsidR="00AD6884" w:rsidRPr="00AD6884" w:rsidRDefault="00AD6884" w:rsidP="00AD6884">
      <w:pPr>
        <w:ind w:left="-284"/>
        <w:jc w:val="both"/>
        <w:rPr>
          <w:rFonts w:ascii="Times New Roman" w:hAnsi="Times New Roman" w:cs="Times New Roman"/>
        </w:rPr>
      </w:pPr>
      <w:r w:rsidRPr="00AD6884">
        <w:rPr>
          <w:rFonts w:ascii="Times New Roman" w:hAnsi="Times New Roman" w:cs="Times New Roman"/>
        </w:rPr>
        <w:t>Fiziksel imkânlar</w:t>
      </w:r>
    </w:p>
    <w:p w14:paraId="3A77D50D" w14:textId="77777777" w:rsidR="00AD6884" w:rsidRPr="00AD6884" w:rsidRDefault="00AD6884" w:rsidP="00AD6884">
      <w:pPr>
        <w:ind w:left="-284"/>
        <w:jc w:val="both"/>
        <w:rPr>
          <w:rFonts w:ascii="Times New Roman" w:hAnsi="Times New Roman" w:cs="Times New Roman"/>
        </w:rPr>
      </w:pPr>
      <w:r w:rsidRPr="00AD6884">
        <w:rPr>
          <w:rFonts w:ascii="Times New Roman" w:hAnsi="Times New Roman" w:cs="Times New Roman"/>
        </w:rPr>
        <w:t>Kütüphane ve dijital kaynakların yeterliliğine ilişkin görüşler incelendiğinde öğrencilerin değerlendirmelerinin diğer alanlara göre daha dengeli dağıldığı görülmektedir. Katılımcıların %49,4’ü mevcut imkânları yeterli veya çok yeterli bulurken, %28’i orta düzeyde değerlendirmiş, %22,5’i ise yetersiz veya çok yetersiz olarak nitelendirmiştir. Laboratuvar ve uygulama alanlarının yeterliliğine ilişkin sonuçlar da benzer şekilde olup, öğrencilerin %59,1’i olumlu görüş bildirirken %27,1’i orta düzeyde değerlendirme yapmıştır. Bu durum, özellikle uygulamalı eğitim veren programlarda laboratuvar altyapısının geliştirilmesine yönelik beklentilerin devam ettiğini göstermektedir.</w:t>
      </w:r>
    </w:p>
    <w:p w14:paraId="22351549" w14:textId="77777777" w:rsidR="00AD6884" w:rsidRPr="00AD6884" w:rsidRDefault="00AD6884" w:rsidP="00AD6884">
      <w:pPr>
        <w:ind w:left="-284"/>
        <w:jc w:val="both"/>
        <w:rPr>
          <w:rFonts w:ascii="Times New Roman" w:hAnsi="Times New Roman" w:cs="Times New Roman"/>
        </w:rPr>
      </w:pPr>
      <w:r w:rsidRPr="00AD6884">
        <w:rPr>
          <w:rFonts w:ascii="Times New Roman" w:hAnsi="Times New Roman" w:cs="Times New Roman"/>
        </w:rPr>
        <w:t>Sosyal ve kültürel olanaklar</w:t>
      </w:r>
    </w:p>
    <w:p w14:paraId="697E68E2" w14:textId="77777777" w:rsidR="00AD6884" w:rsidRPr="00AD6884" w:rsidRDefault="00AD6884" w:rsidP="00AD6884">
      <w:pPr>
        <w:ind w:left="-284"/>
        <w:jc w:val="both"/>
        <w:rPr>
          <w:rFonts w:ascii="Times New Roman" w:hAnsi="Times New Roman" w:cs="Times New Roman"/>
        </w:rPr>
      </w:pPr>
      <w:r w:rsidRPr="00AD6884">
        <w:rPr>
          <w:rFonts w:ascii="Times New Roman" w:hAnsi="Times New Roman" w:cs="Times New Roman"/>
        </w:rPr>
        <w:t xml:space="preserve">Öğrencilerin sosyal ve kültürel etkinliklere yönelik değerlendirmeleri incelendiğinde memnuniyet düzeyinin orta seviyede olduğu görülmektedir. Katılımcıların %56,6’sı etkinliklerden memnun veya çok memnun olduğunu belirtirken, %29,1’i orta düzeyde memnuniyet bildirmiştir. Spor, sanat ve hobi faaliyetlerine ilişkin değerlendirmelerde ise öğrencilerin %50,6’sı mevcut olanakları yeterli </w:t>
      </w:r>
      <w:r w:rsidRPr="00AD6884">
        <w:rPr>
          <w:rFonts w:ascii="Times New Roman" w:hAnsi="Times New Roman" w:cs="Times New Roman"/>
        </w:rPr>
        <w:lastRenderedPageBreak/>
        <w:t>veya çok yeterli bulurken, %28’i orta düzeyde değerlendirmiştir. Bu sonuçlar, öğrencilerin sosyal faaliyetlerin artırılmasına yönelik beklentilerinin sürdüğünü göstermektedir.</w:t>
      </w:r>
    </w:p>
    <w:p w14:paraId="318A9E5D" w14:textId="77777777" w:rsidR="00AD6884" w:rsidRPr="00AD6884" w:rsidRDefault="00AD6884" w:rsidP="00AD6884">
      <w:pPr>
        <w:ind w:left="-284"/>
        <w:jc w:val="both"/>
        <w:rPr>
          <w:rFonts w:ascii="Times New Roman" w:hAnsi="Times New Roman" w:cs="Times New Roman"/>
        </w:rPr>
      </w:pPr>
      <w:r w:rsidRPr="00AD6884">
        <w:rPr>
          <w:rFonts w:ascii="Times New Roman" w:hAnsi="Times New Roman" w:cs="Times New Roman"/>
        </w:rPr>
        <w:t>İletişim ve destek mekanizmaları</w:t>
      </w:r>
    </w:p>
    <w:p w14:paraId="2DEA1DB8" w14:textId="77777777" w:rsidR="00AD6884" w:rsidRPr="00AD6884" w:rsidRDefault="00AD6884" w:rsidP="00AD6884">
      <w:pPr>
        <w:ind w:left="-284"/>
        <w:jc w:val="both"/>
        <w:rPr>
          <w:rFonts w:ascii="Times New Roman" w:hAnsi="Times New Roman" w:cs="Times New Roman"/>
        </w:rPr>
      </w:pPr>
      <w:r w:rsidRPr="00AD6884">
        <w:rPr>
          <w:rFonts w:ascii="Times New Roman" w:hAnsi="Times New Roman" w:cs="Times New Roman"/>
        </w:rPr>
        <w:t>Akademik ve idari personelle iletişim konusunda öğrencilerin genel olarak olumlu görüş bildirdiği görülmektedir. Akademik personelle iletişim kurmanın kolay veya çok kolay olduğunu belirten öğrencilerin oranı %77,5 iken, idari personelle iletişim için bu oran %76,8 olarak belirlenmiştir. Dilek ve şikâyetlerin değerlendirilmesine ilişkin sonuçlarda ise öğrencilerin %68,3’ü geri dönüş sürecini ve çözüm odaklı yaklaşımı iyi veya çok iyi olarak değerlendirmiştir. Bu sonuçlar, kurum içi iletişim süreçlerinin genel olarak etkin yürütüldüğünü göstermektedir.</w:t>
      </w:r>
    </w:p>
    <w:p w14:paraId="0982DDB6" w14:textId="77777777" w:rsidR="00AD6884" w:rsidRPr="00AD6884" w:rsidRDefault="00AD6884" w:rsidP="00AD6884">
      <w:pPr>
        <w:ind w:left="-284"/>
        <w:jc w:val="both"/>
        <w:rPr>
          <w:rFonts w:ascii="Times New Roman" w:hAnsi="Times New Roman" w:cs="Times New Roman"/>
        </w:rPr>
      </w:pPr>
      <w:r w:rsidRPr="00AD6884">
        <w:rPr>
          <w:rFonts w:ascii="Times New Roman" w:hAnsi="Times New Roman" w:cs="Times New Roman"/>
        </w:rPr>
        <w:t>Staj ve uygulama alanları</w:t>
      </w:r>
    </w:p>
    <w:p w14:paraId="7C8035A1" w14:textId="77777777" w:rsidR="00AD6884" w:rsidRPr="00AD6884" w:rsidRDefault="00AD6884" w:rsidP="00AD6884">
      <w:pPr>
        <w:ind w:left="-284"/>
        <w:jc w:val="both"/>
        <w:rPr>
          <w:rFonts w:ascii="Times New Roman" w:hAnsi="Times New Roman" w:cs="Times New Roman"/>
        </w:rPr>
      </w:pPr>
      <w:r w:rsidRPr="00AD6884">
        <w:rPr>
          <w:rFonts w:ascii="Times New Roman" w:hAnsi="Times New Roman" w:cs="Times New Roman"/>
        </w:rPr>
        <w:t>Staj ve uygulama alanlarına erişim konusunda öğrencilerin önemli bir kısmı olumlu görüş bildirmiştir. Katılımcıların %78,6’sı erişim konusunda herhangi bir sorun yaşamadığını belirtirken, %14,9’u zaman zaman erişim sıkıntısı yaşadığını ifade etmiştir. Stajların mesleki gelişime katkısına ilişkin değerlendirmelerde ise öğrencilerin %85,4’ü staj sürecini faydalı veya çok faydalı bulduğunu belirtmiştir. Bu sonuç, uygulamalı eğitimin öğrencilerin mesleki gelişimine önemli katkılar sağladığını göstermektedir.</w:t>
      </w:r>
    </w:p>
    <w:p w14:paraId="5D964943" w14:textId="77777777" w:rsidR="00AD6884" w:rsidRPr="00AD6884" w:rsidRDefault="00AD6884" w:rsidP="00AD6884">
      <w:pPr>
        <w:ind w:left="-284"/>
        <w:jc w:val="both"/>
        <w:rPr>
          <w:rFonts w:ascii="Times New Roman" w:hAnsi="Times New Roman" w:cs="Times New Roman"/>
        </w:rPr>
      </w:pPr>
      <w:r w:rsidRPr="00AD6884">
        <w:rPr>
          <w:rFonts w:ascii="Times New Roman" w:hAnsi="Times New Roman" w:cs="Times New Roman"/>
        </w:rPr>
        <w:t>Değerlendirme ve sınav süreçleri</w:t>
      </w:r>
    </w:p>
    <w:p w14:paraId="69857F35" w14:textId="77777777" w:rsidR="00AD6884" w:rsidRPr="00AD6884" w:rsidRDefault="00AD6884" w:rsidP="00AD6884">
      <w:pPr>
        <w:ind w:left="-284"/>
        <w:jc w:val="both"/>
        <w:rPr>
          <w:rFonts w:ascii="Times New Roman" w:hAnsi="Times New Roman" w:cs="Times New Roman"/>
        </w:rPr>
      </w:pPr>
      <w:r w:rsidRPr="00AD6884">
        <w:rPr>
          <w:rFonts w:ascii="Times New Roman" w:hAnsi="Times New Roman" w:cs="Times New Roman"/>
        </w:rPr>
        <w:t>Öğrencilerin büyük çoğunluğu değerlendirme ve sınav süreçlerinin adil ve şeffaf olduğunu düşünmektedir. Katılımcıların %42,3’ü bu görüşe kesinlikle katıldığını, %40,6’sı ise katıldığını belirtmiştir. Ayrıca öğrencilerin %77,7’si sınav sonuçları ve ödev değerlendirmelerine ilişkin geri bildirimlerin yeterli veya çok yeterli düzeyde olduğunu ifade etmiştir. Bu sonuçlar, ölçme ve değerlendirme süreçlerine duyulan güvenin yüksek olduğunu göstermektedir.</w:t>
      </w:r>
    </w:p>
    <w:p w14:paraId="416DF55C" w14:textId="77777777" w:rsidR="00AD6884" w:rsidRPr="00AD6884" w:rsidRDefault="00AD6884" w:rsidP="00AD6884">
      <w:pPr>
        <w:ind w:left="-284"/>
        <w:jc w:val="both"/>
        <w:rPr>
          <w:rFonts w:ascii="Times New Roman" w:hAnsi="Times New Roman" w:cs="Times New Roman"/>
        </w:rPr>
      </w:pPr>
      <w:r w:rsidRPr="00AD6884">
        <w:rPr>
          <w:rFonts w:ascii="Times New Roman" w:hAnsi="Times New Roman" w:cs="Times New Roman"/>
        </w:rPr>
        <w:t>Genel değerlendirme</w:t>
      </w:r>
    </w:p>
    <w:p w14:paraId="326AB3D9" w14:textId="77777777" w:rsidR="00AD6884" w:rsidRPr="00AD6884" w:rsidRDefault="00AD6884" w:rsidP="00AD6884">
      <w:pPr>
        <w:ind w:left="-284"/>
        <w:jc w:val="both"/>
        <w:rPr>
          <w:rFonts w:ascii="Times New Roman" w:hAnsi="Times New Roman" w:cs="Times New Roman"/>
        </w:rPr>
      </w:pPr>
      <w:r w:rsidRPr="00AD6884">
        <w:rPr>
          <w:rFonts w:ascii="Times New Roman" w:hAnsi="Times New Roman" w:cs="Times New Roman"/>
        </w:rPr>
        <w:t>Açık uçlu sorulara verilen yanıtlar incelendiğinde öğrencilerin en sık dile getirdiği önerilerin sosyal ve kültürel etkinliklerin artırılması, kampüs yaşamının daha aktif hale getirilmesi, laboratuvar ve uygulama alanlarının geliştirilmesi, kütüphane ve dijital kaynakların güçlendirilmesi ve uygulamalı derslerin artırılması olduğu görülmektedir. Ayrıca bazı öğrenciler fiziksel altyapının iyileştirilmesi, sosyal alanların artırılması, teknoloji altyapısının güçlendirilmesi ve danışmanlık süreçlerinin daha etkin yürütülmesine yönelik önerilerde bulunmuştur.</w:t>
      </w:r>
    </w:p>
    <w:p w14:paraId="4282551D" w14:textId="77777777" w:rsidR="00AD6884" w:rsidRPr="00AD6884" w:rsidRDefault="00AD6884" w:rsidP="00AD6884">
      <w:pPr>
        <w:ind w:left="-284"/>
        <w:jc w:val="both"/>
        <w:rPr>
          <w:rFonts w:ascii="Times New Roman" w:hAnsi="Times New Roman" w:cs="Times New Roman"/>
        </w:rPr>
      </w:pPr>
      <w:r w:rsidRPr="00AD6884">
        <w:rPr>
          <w:rFonts w:ascii="Times New Roman" w:hAnsi="Times New Roman" w:cs="Times New Roman"/>
        </w:rPr>
        <w:t>Sonuç olarak anket sonuçları, öğrencilerin eğitim-öğretim faaliyetlerinden, öğretim elemanlarından, akademik danışmanlık hizmetlerinden ve staj süreçlerinden genel olarak memnun olduklarını göstermektedir. Bununla birlikte sosyal ve kültürel olanaklar, fiziksel imkânlar ve uygulama alanlarının geliştirilmesine yönelik beklentilerin devam ettiği görülmektedir. Öğrencilerden elde edilen geri bildirimlerin değerlendirilerek gerekli iyileştirmelerin yapılması, eğitim kalitesinin ve öğrenci memnuniyetinin daha da artırılmasına katkı sağlayacaktır.</w:t>
      </w:r>
    </w:p>
    <w:p w14:paraId="22D7B0D1" w14:textId="77777777" w:rsidR="00220F7D" w:rsidRDefault="00220F7D" w:rsidP="00AD6884">
      <w:pPr>
        <w:ind w:left="-284"/>
        <w:jc w:val="both"/>
        <w:rPr>
          <w:rFonts w:ascii="Times New Roman" w:hAnsi="Times New Roman" w:cs="Times New Roman"/>
        </w:rPr>
      </w:pPr>
    </w:p>
    <w:p w14:paraId="1EEA490B" w14:textId="77777777" w:rsidR="00AD6884" w:rsidRDefault="00AD6884" w:rsidP="00AD6884">
      <w:pPr>
        <w:ind w:left="-284"/>
        <w:jc w:val="both"/>
        <w:rPr>
          <w:rFonts w:ascii="Times New Roman" w:hAnsi="Times New Roman" w:cs="Times New Roman"/>
        </w:rPr>
      </w:pPr>
    </w:p>
    <w:p w14:paraId="58C4BE4C" w14:textId="77777777" w:rsidR="00AD6884" w:rsidRPr="00AD6884" w:rsidRDefault="00AD6884" w:rsidP="00AD6884">
      <w:pPr>
        <w:ind w:left="-284"/>
        <w:jc w:val="both"/>
        <w:rPr>
          <w:rFonts w:ascii="Times New Roman" w:hAnsi="Times New Roman" w:cs="Times New Roman"/>
          <w:b/>
          <w:bCs/>
        </w:rPr>
      </w:pPr>
      <w:r w:rsidRPr="00AD6884">
        <w:rPr>
          <w:rFonts w:ascii="Times New Roman" w:hAnsi="Times New Roman" w:cs="Times New Roman"/>
          <w:b/>
          <w:bCs/>
        </w:rPr>
        <w:lastRenderedPageBreak/>
        <w:t>Güçlü Yönler</w:t>
      </w:r>
    </w:p>
    <w:p w14:paraId="0EC56086" w14:textId="77777777" w:rsidR="00AD6884" w:rsidRPr="00AD6884" w:rsidRDefault="00AD6884" w:rsidP="00AD6884">
      <w:pPr>
        <w:ind w:left="-284"/>
        <w:jc w:val="both"/>
        <w:rPr>
          <w:rFonts w:ascii="Times New Roman" w:hAnsi="Times New Roman" w:cs="Times New Roman"/>
        </w:rPr>
      </w:pPr>
      <w:r w:rsidRPr="00AD6884">
        <w:rPr>
          <w:rFonts w:ascii="Times New Roman" w:hAnsi="Times New Roman" w:cs="Times New Roman"/>
        </w:rPr>
        <w:t>Anket sonuçları incelendiğinde yüksek memnuniyet düzeyine sahip alanlar aşağıdaki şekilde özetlenebilir:</w:t>
      </w:r>
    </w:p>
    <w:p w14:paraId="4514B245" w14:textId="77777777" w:rsidR="00AD6884" w:rsidRPr="00AD6884" w:rsidRDefault="00AD6884" w:rsidP="00AD6884">
      <w:pPr>
        <w:ind w:left="-284"/>
        <w:jc w:val="both"/>
        <w:rPr>
          <w:rFonts w:ascii="Times New Roman" w:hAnsi="Times New Roman" w:cs="Times New Roman"/>
        </w:rPr>
      </w:pPr>
      <w:r w:rsidRPr="00AD6884">
        <w:rPr>
          <w:rFonts w:ascii="Times New Roman" w:hAnsi="Times New Roman" w:cs="Times New Roman"/>
        </w:rPr>
        <w:t>• Öğretim elemanlarının uzmanlık alanlarına uygun ders yürütmesi (%87,7 olumlu görüş)</w:t>
      </w:r>
    </w:p>
    <w:p w14:paraId="4607E6BE" w14:textId="77777777" w:rsidR="00AD6884" w:rsidRPr="00AD6884" w:rsidRDefault="00AD6884" w:rsidP="00AD6884">
      <w:pPr>
        <w:ind w:left="-284"/>
        <w:jc w:val="both"/>
        <w:rPr>
          <w:rFonts w:ascii="Times New Roman" w:hAnsi="Times New Roman" w:cs="Times New Roman"/>
        </w:rPr>
      </w:pPr>
      <w:r w:rsidRPr="00AD6884">
        <w:rPr>
          <w:rFonts w:ascii="Times New Roman" w:hAnsi="Times New Roman" w:cs="Times New Roman"/>
        </w:rPr>
        <w:t>• Akademik danışmanlık hizmetlerinin yeterli bulunması (%88,6 olumlu görüş)</w:t>
      </w:r>
    </w:p>
    <w:p w14:paraId="382BF385" w14:textId="77777777" w:rsidR="00AD6884" w:rsidRPr="00AD6884" w:rsidRDefault="00AD6884" w:rsidP="00AD6884">
      <w:pPr>
        <w:ind w:left="-284"/>
        <w:jc w:val="both"/>
        <w:rPr>
          <w:rFonts w:ascii="Times New Roman" w:hAnsi="Times New Roman" w:cs="Times New Roman"/>
        </w:rPr>
      </w:pPr>
      <w:r w:rsidRPr="00AD6884">
        <w:rPr>
          <w:rFonts w:ascii="Times New Roman" w:hAnsi="Times New Roman" w:cs="Times New Roman"/>
        </w:rPr>
        <w:t>• Ders içeriklerinin güncel ve yeterli olarak değerlendirilmesi (%79,7 olumlu görüş)</w:t>
      </w:r>
    </w:p>
    <w:p w14:paraId="092A0FC2" w14:textId="77777777" w:rsidR="00AD6884" w:rsidRPr="00AD6884" w:rsidRDefault="00AD6884" w:rsidP="00AD6884">
      <w:pPr>
        <w:ind w:left="-284"/>
        <w:jc w:val="both"/>
        <w:rPr>
          <w:rFonts w:ascii="Times New Roman" w:hAnsi="Times New Roman" w:cs="Times New Roman"/>
        </w:rPr>
      </w:pPr>
      <w:r w:rsidRPr="00AD6884">
        <w:rPr>
          <w:rFonts w:ascii="Times New Roman" w:hAnsi="Times New Roman" w:cs="Times New Roman"/>
        </w:rPr>
        <w:t>• Derslerde kullanılan öğretim yöntemlerinin öğrenmeyi desteklediğinin düşünülmesi (%81,1 olumlu görüş)</w:t>
      </w:r>
    </w:p>
    <w:p w14:paraId="2DAB422C" w14:textId="77777777" w:rsidR="00AD6884" w:rsidRPr="00AD6884" w:rsidRDefault="00AD6884" w:rsidP="00AD6884">
      <w:pPr>
        <w:ind w:left="-284"/>
        <w:jc w:val="both"/>
        <w:rPr>
          <w:rFonts w:ascii="Times New Roman" w:hAnsi="Times New Roman" w:cs="Times New Roman"/>
        </w:rPr>
      </w:pPr>
      <w:r w:rsidRPr="00AD6884">
        <w:rPr>
          <w:rFonts w:ascii="Times New Roman" w:hAnsi="Times New Roman" w:cs="Times New Roman"/>
        </w:rPr>
        <w:t>• Staj ve uygulama süreçlerinin mesleki gelişime katkı sağlaması (%85,4 olumlu görüş)</w:t>
      </w:r>
    </w:p>
    <w:p w14:paraId="1E164A68" w14:textId="77777777" w:rsidR="00AD6884" w:rsidRPr="00AD6884" w:rsidRDefault="00AD6884" w:rsidP="00AD6884">
      <w:pPr>
        <w:ind w:left="-284"/>
        <w:jc w:val="both"/>
        <w:rPr>
          <w:rFonts w:ascii="Times New Roman" w:hAnsi="Times New Roman" w:cs="Times New Roman"/>
        </w:rPr>
      </w:pPr>
      <w:r w:rsidRPr="00AD6884">
        <w:rPr>
          <w:rFonts w:ascii="Times New Roman" w:hAnsi="Times New Roman" w:cs="Times New Roman"/>
        </w:rPr>
        <w:t>• Değerlendirme ve sınav süreçlerinin adil ve şeffaf bulunması (%82,9 olumlu görüş)</w:t>
      </w:r>
    </w:p>
    <w:p w14:paraId="58314901" w14:textId="77777777" w:rsidR="00AD6884" w:rsidRPr="00AD6884" w:rsidRDefault="00AD6884" w:rsidP="00AD6884">
      <w:pPr>
        <w:ind w:left="-284"/>
        <w:jc w:val="both"/>
        <w:rPr>
          <w:rFonts w:ascii="Times New Roman" w:hAnsi="Times New Roman" w:cs="Times New Roman"/>
        </w:rPr>
      </w:pPr>
      <w:r w:rsidRPr="00AD6884">
        <w:rPr>
          <w:rFonts w:ascii="Times New Roman" w:hAnsi="Times New Roman" w:cs="Times New Roman"/>
        </w:rPr>
        <w:t>• Akademik ve idari personelle iletişimin kolay olması (%77'nin üzerinde olumlu görüş)</w:t>
      </w:r>
    </w:p>
    <w:p w14:paraId="75CA814E" w14:textId="77777777" w:rsidR="00AD6884" w:rsidRPr="00AD6884" w:rsidRDefault="00AD6884" w:rsidP="00AD6884">
      <w:pPr>
        <w:ind w:left="-284"/>
        <w:jc w:val="both"/>
        <w:rPr>
          <w:rFonts w:ascii="Times New Roman" w:hAnsi="Times New Roman" w:cs="Times New Roman"/>
        </w:rPr>
      </w:pPr>
      <w:r w:rsidRPr="00AD6884">
        <w:rPr>
          <w:rFonts w:ascii="Times New Roman" w:hAnsi="Times New Roman" w:cs="Times New Roman"/>
        </w:rPr>
        <w:t>Bu sonuçlar, programlarda yürütülen eğitim-öğretim faaliyetlerinin öğrenciler tarafından genel olarak olumlu değerlendirildiğini ve akademik süreçlerin etkin bir şekilde sürdürüldüğünü göstermektedir.</w:t>
      </w:r>
    </w:p>
    <w:p w14:paraId="74CF7449" w14:textId="77777777" w:rsidR="00AD6884" w:rsidRPr="00AD6884" w:rsidRDefault="00AD6884" w:rsidP="00AD6884">
      <w:pPr>
        <w:ind w:left="-284"/>
        <w:jc w:val="both"/>
        <w:rPr>
          <w:rFonts w:ascii="Times New Roman" w:hAnsi="Times New Roman" w:cs="Times New Roman"/>
          <w:b/>
          <w:bCs/>
        </w:rPr>
      </w:pPr>
      <w:r w:rsidRPr="00AD6884">
        <w:rPr>
          <w:rFonts w:ascii="Times New Roman" w:hAnsi="Times New Roman" w:cs="Times New Roman"/>
          <w:b/>
          <w:bCs/>
        </w:rPr>
        <w:t>İyileştirmeye Açık Alanlar</w:t>
      </w:r>
    </w:p>
    <w:p w14:paraId="55AD0489" w14:textId="77777777" w:rsidR="00AD6884" w:rsidRPr="00AD6884" w:rsidRDefault="00AD6884" w:rsidP="00AD6884">
      <w:pPr>
        <w:ind w:left="-284"/>
        <w:jc w:val="both"/>
        <w:rPr>
          <w:rFonts w:ascii="Times New Roman" w:hAnsi="Times New Roman" w:cs="Times New Roman"/>
        </w:rPr>
      </w:pPr>
      <w:r w:rsidRPr="00AD6884">
        <w:rPr>
          <w:rFonts w:ascii="Times New Roman" w:hAnsi="Times New Roman" w:cs="Times New Roman"/>
        </w:rPr>
        <w:t>Anket sonuçları ve açık uçlu öğrenci görüşleri doğrultusunda geliştirilmesi gereken alanlar aşağıdaki şekilde belirlenmiştir:</w:t>
      </w:r>
    </w:p>
    <w:p w14:paraId="6993EAE3" w14:textId="77777777" w:rsidR="00AD6884" w:rsidRPr="00AD6884" w:rsidRDefault="00AD6884" w:rsidP="00AD6884">
      <w:pPr>
        <w:ind w:left="-284"/>
        <w:jc w:val="both"/>
        <w:rPr>
          <w:rFonts w:ascii="Times New Roman" w:hAnsi="Times New Roman" w:cs="Times New Roman"/>
        </w:rPr>
      </w:pPr>
      <w:r w:rsidRPr="00AD6884">
        <w:rPr>
          <w:rFonts w:ascii="Times New Roman" w:hAnsi="Times New Roman" w:cs="Times New Roman"/>
        </w:rPr>
        <w:t>• Sosyal, kültürel ve sportif etkinliklerin sayısının artırılması</w:t>
      </w:r>
    </w:p>
    <w:p w14:paraId="6AA6EE9D" w14:textId="77777777" w:rsidR="00AD6884" w:rsidRPr="00AD6884" w:rsidRDefault="00AD6884" w:rsidP="00AD6884">
      <w:pPr>
        <w:ind w:left="-284"/>
        <w:jc w:val="both"/>
        <w:rPr>
          <w:rFonts w:ascii="Times New Roman" w:hAnsi="Times New Roman" w:cs="Times New Roman"/>
        </w:rPr>
      </w:pPr>
      <w:r w:rsidRPr="00AD6884">
        <w:rPr>
          <w:rFonts w:ascii="Times New Roman" w:hAnsi="Times New Roman" w:cs="Times New Roman"/>
        </w:rPr>
        <w:t>• Öğrencilerin kullanımına yönelik sosyal yaşam alanlarının geliştirilmesi</w:t>
      </w:r>
    </w:p>
    <w:p w14:paraId="211CE94F" w14:textId="77777777" w:rsidR="00AD6884" w:rsidRPr="00AD6884" w:rsidRDefault="00AD6884" w:rsidP="00AD6884">
      <w:pPr>
        <w:ind w:left="-284"/>
        <w:jc w:val="both"/>
        <w:rPr>
          <w:rFonts w:ascii="Times New Roman" w:hAnsi="Times New Roman" w:cs="Times New Roman"/>
        </w:rPr>
      </w:pPr>
      <w:r w:rsidRPr="00AD6884">
        <w:rPr>
          <w:rFonts w:ascii="Times New Roman" w:hAnsi="Times New Roman" w:cs="Times New Roman"/>
        </w:rPr>
        <w:t>• Laboratuvar ve uygulama alanlarının fiziki ve teknolojik açıdan güçlendirilmesi</w:t>
      </w:r>
    </w:p>
    <w:p w14:paraId="6D2F413B" w14:textId="77777777" w:rsidR="00AD6884" w:rsidRPr="00AD6884" w:rsidRDefault="00AD6884" w:rsidP="00AD6884">
      <w:pPr>
        <w:ind w:left="-284"/>
        <w:jc w:val="both"/>
        <w:rPr>
          <w:rFonts w:ascii="Times New Roman" w:hAnsi="Times New Roman" w:cs="Times New Roman"/>
        </w:rPr>
      </w:pPr>
      <w:r w:rsidRPr="00AD6884">
        <w:rPr>
          <w:rFonts w:ascii="Times New Roman" w:hAnsi="Times New Roman" w:cs="Times New Roman"/>
        </w:rPr>
        <w:t>• Kütüphane ve dijital bilgi kaynaklarının çeşitlendirilmesi</w:t>
      </w:r>
    </w:p>
    <w:p w14:paraId="48E663DA" w14:textId="77777777" w:rsidR="00AD6884" w:rsidRPr="00AD6884" w:rsidRDefault="00AD6884" w:rsidP="00AD6884">
      <w:pPr>
        <w:ind w:left="-284"/>
        <w:jc w:val="both"/>
        <w:rPr>
          <w:rFonts w:ascii="Times New Roman" w:hAnsi="Times New Roman" w:cs="Times New Roman"/>
        </w:rPr>
      </w:pPr>
      <w:r w:rsidRPr="00AD6884">
        <w:rPr>
          <w:rFonts w:ascii="Times New Roman" w:hAnsi="Times New Roman" w:cs="Times New Roman"/>
        </w:rPr>
        <w:t>• Uygulamalı derslerin ve saha çalışmalarının artırılması</w:t>
      </w:r>
    </w:p>
    <w:p w14:paraId="49917FEE" w14:textId="77777777" w:rsidR="00AD6884" w:rsidRPr="00AD6884" w:rsidRDefault="00AD6884" w:rsidP="00AD6884">
      <w:pPr>
        <w:ind w:left="-284"/>
        <w:jc w:val="both"/>
        <w:rPr>
          <w:rFonts w:ascii="Times New Roman" w:hAnsi="Times New Roman" w:cs="Times New Roman"/>
        </w:rPr>
      </w:pPr>
      <w:r w:rsidRPr="00AD6884">
        <w:rPr>
          <w:rFonts w:ascii="Times New Roman" w:hAnsi="Times New Roman" w:cs="Times New Roman"/>
        </w:rPr>
        <w:t>• Kampüs fiziki koşullarının iyileştirilmesi</w:t>
      </w:r>
    </w:p>
    <w:p w14:paraId="6DE5B037" w14:textId="77777777" w:rsidR="00AD6884" w:rsidRPr="00AD6884" w:rsidRDefault="00AD6884" w:rsidP="00AD6884">
      <w:pPr>
        <w:ind w:left="-284"/>
        <w:jc w:val="both"/>
        <w:rPr>
          <w:rFonts w:ascii="Times New Roman" w:hAnsi="Times New Roman" w:cs="Times New Roman"/>
        </w:rPr>
      </w:pPr>
      <w:r w:rsidRPr="00AD6884">
        <w:rPr>
          <w:rFonts w:ascii="Times New Roman" w:hAnsi="Times New Roman" w:cs="Times New Roman"/>
        </w:rPr>
        <w:t>• Teknolojik altyapının ve eğitim materyallerinin güncellenmesi</w:t>
      </w:r>
    </w:p>
    <w:p w14:paraId="1FA61742" w14:textId="77777777" w:rsidR="00AD6884" w:rsidRPr="00AD6884" w:rsidRDefault="00AD6884" w:rsidP="00AD6884">
      <w:pPr>
        <w:ind w:left="-284"/>
        <w:jc w:val="both"/>
        <w:rPr>
          <w:rFonts w:ascii="Times New Roman" w:hAnsi="Times New Roman" w:cs="Times New Roman"/>
        </w:rPr>
      </w:pPr>
      <w:r w:rsidRPr="00AD6884">
        <w:rPr>
          <w:rFonts w:ascii="Times New Roman" w:hAnsi="Times New Roman" w:cs="Times New Roman"/>
        </w:rPr>
        <w:t>• Öğrenci geri bildirim mekanizmalarının daha görünür ve etkin hale getirilmesi</w:t>
      </w:r>
    </w:p>
    <w:p w14:paraId="41D6FA65" w14:textId="77777777" w:rsidR="00AD6884" w:rsidRPr="00AD6884" w:rsidRDefault="00AD6884" w:rsidP="00AD6884">
      <w:pPr>
        <w:ind w:left="-284"/>
        <w:jc w:val="both"/>
        <w:rPr>
          <w:rFonts w:ascii="Times New Roman" w:hAnsi="Times New Roman" w:cs="Times New Roman"/>
        </w:rPr>
      </w:pPr>
      <w:r w:rsidRPr="00AD6884">
        <w:rPr>
          <w:rFonts w:ascii="Times New Roman" w:hAnsi="Times New Roman" w:cs="Times New Roman"/>
        </w:rPr>
        <w:t>• Danışmanlık süreçlerinde öğrenci-öğretim elemanı iletişiminin güçlendirilmesi</w:t>
      </w:r>
    </w:p>
    <w:p w14:paraId="6F50D01A" w14:textId="77777777" w:rsidR="00AD6884" w:rsidRPr="00AD6884" w:rsidRDefault="00AD6884" w:rsidP="00AD6884">
      <w:pPr>
        <w:ind w:left="-284"/>
        <w:jc w:val="both"/>
        <w:rPr>
          <w:rFonts w:ascii="Times New Roman" w:hAnsi="Times New Roman" w:cs="Times New Roman"/>
        </w:rPr>
      </w:pPr>
      <w:r w:rsidRPr="00AD6884">
        <w:rPr>
          <w:rFonts w:ascii="Times New Roman" w:hAnsi="Times New Roman" w:cs="Times New Roman"/>
        </w:rPr>
        <w:t>Bu alanlarda yapılacak iyileştirmelerin öğrenci memnuniyetini artıracağı, eğitim kalitesini destekleyeceği ve öğrencilerin üniversite yaşamına daha aktif katılım sağlamalarına katkıda bulunacağı değerlendirilmektedir.</w:t>
      </w:r>
    </w:p>
    <w:p w14:paraId="0A4C665E" w14:textId="77777777" w:rsidR="00AD6884" w:rsidRPr="00AD6884" w:rsidRDefault="00AD6884" w:rsidP="00AD6884">
      <w:pPr>
        <w:ind w:left="-284"/>
        <w:jc w:val="both"/>
        <w:rPr>
          <w:rFonts w:ascii="Times New Roman" w:hAnsi="Times New Roman" w:cs="Times New Roman"/>
          <w:b/>
          <w:bCs/>
        </w:rPr>
      </w:pPr>
      <w:r w:rsidRPr="00AD6884">
        <w:rPr>
          <w:rFonts w:ascii="Times New Roman" w:hAnsi="Times New Roman" w:cs="Times New Roman"/>
          <w:b/>
          <w:bCs/>
        </w:rPr>
        <w:t>Genel Sonuç ve Öneri</w:t>
      </w:r>
    </w:p>
    <w:p w14:paraId="1944DA35" w14:textId="77777777" w:rsidR="00AD6884" w:rsidRDefault="00AD6884" w:rsidP="00AD6884">
      <w:pPr>
        <w:ind w:left="-284"/>
        <w:jc w:val="both"/>
        <w:rPr>
          <w:rFonts w:ascii="Times New Roman" w:hAnsi="Times New Roman" w:cs="Times New Roman"/>
        </w:rPr>
      </w:pPr>
      <w:r w:rsidRPr="00AD6884">
        <w:rPr>
          <w:rFonts w:ascii="Times New Roman" w:hAnsi="Times New Roman" w:cs="Times New Roman"/>
        </w:rPr>
        <w:t xml:space="preserve">Anket bulguları, öğrencilerin eğitim-öğretim süreçlerinden, öğretim elemanlarından ve akademik danışmanlık hizmetlerinden genel olarak memnun olduklarını göstermektedir. Bununla birlikte </w:t>
      </w:r>
      <w:r w:rsidRPr="00AD6884">
        <w:rPr>
          <w:rFonts w:ascii="Times New Roman" w:hAnsi="Times New Roman" w:cs="Times New Roman"/>
        </w:rPr>
        <w:lastRenderedPageBreak/>
        <w:t>öğrenciler özellikle sosyal olanakların geliştirilmesi, uygulama alanlarının güçlendirilmesi ve kampüs yaşamının zenginleştirilmesine yönelik beklentilerini dile getirmişlerdir. Bu doğrultuda öğrenci geri bildirimlerinin düzenli olarak izlenmesi ve iyileştirme çalışmalarına yön vermesi, sürekli kalite geliştirme anlayışına önemli katkı sağlayacaktır.</w:t>
      </w:r>
    </w:p>
    <w:p w14:paraId="1907152B" w14:textId="6ED451DB" w:rsidR="00FB3D1D" w:rsidRPr="00AD6884" w:rsidRDefault="00FB3D1D" w:rsidP="00AD6884">
      <w:pPr>
        <w:ind w:left="-284"/>
        <w:jc w:val="both"/>
        <w:rPr>
          <w:rFonts w:ascii="Times New Roman" w:hAnsi="Times New Roman" w:cs="Times New Roman"/>
        </w:rPr>
      </w:pPr>
      <w:r w:rsidRPr="00FB3D1D">
        <w:rPr>
          <w:rFonts w:ascii="Times New Roman" w:hAnsi="Times New Roman" w:cs="Times New Roman"/>
          <w:b/>
          <w:bCs/>
        </w:rPr>
        <w:t>PROGRAM BAZLI DEĞERLENDİRME</w:t>
      </w:r>
    </w:p>
    <w:tbl>
      <w:tblPr>
        <w:tblStyle w:val="TabloKlavuzu"/>
        <w:tblW w:w="0" w:type="auto"/>
        <w:tblInd w:w="-284" w:type="dxa"/>
        <w:tblLook w:val="04A0" w:firstRow="1" w:lastRow="0" w:firstColumn="1" w:lastColumn="0" w:noHBand="0" w:noVBand="1"/>
      </w:tblPr>
      <w:tblGrid>
        <w:gridCol w:w="4601"/>
        <w:gridCol w:w="4602"/>
      </w:tblGrid>
      <w:tr w:rsidR="00AD6884" w14:paraId="1F22C73C" w14:textId="77777777" w:rsidTr="00AD6884">
        <w:trPr>
          <w:trHeight w:val="58"/>
        </w:trPr>
        <w:tc>
          <w:tcPr>
            <w:tcW w:w="4601" w:type="dxa"/>
          </w:tcPr>
          <w:p w14:paraId="4C0282A7" w14:textId="4E4A0D27" w:rsidR="00AD6884" w:rsidRDefault="00AD6884" w:rsidP="00AD6884">
            <w:pPr>
              <w:jc w:val="both"/>
              <w:rPr>
                <w:rFonts w:ascii="Times New Roman" w:hAnsi="Times New Roman" w:cs="Times New Roman"/>
              </w:rPr>
            </w:pPr>
            <w:r w:rsidRPr="00AD6884">
              <w:rPr>
                <w:rFonts w:ascii="Times New Roman" w:hAnsi="Times New Roman" w:cs="Times New Roman"/>
              </w:rPr>
              <w:t xml:space="preserve">Program   </w:t>
            </w:r>
          </w:p>
        </w:tc>
        <w:tc>
          <w:tcPr>
            <w:tcW w:w="4602" w:type="dxa"/>
          </w:tcPr>
          <w:p w14:paraId="175B2839" w14:textId="042F98EE" w:rsidR="00AD6884" w:rsidRDefault="00AD6884" w:rsidP="00AD6884">
            <w:pPr>
              <w:jc w:val="both"/>
              <w:rPr>
                <w:rFonts w:ascii="Times New Roman" w:hAnsi="Times New Roman" w:cs="Times New Roman"/>
              </w:rPr>
            </w:pPr>
            <w:r w:rsidRPr="00AD6884">
              <w:rPr>
                <w:rFonts w:ascii="Times New Roman" w:hAnsi="Times New Roman" w:cs="Times New Roman"/>
              </w:rPr>
              <w:t>Ortalama Memnuniyet</w:t>
            </w:r>
          </w:p>
        </w:tc>
      </w:tr>
      <w:tr w:rsidR="00AD6884" w14:paraId="5799355B" w14:textId="77777777" w:rsidTr="00AD6884">
        <w:tc>
          <w:tcPr>
            <w:tcW w:w="4601" w:type="dxa"/>
          </w:tcPr>
          <w:p w14:paraId="144208F0" w14:textId="4D8E9B97" w:rsidR="00AD6884" w:rsidRDefault="00AD6884" w:rsidP="00AD6884">
            <w:pPr>
              <w:jc w:val="both"/>
              <w:rPr>
                <w:rFonts w:ascii="Times New Roman" w:hAnsi="Times New Roman" w:cs="Times New Roman"/>
              </w:rPr>
            </w:pPr>
            <w:r w:rsidRPr="00AD6884">
              <w:rPr>
                <w:rFonts w:ascii="Times New Roman" w:hAnsi="Times New Roman" w:cs="Times New Roman"/>
              </w:rPr>
              <w:t xml:space="preserve">Fizyoterapi                    </w:t>
            </w:r>
          </w:p>
        </w:tc>
        <w:tc>
          <w:tcPr>
            <w:tcW w:w="4602" w:type="dxa"/>
          </w:tcPr>
          <w:p w14:paraId="445DA53F" w14:textId="074BA9C9" w:rsidR="00AD6884" w:rsidRDefault="00AD6884" w:rsidP="00AD6884">
            <w:pPr>
              <w:jc w:val="both"/>
              <w:rPr>
                <w:rFonts w:ascii="Times New Roman" w:hAnsi="Times New Roman" w:cs="Times New Roman"/>
              </w:rPr>
            </w:pPr>
            <w:r w:rsidRPr="00AD6884">
              <w:rPr>
                <w:rFonts w:ascii="Times New Roman" w:hAnsi="Times New Roman" w:cs="Times New Roman"/>
              </w:rPr>
              <w:t xml:space="preserve">4,15  </w:t>
            </w:r>
          </w:p>
        </w:tc>
      </w:tr>
      <w:tr w:rsidR="00AD6884" w14:paraId="1CCC1500" w14:textId="77777777" w:rsidTr="00AD6884">
        <w:tc>
          <w:tcPr>
            <w:tcW w:w="4601" w:type="dxa"/>
          </w:tcPr>
          <w:p w14:paraId="2BA0CB3D" w14:textId="4B8AA0DC" w:rsidR="00AD6884" w:rsidRDefault="00AD6884" w:rsidP="00AD6884">
            <w:pPr>
              <w:jc w:val="both"/>
              <w:rPr>
                <w:rFonts w:ascii="Times New Roman" w:hAnsi="Times New Roman" w:cs="Times New Roman"/>
              </w:rPr>
            </w:pPr>
            <w:r w:rsidRPr="00AD6884">
              <w:rPr>
                <w:rFonts w:ascii="Times New Roman" w:hAnsi="Times New Roman" w:cs="Times New Roman"/>
              </w:rPr>
              <w:t xml:space="preserve">Yaşlı Bakımı  </w:t>
            </w:r>
          </w:p>
        </w:tc>
        <w:tc>
          <w:tcPr>
            <w:tcW w:w="4602" w:type="dxa"/>
          </w:tcPr>
          <w:p w14:paraId="52A19B35" w14:textId="090F6D0E" w:rsidR="00AD6884" w:rsidRDefault="00AD6884" w:rsidP="00AD6884">
            <w:pPr>
              <w:jc w:val="both"/>
              <w:rPr>
                <w:rFonts w:ascii="Times New Roman" w:hAnsi="Times New Roman" w:cs="Times New Roman"/>
              </w:rPr>
            </w:pPr>
            <w:r w:rsidRPr="00AD6884">
              <w:rPr>
                <w:rFonts w:ascii="Times New Roman" w:hAnsi="Times New Roman" w:cs="Times New Roman"/>
              </w:rPr>
              <w:t>4,07</w:t>
            </w:r>
          </w:p>
        </w:tc>
      </w:tr>
      <w:tr w:rsidR="00AD6884" w14:paraId="1C0F3049" w14:textId="77777777" w:rsidTr="00AD6884">
        <w:tc>
          <w:tcPr>
            <w:tcW w:w="4601" w:type="dxa"/>
          </w:tcPr>
          <w:p w14:paraId="5C4E652F" w14:textId="3C63B4FB" w:rsidR="00AD6884" w:rsidRDefault="00AD6884" w:rsidP="00AD6884">
            <w:pPr>
              <w:jc w:val="both"/>
              <w:rPr>
                <w:rFonts w:ascii="Times New Roman" w:hAnsi="Times New Roman" w:cs="Times New Roman"/>
              </w:rPr>
            </w:pPr>
            <w:proofErr w:type="spellStart"/>
            <w:r w:rsidRPr="00AD6884">
              <w:rPr>
                <w:rFonts w:ascii="Times New Roman" w:hAnsi="Times New Roman" w:cs="Times New Roman"/>
              </w:rPr>
              <w:t>Podoloji</w:t>
            </w:r>
            <w:proofErr w:type="spellEnd"/>
          </w:p>
        </w:tc>
        <w:tc>
          <w:tcPr>
            <w:tcW w:w="4602" w:type="dxa"/>
          </w:tcPr>
          <w:p w14:paraId="468CA127" w14:textId="54131BFC" w:rsidR="00AD6884" w:rsidRDefault="00AD6884" w:rsidP="00AD6884">
            <w:pPr>
              <w:jc w:val="both"/>
              <w:rPr>
                <w:rFonts w:ascii="Times New Roman" w:hAnsi="Times New Roman" w:cs="Times New Roman"/>
              </w:rPr>
            </w:pPr>
            <w:r w:rsidRPr="00AD6884">
              <w:rPr>
                <w:rFonts w:ascii="Times New Roman" w:hAnsi="Times New Roman" w:cs="Times New Roman"/>
              </w:rPr>
              <w:t>3,98</w:t>
            </w:r>
          </w:p>
        </w:tc>
      </w:tr>
      <w:tr w:rsidR="00AD6884" w14:paraId="4DEA0A16" w14:textId="77777777" w:rsidTr="00AD6884">
        <w:tc>
          <w:tcPr>
            <w:tcW w:w="4601" w:type="dxa"/>
          </w:tcPr>
          <w:p w14:paraId="0DBC0F34" w14:textId="3C31A4F3" w:rsidR="00AD6884" w:rsidRDefault="00AD6884" w:rsidP="00AD6884">
            <w:pPr>
              <w:jc w:val="both"/>
              <w:rPr>
                <w:rFonts w:ascii="Times New Roman" w:hAnsi="Times New Roman" w:cs="Times New Roman"/>
              </w:rPr>
            </w:pPr>
            <w:r w:rsidRPr="00AD6884">
              <w:rPr>
                <w:rFonts w:ascii="Times New Roman" w:hAnsi="Times New Roman" w:cs="Times New Roman"/>
              </w:rPr>
              <w:t>Evde Hasta Bakımı</w:t>
            </w:r>
          </w:p>
        </w:tc>
        <w:tc>
          <w:tcPr>
            <w:tcW w:w="4602" w:type="dxa"/>
          </w:tcPr>
          <w:p w14:paraId="029FF797" w14:textId="649C3F9D" w:rsidR="00AD6884" w:rsidRDefault="00AD6884" w:rsidP="00AD6884">
            <w:pPr>
              <w:jc w:val="both"/>
              <w:rPr>
                <w:rFonts w:ascii="Times New Roman" w:hAnsi="Times New Roman" w:cs="Times New Roman"/>
              </w:rPr>
            </w:pPr>
            <w:r w:rsidRPr="00AD6884">
              <w:rPr>
                <w:rFonts w:ascii="Times New Roman" w:hAnsi="Times New Roman" w:cs="Times New Roman"/>
              </w:rPr>
              <w:t>3,92</w:t>
            </w:r>
          </w:p>
        </w:tc>
      </w:tr>
    </w:tbl>
    <w:p w14:paraId="2FFFCD6F" w14:textId="2A910A4C" w:rsidR="00AD6884" w:rsidRDefault="00AD6884" w:rsidP="00AD6884">
      <w:pPr>
        <w:ind w:left="-284"/>
        <w:jc w:val="both"/>
        <w:rPr>
          <w:rFonts w:ascii="Times New Roman" w:hAnsi="Times New Roman" w:cs="Times New Roman"/>
        </w:rPr>
      </w:pPr>
    </w:p>
    <w:p w14:paraId="1858241C" w14:textId="77777777" w:rsidR="00FB3D1D" w:rsidRPr="00FB3D1D" w:rsidRDefault="00FB3D1D" w:rsidP="00FB3D1D">
      <w:pPr>
        <w:ind w:left="-284"/>
        <w:jc w:val="both"/>
        <w:rPr>
          <w:rFonts w:ascii="Times New Roman" w:hAnsi="Times New Roman" w:cs="Times New Roman"/>
          <w:b/>
          <w:bCs/>
        </w:rPr>
      </w:pPr>
      <w:r w:rsidRPr="00FB3D1D">
        <w:rPr>
          <w:rFonts w:ascii="Times New Roman" w:hAnsi="Times New Roman" w:cs="Times New Roman"/>
          <w:b/>
          <w:bCs/>
        </w:rPr>
        <w:t>Fizyoterapi Programı</w:t>
      </w:r>
    </w:p>
    <w:p w14:paraId="086E1034" w14:textId="77777777" w:rsidR="00FB3D1D" w:rsidRPr="00FB3D1D" w:rsidRDefault="00FB3D1D" w:rsidP="00FB3D1D">
      <w:pPr>
        <w:ind w:left="-284"/>
        <w:jc w:val="both"/>
        <w:rPr>
          <w:rFonts w:ascii="Times New Roman" w:hAnsi="Times New Roman" w:cs="Times New Roman"/>
        </w:rPr>
      </w:pPr>
      <w:r w:rsidRPr="00FB3D1D">
        <w:rPr>
          <w:rFonts w:ascii="Times New Roman" w:hAnsi="Times New Roman" w:cs="Times New Roman"/>
        </w:rPr>
        <w:t>Fizyoterapi programı öğrencilerinin anket sorularına verdikleri yanıtlar incelendiğinde, genel memnuniyet düzeyinin diğer programlara kıyasla daha yüksek olduğu görülmektedir. Özellikle öğretim elemanlarının yeterliliği, akademik danışmanlık hizmetleri, staj uygulamaları ve değerlendirme süreçlerine ilişkin olumlu görüşler dikkat çekmektedir. Bu durum, programın akademik ve uygulamalı eğitim süreçlerinin öğrencilerin beklentilerini büyük ölçüde karşıladığını göstermektedir. Bununla birlikte öğrencilerin sosyal ve kültürel faaliyetlerin artırılması yönündeki beklentileri devam etmektedir.</w:t>
      </w:r>
    </w:p>
    <w:p w14:paraId="0170600E" w14:textId="77777777" w:rsidR="00FB3D1D" w:rsidRPr="00FB3D1D" w:rsidRDefault="00FB3D1D" w:rsidP="00FB3D1D">
      <w:pPr>
        <w:ind w:left="-284"/>
        <w:jc w:val="both"/>
        <w:rPr>
          <w:rFonts w:ascii="Times New Roman" w:hAnsi="Times New Roman" w:cs="Times New Roman"/>
          <w:b/>
          <w:bCs/>
        </w:rPr>
      </w:pPr>
      <w:r w:rsidRPr="00FB3D1D">
        <w:rPr>
          <w:rFonts w:ascii="Times New Roman" w:hAnsi="Times New Roman" w:cs="Times New Roman"/>
          <w:b/>
          <w:bCs/>
        </w:rPr>
        <w:t>Yaşlı Bakımı Programı</w:t>
      </w:r>
    </w:p>
    <w:p w14:paraId="4F219F4C" w14:textId="77777777" w:rsidR="00FB3D1D" w:rsidRPr="00FB3D1D" w:rsidRDefault="00FB3D1D" w:rsidP="00FB3D1D">
      <w:pPr>
        <w:ind w:left="-284"/>
        <w:jc w:val="both"/>
        <w:rPr>
          <w:rFonts w:ascii="Times New Roman" w:hAnsi="Times New Roman" w:cs="Times New Roman"/>
        </w:rPr>
      </w:pPr>
      <w:r w:rsidRPr="00FB3D1D">
        <w:rPr>
          <w:rFonts w:ascii="Times New Roman" w:hAnsi="Times New Roman" w:cs="Times New Roman"/>
        </w:rPr>
        <w:t>Yaşlı Bakımı programı öğrencilerinin genel memnuniyet düzeyinin yüksek olduğu görülmektedir. Öğrenciler özellikle öğretim elemanlarının alan uzmanlığı, akademik danışmanlık hizmetleri ve staj süreçlerine ilişkin olumlu değerlendirmelerde bulunmuştur. Açık uçlu yanıtlar incelendiğinde uygulamalı derslerin artırılması, mesleki etkinliklerin çoğaltılması ve saha uygulamalarının geliştirilmesine yönelik talepler öne çıkmaktadır. Programın güçlü yönlerinin korunmasıyla birlikte uygulama odaklı faaliyetlerin artırılması öğrenci memnuniyetini daha da yükseltebilir.</w:t>
      </w:r>
    </w:p>
    <w:p w14:paraId="57E918E0" w14:textId="77777777" w:rsidR="00FB3D1D" w:rsidRPr="00FB3D1D" w:rsidRDefault="00FB3D1D" w:rsidP="00FB3D1D">
      <w:pPr>
        <w:ind w:left="-284"/>
        <w:jc w:val="both"/>
        <w:rPr>
          <w:rFonts w:ascii="Times New Roman" w:hAnsi="Times New Roman" w:cs="Times New Roman"/>
          <w:b/>
          <w:bCs/>
        </w:rPr>
      </w:pPr>
      <w:proofErr w:type="spellStart"/>
      <w:r w:rsidRPr="00FB3D1D">
        <w:rPr>
          <w:rFonts w:ascii="Times New Roman" w:hAnsi="Times New Roman" w:cs="Times New Roman"/>
          <w:b/>
          <w:bCs/>
        </w:rPr>
        <w:t>Podoloji</w:t>
      </w:r>
      <w:proofErr w:type="spellEnd"/>
      <w:r w:rsidRPr="00FB3D1D">
        <w:rPr>
          <w:rFonts w:ascii="Times New Roman" w:hAnsi="Times New Roman" w:cs="Times New Roman"/>
          <w:b/>
          <w:bCs/>
        </w:rPr>
        <w:t xml:space="preserve"> Programı</w:t>
      </w:r>
    </w:p>
    <w:p w14:paraId="246C2EC1" w14:textId="77777777" w:rsidR="00FB3D1D" w:rsidRPr="00FB3D1D" w:rsidRDefault="00FB3D1D" w:rsidP="00FB3D1D">
      <w:pPr>
        <w:ind w:left="-284"/>
        <w:jc w:val="both"/>
        <w:rPr>
          <w:rFonts w:ascii="Times New Roman" w:hAnsi="Times New Roman" w:cs="Times New Roman"/>
        </w:rPr>
      </w:pPr>
      <w:proofErr w:type="spellStart"/>
      <w:r w:rsidRPr="00FB3D1D">
        <w:rPr>
          <w:rFonts w:ascii="Times New Roman" w:hAnsi="Times New Roman" w:cs="Times New Roman"/>
        </w:rPr>
        <w:t>Podoloji</w:t>
      </w:r>
      <w:proofErr w:type="spellEnd"/>
      <w:r w:rsidRPr="00FB3D1D">
        <w:rPr>
          <w:rFonts w:ascii="Times New Roman" w:hAnsi="Times New Roman" w:cs="Times New Roman"/>
        </w:rPr>
        <w:t xml:space="preserve"> programı öğrencilerinin genel olarak eğitim-öğretim faaliyetlerinden memnun oldukları görülmektedir. Bununla birlikte açık uçlu görüşlerde laboratuvar olanaklarının geliştirilmesi ve uygulama altyapısının güçlendirilmesine yönelik talepler dikkat çekmektedir. </w:t>
      </w:r>
      <w:proofErr w:type="spellStart"/>
      <w:r w:rsidRPr="00FB3D1D">
        <w:rPr>
          <w:rFonts w:ascii="Times New Roman" w:hAnsi="Times New Roman" w:cs="Times New Roman"/>
        </w:rPr>
        <w:t>Podoloji</w:t>
      </w:r>
      <w:proofErr w:type="spellEnd"/>
      <w:r w:rsidRPr="00FB3D1D">
        <w:rPr>
          <w:rFonts w:ascii="Times New Roman" w:hAnsi="Times New Roman" w:cs="Times New Roman"/>
        </w:rPr>
        <w:t xml:space="preserve"> eğitiminin uygulama ağırlıklı yapısı dikkate alındığında laboratuvar ve uygulama ortamlarının geliştirilmesi öğrenci memnuniyetine önemli katkı sağlayacaktır.</w:t>
      </w:r>
    </w:p>
    <w:p w14:paraId="654A72BC" w14:textId="77777777" w:rsidR="00FB3D1D" w:rsidRPr="00FB3D1D" w:rsidRDefault="00FB3D1D" w:rsidP="00FB3D1D">
      <w:pPr>
        <w:ind w:left="-284"/>
        <w:jc w:val="both"/>
        <w:rPr>
          <w:rFonts w:ascii="Times New Roman" w:hAnsi="Times New Roman" w:cs="Times New Roman"/>
          <w:b/>
          <w:bCs/>
        </w:rPr>
      </w:pPr>
      <w:r w:rsidRPr="00FB3D1D">
        <w:rPr>
          <w:rFonts w:ascii="Times New Roman" w:hAnsi="Times New Roman" w:cs="Times New Roman"/>
          <w:b/>
          <w:bCs/>
        </w:rPr>
        <w:t>Evde Hasta Bakımı Programı</w:t>
      </w:r>
    </w:p>
    <w:p w14:paraId="74208137" w14:textId="77777777" w:rsidR="00FB3D1D" w:rsidRPr="00FB3D1D" w:rsidRDefault="00FB3D1D" w:rsidP="00FB3D1D">
      <w:pPr>
        <w:ind w:left="-284"/>
        <w:jc w:val="both"/>
        <w:rPr>
          <w:rFonts w:ascii="Times New Roman" w:hAnsi="Times New Roman" w:cs="Times New Roman"/>
        </w:rPr>
      </w:pPr>
      <w:r w:rsidRPr="00FB3D1D">
        <w:rPr>
          <w:rFonts w:ascii="Times New Roman" w:hAnsi="Times New Roman" w:cs="Times New Roman"/>
        </w:rPr>
        <w:t xml:space="preserve">Evde Hasta Bakımı programı öğrencileri genel olarak olumlu değerlendirmelerde bulunmakla birlikte diğer programlara göre memnuniyet düzeyinin nispeten daha düşük olduğu görülmektedir. Öğrencilerin özellikle sosyal olanaklar, uygulama alanları ve fiziksel imkânlara yönelik geliştirme beklentileri bulunmaktadır. Bununla birlikte akademik süreçler, öğretim elemanları ve staj uygulamalarına ilişkin olumlu değerlendirmeler programın güçlü yönleri arasında yer almaktadır. </w:t>
      </w:r>
      <w:r w:rsidRPr="00FB3D1D">
        <w:rPr>
          <w:rFonts w:ascii="Times New Roman" w:hAnsi="Times New Roman" w:cs="Times New Roman"/>
        </w:rPr>
        <w:lastRenderedPageBreak/>
        <w:t>Öğrencilerin geri bildirimleri doğrultusunda uygulama alanlarının çeşitlendirilmesi ve sosyal faaliyetlerin artırılması memnuniyet düzeyini yükseltebilir.</w:t>
      </w:r>
    </w:p>
    <w:p w14:paraId="1E0A22E7" w14:textId="77777777" w:rsidR="00FB3D1D" w:rsidRPr="00FB3D1D" w:rsidRDefault="00FB3D1D" w:rsidP="00FB3D1D">
      <w:pPr>
        <w:ind w:left="-284"/>
        <w:jc w:val="both"/>
        <w:rPr>
          <w:rFonts w:ascii="Times New Roman" w:hAnsi="Times New Roman" w:cs="Times New Roman"/>
          <w:b/>
          <w:bCs/>
        </w:rPr>
      </w:pPr>
      <w:r w:rsidRPr="00FB3D1D">
        <w:rPr>
          <w:rFonts w:ascii="Times New Roman" w:hAnsi="Times New Roman" w:cs="Times New Roman"/>
          <w:b/>
          <w:bCs/>
        </w:rPr>
        <w:t>Program Bazlı Genel Sonuç</w:t>
      </w:r>
    </w:p>
    <w:p w14:paraId="05E9BE94" w14:textId="77777777" w:rsidR="00FB3D1D" w:rsidRPr="00FB3D1D" w:rsidRDefault="00FB3D1D" w:rsidP="00FB3D1D">
      <w:pPr>
        <w:ind w:left="-284"/>
        <w:jc w:val="both"/>
        <w:rPr>
          <w:rFonts w:ascii="Times New Roman" w:hAnsi="Times New Roman" w:cs="Times New Roman"/>
        </w:rPr>
      </w:pPr>
      <w:r w:rsidRPr="00FB3D1D">
        <w:rPr>
          <w:rFonts w:ascii="Times New Roman" w:hAnsi="Times New Roman" w:cs="Times New Roman"/>
        </w:rPr>
        <w:t>Programlar birlikte değerlendirildiğinde tüm programlarda memnuniyet düzeyinin yüksek olduğu görülmektedir. Öğrenciler en yüksek memnuniyeti akademik danışmanlık, öğretim elemanlarının yeterliliği ve staj süreçlerinde ifade ederken; sosyal ve kültürel olanaklar, fiziksel imkânlar ve uygulama alanlarının geliştirilmesi ortak iyileştirme alanları olarak öne çıkmaktadır. Programlar arasındaki farklılıklar sınırlı olmakla birlikte özellikle uygulama ağırlıklı bölümlerde laboratuvar ve uygulama altyapısının güçlendirilmesine yönelik beklentiler dikkat çekmektedir.</w:t>
      </w:r>
    </w:p>
    <w:p w14:paraId="558B4BC5" w14:textId="77777777" w:rsidR="00AD6884" w:rsidRPr="00AD6884" w:rsidRDefault="00AD6884" w:rsidP="00FB3D1D">
      <w:pPr>
        <w:ind w:left="-284"/>
        <w:jc w:val="both"/>
        <w:rPr>
          <w:rFonts w:ascii="Times New Roman" w:hAnsi="Times New Roman" w:cs="Times New Roman"/>
        </w:rPr>
      </w:pPr>
    </w:p>
    <w:sectPr w:rsidR="00AD6884" w:rsidRPr="00AD6884" w:rsidSect="00AD6884">
      <w:pgSz w:w="11906" w:h="16838"/>
      <w:pgMar w:top="1417" w:right="1417" w:bottom="141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F7D"/>
    <w:rsid w:val="00220F7D"/>
    <w:rsid w:val="00AD6884"/>
    <w:rsid w:val="00E667B3"/>
    <w:rsid w:val="00FB3D1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72D8F"/>
  <w15:chartTrackingRefBased/>
  <w15:docId w15:val="{712C7FD5-FA21-4C45-B66D-9BDAA6F7E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220F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220F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220F7D"/>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220F7D"/>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220F7D"/>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220F7D"/>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20F7D"/>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20F7D"/>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20F7D"/>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20F7D"/>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220F7D"/>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220F7D"/>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220F7D"/>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220F7D"/>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220F7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220F7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220F7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220F7D"/>
    <w:rPr>
      <w:rFonts w:eastAsiaTheme="majorEastAsia" w:cstheme="majorBidi"/>
      <w:color w:val="272727" w:themeColor="text1" w:themeTint="D8"/>
    </w:rPr>
  </w:style>
  <w:style w:type="paragraph" w:styleId="KonuBal">
    <w:name w:val="Title"/>
    <w:basedOn w:val="Normal"/>
    <w:next w:val="Normal"/>
    <w:link w:val="KonuBalChar"/>
    <w:uiPriority w:val="10"/>
    <w:qFormat/>
    <w:rsid w:val="00220F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20F7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220F7D"/>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20F7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220F7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20F7D"/>
    <w:rPr>
      <w:i/>
      <w:iCs/>
      <w:color w:val="404040" w:themeColor="text1" w:themeTint="BF"/>
    </w:rPr>
  </w:style>
  <w:style w:type="paragraph" w:styleId="ListeParagraf">
    <w:name w:val="List Paragraph"/>
    <w:basedOn w:val="Normal"/>
    <w:uiPriority w:val="34"/>
    <w:qFormat/>
    <w:rsid w:val="00220F7D"/>
    <w:pPr>
      <w:ind w:left="720"/>
      <w:contextualSpacing/>
    </w:pPr>
  </w:style>
  <w:style w:type="character" w:styleId="GlVurgulama">
    <w:name w:val="Intense Emphasis"/>
    <w:basedOn w:val="VarsaylanParagrafYazTipi"/>
    <w:uiPriority w:val="21"/>
    <w:qFormat/>
    <w:rsid w:val="00220F7D"/>
    <w:rPr>
      <w:i/>
      <w:iCs/>
      <w:color w:val="2F5496" w:themeColor="accent1" w:themeShade="BF"/>
    </w:rPr>
  </w:style>
  <w:style w:type="paragraph" w:styleId="GlAlnt">
    <w:name w:val="Intense Quote"/>
    <w:basedOn w:val="Normal"/>
    <w:next w:val="Normal"/>
    <w:link w:val="GlAlntChar"/>
    <w:uiPriority w:val="30"/>
    <w:qFormat/>
    <w:rsid w:val="00220F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220F7D"/>
    <w:rPr>
      <w:i/>
      <w:iCs/>
      <w:color w:val="2F5496" w:themeColor="accent1" w:themeShade="BF"/>
    </w:rPr>
  </w:style>
  <w:style w:type="character" w:styleId="GlBavuru">
    <w:name w:val="Intense Reference"/>
    <w:basedOn w:val="VarsaylanParagrafYazTipi"/>
    <w:uiPriority w:val="32"/>
    <w:qFormat/>
    <w:rsid w:val="00220F7D"/>
    <w:rPr>
      <w:b/>
      <w:bCs/>
      <w:smallCaps/>
      <w:color w:val="2F5496" w:themeColor="accent1" w:themeShade="BF"/>
      <w:spacing w:val="5"/>
    </w:rPr>
  </w:style>
  <w:style w:type="table" w:styleId="TabloKlavuzu">
    <w:name w:val="Table Grid"/>
    <w:basedOn w:val="NormalTablo"/>
    <w:uiPriority w:val="39"/>
    <w:rsid w:val="00AD68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image" Target="media/image9.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8.emf"/><Relationship Id="rId5" Type="http://schemas.openxmlformats.org/officeDocument/2006/relationships/image" Target="media/image2.emf"/><Relationship Id="rId10" Type="http://schemas.openxmlformats.org/officeDocument/2006/relationships/image" Target="media/image7.emf"/><Relationship Id="rId4" Type="http://schemas.openxmlformats.org/officeDocument/2006/relationships/image" Target="media/image1.emf"/><Relationship Id="rId9" Type="http://schemas.openxmlformats.org/officeDocument/2006/relationships/image" Target="media/image6.emf"/><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14</Pages>
  <Words>1738</Words>
  <Characters>9908</Characters>
  <Application>Microsoft Office Word</Application>
  <DocSecurity>0</DocSecurity>
  <Lines>82</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Saniye Seda Sevim</dc:creator>
  <cp:keywords/>
  <dc:description/>
  <cp:lastModifiedBy>Saniye Seda Sevim</cp:lastModifiedBy>
  <cp:revision>1</cp:revision>
  <dcterms:created xsi:type="dcterms:W3CDTF">2026-06-01T17:04:00Z</dcterms:created>
  <dcterms:modified xsi:type="dcterms:W3CDTF">2026-06-01T17:56:00Z</dcterms:modified>
</cp:coreProperties>
</file>