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895" w:type="dxa"/>
        <w:tblInd w:w="-289" w:type="dxa"/>
        <w:tblLayout w:type="fixed"/>
        <w:tblLook w:val="04A0"/>
      </w:tblPr>
      <w:tblGrid>
        <w:gridCol w:w="9895"/>
      </w:tblGrid>
      <w:tr w:rsidR="001D3C65" w:rsidRPr="00160552" w:rsidTr="0059286A">
        <w:trPr>
          <w:trHeight w:val="12266"/>
        </w:trPr>
        <w:tc>
          <w:tcPr>
            <w:tcW w:w="9895" w:type="dxa"/>
          </w:tcPr>
          <w:p w:rsidR="00160552" w:rsidRPr="00160552" w:rsidRDefault="00160552" w:rsidP="001605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0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BİRİNCİ BÖLÜM</w:t>
            </w:r>
          </w:p>
          <w:p w:rsidR="00160552" w:rsidRPr="00160552" w:rsidRDefault="00160552" w:rsidP="001605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0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Amaç, Kapsam, Dayanak ve Tanımlar</w:t>
            </w:r>
          </w:p>
          <w:p w:rsidR="00160552" w:rsidRPr="00160552" w:rsidRDefault="00160552" w:rsidP="0016055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0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Amaç </w:t>
            </w:r>
          </w:p>
          <w:p w:rsidR="00160552" w:rsidRPr="00160552" w:rsidRDefault="00160552" w:rsidP="001605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Madde 1-</w:t>
            </w:r>
            <w:r w:rsidRPr="001605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  <w:t>Aydın Adnan Menderes Üniversitesi Söke Sağlık Hizmetleri Meslek Yüksekokulu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  <w:t xml:space="preserve"> </w:t>
            </w:r>
            <w:r w:rsidRPr="00160552">
              <w:rPr>
                <w:rFonts w:ascii="Times New Roman" w:hAnsi="Times New Roman" w:cs="Times New Roman"/>
                <w:sz w:val="24"/>
                <w:szCs w:val="24"/>
              </w:rPr>
              <w:t xml:space="preserve">Toplumsal Katkı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Alt</w:t>
            </w:r>
            <w:r w:rsidRPr="00160552">
              <w:rPr>
                <w:rFonts w:ascii="Times New Roman" w:hAnsi="Times New Roman" w:cs="Times New Roman"/>
                <w:sz w:val="24"/>
                <w:szCs w:val="24"/>
              </w:rPr>
              <w:t xml:space="preserve"> Komisyonu’nun amacı; YÖKAK’ın Dereceli Değerlendirme Sistemi ölçüt ve alt ölçütlerine uygun çalışma usul ve esasları gereğince; toplumsal katkı ile ilgili ölçüt ve alt ölçütlere uygun faaliyetleri yerine getirmek, toplumsal katkı politikasını güncellemek ve uygulamaktır.</w:t>
            </w:r>
          </w:p>
          <w:p w:rsidR="00160552" w:rsidRPr="00160552" w:rsidRDefault="00160552" w:rsidP="0016055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0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Kapsam</w:t>
            </w:r>
          </w:p>
          <w:p w:rsidR="00160552" w:rsidRPr="00160552" w:rsidRDefault="00160552" w:rsidP="001605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Madde 2- </w:t>
            </w:r>
            <w:r w:rsidRPr="00160552">
              <w:rPr>
                <w:rFonts w:ascii="Times New Roman" w:hAnsi="Times New Roman" w:cs="Times New Roman"/>
                <w:sz w:val="24"/>
                <w:szCs w:val="24"/>
              </w:rPr>
              <w:t xml:space="preserve">Bu Usul ve Esaslar; </w:t>
            </w:r>
            <w:r w:rsidRPr="001605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  <w:t>Aydın Adnan Menderes Üniversitesi Söke Sağlık Hizmetleri Meslek Yüksekokulu</w:t>
            </w:r>
            <w:r w:rsidRPr="00160552">
              <w:rPr>
                <w:rFonts w:ascii="Times New Roman" w:hAnsi="Times New Roman" w:cs="Times New Roman"/>
                <w:sz w:val="24"/>
                <w:szCs w:val="24"/>
              </w:rPr>
              <w:t>’nun Toplumsal Katkı Alt Komisyonu’nun kuruluş, sorumluluk ve çalışma esaslarına ilişkin hükümleri kapsar.</w:t>
            </w:r>
          </w:p>
          <w:p w:rsidR="00160552" w:rsidRPr="00160552" w:rsidRDefault="00160552" w:rsidP="0016055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0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Dayanak</w:t>
            </w:r>
          </w:p>
          <w:p w:rsidR="00160552" w:rsidRPr="00160552" w:rsidRDefault="00160552" w:rsidP="0016055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0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Madde 3- </w:t>
            </w:r>
            <w:r w:rsidRPr="00160552">
              <w:rPr>
                <w:rFonts w:ascii="Times New Roman" w:hAnsi="Times New Roman" w:cs="Times New Roman"/>
                <w:sz w:val="24"/>
                <w:szCs w:val="24"/>
              </w:rPr>
              <w:t xml:space="preserve">Bu Usul ve Esaslar; Yükseköğretim Kalite Kurulu’nun 23.11.2018 tarih ve 30604 sayılı Resmî Gazete'de yayınlanan Yükseköğretim Kalite Güvencesi ve Yükseköğretim Kalite Kurulu Yönetmeliği’ne göre yeniden düzenlenerek yönetmelikte yer alan tanımlara ve </w:t>
            </w:r>
            <w:r w:rsidRPr="001605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  <w:t xml:space="preserve">Aydın Adnan Menderes Üniversitesi </w:t>
            </w:r>
            <w:r w:rsidRPr="00160552">
              <w:rPr>
                <w:rFonts w:ascii="Times New Roman" w:hAnsi="Times New Roman" w:cs="Times New Roman"/>
                <w:sz w:val="24"/>
                <w:szCs w:val="24"/>
              </w:rPr>
              <w:t>Kalite Komisyonu Çalışma Usul ve Esaslarına uygun olarak hazırlanmıştır.</w:t>
            </w:r>
          </w:p>
          <w:p w:rsidR="00160552" w:rsidRPr="00160552" w:rsidRDefault="00160552" w:rsidP="0016055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0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Tanımlar</w:t>
            </w:r>
          </w:p>
          <w:p w:rsidR="00160552" w:rsidRPr="00160552" w:rsidRDefault="00160552" w:rsidP="0016055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0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Madde 4- </w:t>
            </w:r>
            <w:r w:rsidRPr="00160552">
              <w:rPr>
                <w:rFonts w:ascii="Times New Roman" w:hAnsi="Times New Roman" w:cs="Times New Roman"/>
                <w:sz w:val="24"/>
                <w:szCs w:val="24"/>
              </w:rPr>
              <w:t>(1) Bu usul ve esaslarda geçen;</w:t>
            </w:r>
          </w:p>
          <w:p w:rsidR="00160552" w:rsidRPr="00160552" w:rsidRDefault="00160552" w:rsidP="00160552">
            <w:pPr>
              <w:pStyle w:val="NormalWeb"/>
              <w:spacing w:before="0" w:beforeAutospacing="0" w:after="160" w:afterAutospacing="0"/>
              <w:ind w:left="709"/>
              <w:contextualSpacing/>
            </w:pPr>
            <w:r w:rsidRPr="00160552">
              <w:t xml:space="preserve">a) </w:t>
            </w:r>
            <w:r w:rsidRPr="00160552">
              <w:rPr>
                <w:rStyle w:val="Gl"/>
                <w:rFonts w:eastAsiaTheme="majorEastAsia"/>
              </w:rPr>
              <w:t>Üniversite:</w:t>
            </w:r>
            <w:r w:rsidRPr="00160552">
              <w:t xml:space="preserve"> Aydın Adnan Menderes Üniversitesini,</w:t>
            </w:r>
          </w:p>
          <w:p w:rsidR="00160552" w:rsidRPr="00160552" w:rsidRDefault="00160552" w:rsidP="00160552">
            <w:pPr>
              <w:pStyle w:val="NormalWeb"/>
              <w:spacing w:before="0" w:beforeAutospacing="0" w:after="160" w:afterAutospacing="0"/>
              <w:ind w:left="709"/>
              <w:contextualSpacing/>
            </w:pPr>
            <w:r w:rsidRPr="00160552">
              <w:t xml:space="preserve">b) </w:t>
            </w:r>
            <w:r w:rsidRPr="00160552">
              <w:rPr>
                <w:rStyle w:val="Gl"/>
                <w:rFonts w:eastAsiaTheme="majorEastAsia"/>
              </w:rPr>
              <w:t>Yüksekokul:</w:t>
            </w:r>
            <w:r w:rsidRPr="00160552">
              <w:t xml:space="preserve"> Söke Sağlık Hizmetleri Meslek Yüksekokulunu,</w:t>
            </w:r>
          </w:p>
          <w:p w:rsidR="00160552" w:rsidRPr="00160552" w:rsidRDefault="00160552" w:rsidP="00160552">
            <w:pPr>
              <w:pStyle w:val="NormalWeb"/>
              <w:spacing w:before="0" w:beforeAutospacing="0" w:after="160" w:afterAutospacing="0"/>
              <w:ind w:left="709"/>
              <w:contextualSpacing/>
            </w:pPr>
            <w:r w:rsidRPr="00160552">
              <w:t xml:space="preserve">c) </w:t>
            </w:r>
            <w:r w:rsidRPr="00160552">
              <w:rPr>
                <w:rStyle w:val="Gl"/>
                <w:rFonts w:eastAsiaTheme="majorEastAsia"/>
              </w:rPr>
              <w:t>Müdür:</w:t>
            </w:r>
            <w:r w:rsidRPr="00160552">
              <w:t xml:space="preserve"> Söke Sağlık Hizmetleri Meslek Yüksekokulu Müdürünü,</w:t>
            </w:r>
          </w:p>
          <w:p w:rsidR="00160552" w:rsidRPr="00160552" w:rsidRDefault="00160552" w:rsidP="00160552">
            <w:pPr>
              <w:pStyle w:val="NormalWeb"/>
              <w:spacing w:before="0" w:beforeAutospacing="0" w:after="160" w:afterAutospacing="0"/>
              <w:ind w:left="709"/>
              <w:contextualSpacing/>
            </w:pPr>
            <w:r w:rsidRPr="00160552">
              <w:t xml:space="preserve">d) </w:t>
            </w:r>
            <w:r w:rsidRPr="00160552">
              <w:rPr>
                <w:rStyle w:val="Gl"/>
                <w:rFonts w:eastAsiaTheme="majorEastAsia"/>
              </w:rPr>
              <w:t>Komisyon:</w:t>
            </w:r>
            <w:r w:rsidRPr="00160552">
              <w:t xml:space="preserve"> Söke SHMYO Toplumsal Katkı Alt Komisyonunu,</w:t>
            </w:r>
          </w:p>
          <w:p w:rsidR="00160552" w:rsidRPr="00160552" w:rsidRDefault="00160552" w:rsidP="00160552">
            <w:pPr>
              <w:pStyle w:val="NormalWeb"/>
              <w:spacing w:before="0" w:beforeAutospacing="0" w:after="160" w:afterAutospacing="0"/>
              <w:ind w:left="709"/>
              <w:contextualSpacing/>
            </w:pPr>
            <w:r w:rsidRPr="00160552">
              <w:t xml:space="preserve">e) </w:t>
            </w:r>
            <w:r w:rsidRPr="00160552">
              <w:rPr>
                <w:rStyle w:val="Gl"/>
                <w:rFonts w:eastAsiaTheme="majorEastAsia"/>
              </w:rPr>
              <w:t>Başkan:</w:t>
            </w:r>
            <w:r w:rsidRPr="00160552">
              <w:t xml:space="preserve"> Söke SHMYO Toplumsal Katkı Alt Komisyonu Başkanını,</w:t>
            </w:r>
          </w:p>
          <w:p w:rsidR="00160552" w:rsidRPr="00160552" w:rsidRDefault="00160552" w:rsidP="00160552">
            <w:pPr>
              <w:pStyle w:val="NormalWeb"/>
              <w:spacing w:before="0" w:beforeAutospacing="0" w:after="160" w:afterAutospacing="0"/>
              <w:ind w:left="709"/>
              <w:contextualSpacing/>
            </w:pPr>
            <w:r w:rsidRPr="00160552">
              <w:t xml:space="preserve">f) </w:t>
            </w:r>
            <w:r w:rsidRPr="00160552">
              <w:rPr>
                <w:rStyle w:val="Gl"/>
                <w:rFonts w:eastAsiaTheme="majorEastAsia"/>
              </w:rPr>
              <w:t>Raportör:</w:t>
            </w:r>
            <w:r w:rsidRPr="00160552">
              <w:t>Söke SHMYO Toplumsal Katkı Alt Komisyonu karar ve tutanaklarını yazılı hale getirerek kayıt altına alan komisyon üyesini,</w:t>
            </w:r>
          </w:p>
          <w:p w:rsidR="00160552" w:rsidRPr="00160552" w:rsidRDefault="00160552" w:rsidP="00160552">
            <w:pPr>
              <w:pStyle w:val="NormalWeb"/>
              <w:spacing w:before="0" w:beforeAutospacing="0" w:after="160" w:afterAutospacing="0"/>
              <w:ind w:left="709"/>
              <w:contextualSpacing/>
            </w:pPr>
            <w:r w:rsidRPr="00160552">
              <w:t xml:space="preserve">g) </w:t>
            </w:r>
            <w:r w:rsidRPr="00160552">
              <w:rPr>
                <w:rStyle w:val="Gl"/>
                <w:rFonts w:eastAsiaTheme="majorEastAsia"/>
              </w:rPr>
              <w:t>Üye:</w:t>
            </w:r>
            <w:r w:rsidRPr="00160552">
              <w:t xml:space="preserve"> Söke SHMYO Toplumsal Katkı Alt Komisyonunda görevli öğretim elemanı/personelini ifade eder.</w:t>
            </w:r>
          </w:p>
          <w:p w:rsidR="00160552" w:rsidRPr="00160552" w:rsidRDefault="00160552" w:rsidP="001605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0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İKİNCİ BÖLÜM</w:t>
            </w:r>
          </w:p>
          <w:p w:rsidR="00160552" w:rsidRPr="00160552" w:rsidRDefault="00160552" w:rsidP="001605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0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Komisyon Oluşumu, Çalışma Esasları</w:t>
            </w:r>
          </w:p>
          <w:p w:rsidR="00160552" w:rsidRPr="00160552" w:rsidRDefault="00160552" w:rsidP="0016055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6055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Komisyonun Oluşturulması</w:t>
            </w:r>
          </w:p>
          <w:p w:rsidR="00160552" w:rsidRPr="00160552" w:rsidRDefault="00160552" w:rsidP="00160552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6055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Madde 5-</w:t>
            </w:r>
            <w:r w:rsidRPr="0016055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(1) Komisyonun oluşturulması;</w:t>
            </w:r>
          </w:p>
          <w:p w:rsidR="00160552" w:rsidRPr="00160552" w:rsidRDefault="00160552" w:rsidP="00160552">
            <w:pPr>
              <w:pStyle w:val="ListeParagraf"/>
              <w:numPr>
                <w:ilvl w:val="0"/>
                <w:numId w:val="13"/>
              </w:numPr>
              <w:jc w:val="both"/>
              <w:rPr>
                <w:rFonts w:eastAsia="MS Mincho"/>
                <w:sz w:val="24"/>
                <w:szCs w:val="24"/>
              </w:rPr>
            </w:pPr>
            <w:r w:rsidRPr="00160552">
              <w:rPr>
                <w:rFonts w:eastAsia="MS Mincho"/>
                <w:sz w:val="24"/>
                <w:szCs w:val="24"/>
              </w:rPr>
              <w:t xml:space="preserve">Komisyon; </w:t>
            </w:r>
            <w:bookmarkStart w:id="0" w:name="_Hlk221622045"/>
            <w:r w:rsidRPr="00160552">
              <w:rPr>
                <w:rFonts w:eastAsia="MS Mincho"/>
                <w:sz w:val="24"/>
                <w:szCs w:val="24"/>
              </w:rPr>
              <w:t>Yüksekokul Müdürlüğünün önerisi ve Yüksekokul Yönetim Kurulu kararı ile oluşturulur.</w:t>
            </w:r>
          </w:p>
          <w:bookmarkEnd w:id="0"/>
          <w:p w:rsidR="00160552" w:rsidRPr="00160552" w:rsidRDefault="00160552" w:rsidP="00160552">
            <w:pPr>
              <w:pStyle w:val="ListeParagraf"/>
              <w:numPr>
                <w:ilvl w:val="0"/>
                <w:numId w:val="13"/>
              </w:numPr>
              <w:jc w:val="both"/>
              <w:rPr>
                <w:rFonts w:eastAsia="MS Mincho"/>
                <w:sz w:val="24"/>
                <w:szCs w:val="24"/>
              </w:rPr>
            </w:pPr>
            <w:r w:rsidRPr="00160552">
              <w:rPr>
                <w:rFonts w:eastAsia="MS Mincho"/>
                <w:sz w:val="24"/>
                <w:szCs w:val="24"/>
              </w:rPr>
              <w:t>Her program komisyon için bir asil temsilci belirler. İhtiyaç halinde kalite güvence birimi temsilcisi, öğrenci temsilcisi ve idari personel komisyona danışman/katılımcı üye olarak dâhil edilebilir.</w:t>
            </w:r>
          </w:p>
          <w:p w:rsidR="00160552" w:rsidRPr="00160552" w:rsidRDefault="00160552" w:rsidP="00160552">
            <w:pPr>
              <w:pStyle w:val="ListeParagraf"/>
              <w:numPr>
                <w:ilvl w:val="0"/>
                <w:numId w:val="13"/>
              </w:numPr>
              <w:jc w:val="both"/>
              <w:rPr>
                <w:rFonts w:eastAsia="MS Mincho"/>
                <w:sz w:val="24"/>
                <w:szCs w:val="24"/>
              </w:rPr>
            </w:pPr>
            <w:r w:rsidRPr="00160552">
              <w:rPr>
                <w:rFonts w:eastAsia="MS Mincho"/>
                <w:sz w:val="24"/>
                <w:szCs w:val="24"/>
              </w:rPr>
              <w:t>Komisyon üyelerinin görev süresi 2 (iki) yıldır. Süresi dolan üyeler, Yüksekokul Müdürlüğünün önerisi ve Yüksekokul Yönetim Kurulu kararı ile yeniden görevlendirilebilir.</w:t>
            </w:r>
          </w:p>
          <w:p w:rsidR="00160552" w:rsidRPr="00160552" w:rsidRDefault="00160552" w:rsidP="00160552">
            <w:pPr>
              <w:pStyle w:val="ListeParagraf"/>
              <w:numPr>
                <w:ilvl w:val="0"/>
                <w:numId w:val="13"/>
              </w:numPr>
              <w:jc w:val="both"/>
              <w:rPr>
                <w:rFonts w:eastAsia="MS Mincho"/>
                <w:sz w:val="24"/>
                <w:szCs w:val="24"/>
              </w:rPr>
            </w:pPr>
            <w:r w:rsidRPr="00160552">
              <w:rPr>
                <w:rFonts w:eastAsia="MS Mincho"/>
                <w:sz w:val="24"/>
                <w:szCs w:val="24"/>
              </w:rPr>
              <w:t>Komisyon; ilk toplantısında kendi üyeleri arasından bir başkan yardımcısı ve bir raportör seçebilir.</w:t>
            </w:r>
          </w:p>
          <w:p w:rsidR="00160552" w:rsidRPr="00160552" w:rsidRDefault="00160552" w:rsidP="00160552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60552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Komisyonun Çalışma Esasları</w:t>
            </w:r>
          </w:p>
          <w:p w:rsidR="00160552" w:rsidRPr="00160552" w:rsidRDefault="00160552" w:rsidP="00160552">
            <w:pPr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16055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 xml:space="preserve">Madde 6- </w:t>
            </w:r>
            <w:r w:rsidRPr="00160552">
              <w:rPr>
                <w:rFonts w:ascii="Times New Roman" w:eastAsia="MS Mincho" w:hAnsi="Times New Roman" w:cs="Times New Roman"/>
                <w:sz w:val="24"/>
                <w:szCs w:val="24"/>
              </w:rPr>
              <w:t>(1) Komisyonun çalışma esasları;</w:t>
            </w:r>
          </w:p>
          <w:p w:rsidR="00160552" w:rsidRPr="00160552" w:rsidRDefault="00160552" w:rsidP="00160552">
            <w:pPr>
              <w:pStyle w:val="ListeParagraf"/>
              <w:numPr>
                <w:ilvl w:val="0"/>
                <w:numId w:val="14"/>
              </w:numPr>
              <w:jc w:val="both"/>
              <w:rPr>
                <w:rFonts w:eastAsia="MS Mincho"/>
                <w:sz w:val="24"/>
                <w:szCs w:val="24"/>
              </w:rPr>
            </w:pPr>
            <w:r w:rsidRPr="00160552">
              <w:rPr>
                <w:rFonts w:eastAsia="MS Mincho"/>
                <w:sz w:val="24"/>
                <w:szCs w:val="24"/>
              </w:rPr>
              <w:t>Komisyon yılda en az iki kez olağan olarak toplanır. Gerekli görüldüğünde başkanın çağrısı ile olağanüstü toplantı yapılabilir.</w:t>
            </w:r>
          </w:p>
          <w:p w:rsidR="00160552" w:rsidRPr="00160552" w:rsidRDefault="00160552" w:rsidP="00160552">
            <w:pPr>
              <w:pStyle w:val="ListeParagraf"/>
              <w:numPr>
                <w:ilvl w:val="0"/>
                <w:numId w:val="14"/>
              </w:numPr>
              <w:jc w:val="both"/>
              <w:rPr>
                <w:rFonts w:eastAsia="MS Mincho"/>
                <w:sz w:val="24"/>
                <w:szCs w:val="24"/>
              </w:rPr>
            </w:pPr>
            <w:r w:rsidRPr="00160552">
              <w:rPr>
                <w:rFonts w:eastAsia="MS Mincho"/>
                <w:sz w:val="24"/>
                <w:szCs w:val="24"/>
              </w:rPr>
              <w:lastRenderedPageBreak/>
              <w:t>Toplantılar Komisyon Başkanının davetiyle yapılır; toplantı gündemi ve toplantıya ilişkin bilgi/belgeler en az üç gün önceden üyelere bildirilir.</w:t>
            </w:r>
          </w:p>
          <w:p w:rsidR="00160552" w:rsidRPr="00160552" w:rsidRDefault="00160552" w:rsidP="00160552">
            <w:pPr>
              <w:pStyle w:val="ListeParagraf"/>
              <w:numPr>
                <w:ilvl w:val="0"/>
                <w:numId w:val="14"/>
              </w:numPr>
              <w:jc w:val="both"/>
              <w:rPr>
                <w:rFonts w:eastAsia="MS Mincho"/>
                <w:sz w:val="24"/>
                <w:szCs w:val="24"/>
              </w:rPr>
            </w:pPr>
            <w:bookmarkStart w:id="1" w:name="_Hlk221621881"/>
            <w:r w:rsidRPr="00160552">
              <w:rPr>
                <w:rFonts w:eastAsia="MS Mincho"/>
                <w:sz w:val="24"/>
                <w:szCs w:val="24"/>
              </w:rPr>
              <w:t>Komisyon üye tam sayısının salt çoğunluğu ile toplanır; kararlar toplantıya katılanların oy çokluğu ile alınır. Oyların eşitliği hâlinde Başkanın oyu yönünde karar alınmış sayılır</w:t>
            </w:r>
            <w:bookmarkEnd w:id="1"/>
            <w:r w:rsidRPr="00160552">
              <w:rPr>
                <w:rFonts w:eastAsia="MS Mincho"/>
                <w:sz w:val="24"/>
                <w:szCs w:val="24"/>
              </w:rPr>
              <w:t>.</w:t>
            </w:r>
          </w:p>
          <w:p w:rsidR="00160552" w:rsidRPr="00160552" w:rsidRDefault="00160552" w:rsidP="00160552">
            <w:pPr>
              <w:pStyle w:val="ListeParagraf"/>
              <w:numPr>
                <w:ilvl w:val="0"/>
                <w:numId w:val="14"/>
              </w:numPr>
              <w:jc w:val="both"/>
              <w:rPr>
                <w:rFonts w:eastAsia="MS Mincho"/>
                <w:sz w:val="24"/>
                <w:szCs w:val="24"/>
              </w:rPr>
            </w:pPr>
            <w:r w:rsidRPr="00160552">
              <w:rPr>
                <w:rFonts w:eastAsia="MS Mincho"/>
                <w:sz w:val="24"/>
                <w:szCs w:val="24"/>
              </w:rPr>
              <w:t>Her toplantı sonrası karar ve faaliyetleri içeren toplantı tutanağı hazırlanır; tutanaklar imzalanarak arşivlenir.</w:t>
            </w:r>
          </w:p>
          <w:p w:rsidR="00160552" w:rsidRPr="00160552" w:rsidRDefault="00160552" w:rsidP="00160552">
            <w:pPr>
              <w:pStyle w:val="ListeParagraf"/>
              <w:numPr>
                <w:ilvl w:val="0"/>
                <w:numId w:val="14"/>
              </w:numPr>
              <w:jc w:val="both"/>
              <w:rPr>
                <w:rFonts w:eastAsia="MS Mincho"/>
                <w:sz w:val="24"/>
                <w:szCs w:val="24"/>
              </w:rPr>
            </w:pPr>
            <w:r w:rsidRPr="00160552">
              <w:rPr>
                <w:rFonts w:eastAsia="MS Mincho"/>
                <w:sz w:val="24"/>
                <w:szCs w:val="24"/>
              </w:rPr>
              <w:t>Komisyonun sekretarya/raportörlük ve yazışma-evrak işlemleri, Komisyon Başkanının koordinasyonunda Raportör tarafından yürütülür.</w:t>
            </w:r>
          </w:p>
          <w:p w:rsidR="00160552" w:rsidRPr="00160552" w:rsidRDefault="00160552" w:rsidP="0016055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6055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Görev ve Sorumluluk</w:t>
            </w:r>
          </w:p>
          <w:p w:rsidR="00160552" w:rsidRPr="00160552" w:rsidRDefault="00160552" w:rsidP="0016055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6055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Madde 7- </w:t>
            </w:r>
            <w:r w:rsidRPr="0016055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(1)Komisyonun görev ve sorumlulukları şunlardır;</w:t>
            </w:r>
          </w:p>
          <w:p w:rsidR="00160552" w:rsidRPr="00160552" w:rsidRDefault="00160552" w:rsidP="00160552">
            <w:pPr>
              <w:pStyle w:val="ListeParagraf"/>
              <w:numPr>
                <w:ilvl w:val="0"/>
                <w:numId w:val="1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color w:val="000000"/>
                <w:kern w:val="0"/>
                <w:sz w:val="24"/>
                <w:szCs w:val="24"/>
              </w:rPr>
            </w:pPr>
            <w:r w:rsidRPr="00160552">
              <w:rPr>
                <w:color w:val="000000"/>
                <w:kern w:val="0"/>
                <w:sz w:val="24"/>
                <w:szCs w:val="24"/>
              </w:rPr>
              <w:t xml:space="preserve"> Üniversitenin stratejik planı ve kalite politikasıyla uyumlu Yüksekokulumuza ait toplumsal katkı politikasını belirlemek, </w:t>
            </w:r>
          </w:p>
          <w:p w:rsidR="00160552" w:rsidRPr="00160552" w:rsidRDefault="00160552" w:rsidP="00160552">
            <w:pPr>
              <w:pStyle w:val="ListeParagraf"/>
              <w:numPr>
                <w:ilvl w:val="0"/>
                <w:numId w:val="1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color w:val="000000"/>
                <w:kern w:val="0"/>
                <w:sz w:val="24"/>
                <w:szCs w:val="24"/>
              </w:rPr>
            </w:pPr>
            <w:r w:rsidRPr="00160552">
              <w:rPr>
                <w:color w:val="000000"/>
                <w:kern w:val="0"/>
                <w:sz w:val="24"/>
                <w:szCs w:val="24"/>
              </w:rPr>
              <w:t>Kalite Komisyonunun yönlendirmesinde toplumsal katkı alanı itibarı ile iç ve dış değerlendirme çalışmalarına katılmak,</w:t>
            </w:r>
          </w:p>
          <w:p w:rsidR="00160552" w:rsidRPr="00160552" w:rsidRDefault="00160552" w:rsidP="00160552">
            <w:pPr>
              <w:pStyle w:val="ListeParagraf"/>
              <w:numPr>
                <w:ilvl w:val="0"/>
                <w:numId w:val="1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color w:val="000000"/>
                <w:kern w:val="0"/>
                <w:sz w:val="24"/>
                <w:szCs w:val="24"/>
              </w:rPr>
            </w:pPr>
            <w:r w:rsidRPr="00160552">
              <w:rPr>
                <w:color w:val="000000"/>
                <w:kern w:val="0"/>
                <w:sz w:val="24"/>
                <w:szCs w:val="24"/>
              </w:rPr>
              <w:t>Üniversitenin toplumsal katkı faaliyetlerini strateji ve hedefleri doğrultusunda yerel, bölgesel ve ulusal kalkınma hedefleri ile uyumlu bir biçimde yürütmek,</w:t>
            </w:r>
          </w:p>
          <w:p w:rsidR="00160552" w:rsidRPr="00160552" w:rsidRDefault="00160552" w:rsidP="00160552">
            <w:pPr>
              <w:pStyle w:val="ListeParagraf"/>
              <w:numPr>
                <w:ilvl w:val="0"/>
                <w:numId w:val="1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color w:val="000000"/>
                <w:kern w:val="0"/>
                <w:sz w:val="24"/>
                <w:szCs w:val="24"/>
              </w:rPr>
            </w:pPr>
            <w:r w:rsidRPr="00160552">
              <w:rPr>
                <w:color w:val="000000"/>
                <w:kern w:val="0"/>
                <w:sz w:val="24"/>
                <w:szCs w:val="24"/>
              </w:rPr>
              <w:t>Üniversitenin toplumsal katkı stratejisi ve hedefleri doğrultusunda yürüttüğü çalışmaları periyodik olarak izleyerek Yüksekokulumuza ait konularda sürekli iyileştirme faaliyetlerini yürütmek,</w:t>
            </w:r>
          </w:p>
          <w:p w:rsidR="00160552" w:rsidRPr="00160552" w:rsidRDefault="00160552" w:rsidP="00160552">
            <w:pPr>
              <w:pStyle w:val="ListeParagraf"/>
              <w:numPr>
                <w:ilvl w:val="0"/>
                <w:numId w:val="1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color w:val="000000"/>
                <w:kern w:val="0"/>
                <w:sz w:val="24"/>
                <w:szCs w:val="24"/>
              </w:rPr>
            </w:pPr>
            <w:r w:rsidRPr="00160552">
              <w:rPr>
                <w:color w:val="000000"/>
                <w:kern w:val="0"/>
                <w:sz w:val="24"/>
                <w:szCs w:val="24"/>
              </w:rPr>
              <w:t>Üniversitenin toplumsal katkı faaliyetlerini yürütebilmesi için Yüksekokulumuzca gerekli olan uygun nitelik ve nicelikte fiziki ve teknik kaynakların etkin bir şekilde kullanılması sürecine doğrudan katkı vermek,</w:t>
            </w:r>
          </w:p>
          <w:p w:rsidR="00160552" w:rsidRPr="00160552" w:rsidRDefault="00160552" w:rsidP="00160552">
            <w:pPr>
              <w:pStyle w:val="ListeParagraf"/>
              <w:numPr>
                <w:ilvl w:val="0"/>
                <w:numId w:val="1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color w:val="000000"/>
                <w:kern w:val="0"/>
                <w:sz w:val="24"/>
                <w:szCs w:val="24"/>
              </w:rPr>
            </w:pPr>
            <w:r w:rsidRPr="00160552">
              <w:rPr>
                <w:color w:val="000000"/>
                <w:kern w:val="0"/>
                <w:sz w:val="24"/>
                <w:szCs w:val="24"/>
              </w:rPr>
              <w:t>Her eğitim-öğretim yılı sonunda gelecek eğitim-öğretim yılı için toplumsal katkı faaliyetleriyle ilgili planları yapmak.</w:t>
            </w:r>
          </w:p>
          <w:p w:rsidR="00160552" w:rsidRPr="00160552" w:rsidRDefault="00160552" w:rsidP="00160552">
            <w:pPr>
              <w:jc w:val="both"/>
              <w:rPr>
                <w:rFonts w:ascii="Times New Roman" w:eastAsia="MS Mincho" w:hAnsi="Times New Roman" w:cs="Times New Roman"/>
                <w:kern w:val="0"/>
                <w:sz w:val="24"/>
                <w:szCs w:val="24"/>
                <w:lang w:val="en-US"/>
              </w:rPr>
            </w:pPr>
            <w:r w:rsidRPr="00160552">
              <w:rPr>
                <w:rFonts w:ascii="Times New Roman" w:eastAsia="MS Mincho" w:hAnsi="Times New Roman" w:cs="Times New Roman"/>
                <w:b/>
                <w:kern w:val="0"/>
                <w:sz w:val="24"/>
                <w:szCs w:val="24"/>
                <w:lang w:val="en-US"/>
              </w:rPr>
              <w:t>Raporlama ve İzleme</w:t>
            </w:r>
          </w:p>
          <w:p w:rsidR="00160552" w:rsidRPr="00160552" w:rsidRDefault="00160552" w:rsidP="00160552">
            <w:pPr>
              <w:jc w:val="both"/>
              <w:rPr>
                <w:rFonts w:ascii="Times New Roman" w:eastAsia="MS Mincho" w:hAnsi="Times New Roman" w:cs="Times New Roman"/>
                <w:kern w:val="0"/>
                <w:sz w:val="24"/>
                <w:szCs w:val="24"/>
                <w:lang w:val="en-US"/>
              </w:rPr>
            </w:pPr>
            <w:r w:rsidRPr="00160552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4"/>
                <w:lang w:val="en-US"/>
              </w:rPr>
              <w:t xml:space="preserve">Madde 8- </w:t>
            </w:r>
            <w:r w:rsidRPr="00160552">
              <w:rPr>
                <w:rFonts w:ascii="Times New Roman" w:eastAsia="MS Mincho" w:hAnsi="Times New Roman" w:cs="Times New Roman"/>
                <w:kern w:val="0"/>
                <w:sz w:val="24"/>
                <w:szCs w:val="24"/>
                <w:lang w:val="en-US"/>
              </w:rPr>
              <w:t>(1) Raporlama ve izleme faaliyetleri;</w:t>
            </w:r>
          </w:p>
          <w:p w:rsidR="00160552" w:rsidRPr="00160552" w:rsidRDefault="00160552" w:rsidP="00160552">
            <w:pPr>
              <w:pStyle w:val="ListeParagraf"/>
              <w:numPr>
                <w:ilvl w:val="0"/>
                <w:numId w:val="16"/>
              </w:numPr>
              <w:jc w:val="both"/>
              <w:rPr>
                <w:rFonts w:eastAsia="MS Mincho"/>
                <w:kern w:val="0"/>
                <w:sz w:val="24"/>
                <w:szCs w:val="24"/>
                <w:lang w:val="en-US"/>
              </w:rPr>
            </w:pPr>
            <w:r w:rsidRPr="00160552">
              <w:rPr>
                <w:rFonts w:eastAsia="MS Mincho"/>
                <w:kern w:val="0"/>
                <w:sz w:val="24"/>
                <w:szCs w:val="24"/>
                <w:lang w:val="en-US"/>
              </w:rPr>
              <w:t>Komisyon, yürütülen faaliyetlere ilişkin olarak yılda en az 1 (bir) kez faaliyet raporu hazırlar ve Yüksekokul Müdürlüğüne sunar.</w:t>
            </w:r>
          </w:p>
          <w:p w:rsidR="00160552" w:rsidRPr="00160552" w:rsidRDefault="00160552" w:rsidP="00160552">
            <w:pPr>
              <w:pStyle w:val="ListeParagraf"/>
              <w:numPr>
                <w:ilvl w:val="0"/>
                <w:numId w:val="16"/>
              </w:numPr>
              <w:jc w:val="both"/>
              <w:rPr>
                <w:rFonts w:eastAsia="MS Mincho"/>
                <w:kern w:val="0"/>
                <w:sz w:val="24"/>
                <w:szCs w:val="24"/>
                <w:lang w:val="en-US"/>
              </w:rPr>
            </w:pPr>
            <w:r w:rsidRPr="00160552">
              <w:rPr>
                <w:rFonts w:eastAsia="MS Mincho"/>
                <w:kern w:val="0"/>
                <w:sz w:val="24"/>
                <w:szCs w:val="24"/>
                <w:lang w:val="en-US"/>
              </w:rPr>
              <w:t>Akreditasyon başvurusu yapılan programlar için sürece özel ilerleme raporları hazırlar.</w:t>
            </w:r>
          </w:p>
          <w:p w:rsidR="00160552" w:rsidRPr="00160552" w:rsidRDefault="00160552" w:rsidP="00160552">
            <w:pPr>
              <w:pStyle w:val="ListeParagraf"/>
              <w:numPr>
                <w:ilvl w:val="0"/>
                <w:numId w:val="16"/>
              </w:numPr>
              <w:jc w:val="both"/>
              <w:rPr>
                <w:rFonts w:eastAsia="MS Mincho"/>
                <w:kern w:val="0"/>
                <w:sz w:val="24"/>
                <w:szCs w:val="24"/>
                <w:lang w:val="en-US"/>
              </w:rPr>
            </w:pPr>
            <w:r w:rsidRPr="00160552">
              <w:rPr>
                <w:rFonts w:eastAsia="MS Mincho"/>
                <w:kern w:val="0"/>
                <w:sz w:val="24"/>
                <w:szCs w:val="24"/>
                <w:lang w:val="en-US"/>
              </w:rPr>
              <w:t>Komisyon, iç ve dış paydaşlardan gelen geri bildirimleri dikkate alarak çalışmalarını düzenli olarak gözden geçirir ve sürekli iyileştirme yaklaşımıyla günceller.</w:t>
            </w:r>
          </w:p>
          <w:p w:rsidR="00160552" w:rsidRPr="00160552" w:rsidRDefault="00160552" w:rsidP="00160552">
            <w:pPr>
              <w:pStyle w:val="ListeParagraf"/>
              <w:ind w:left="360"/>
              <w:jc w:val="both"/>
              <w:rPr>
                <w:rFonts w:eastAsia="MS Mincho"/>
                <w:kern w:val="0"/>
                <w:sz w:val="24"/>
                <w:szCs w:val="24"/>
                <w:lang w:val="en-US"/>
              </w:rPr>
            </w:pPr>
          </w:p>
          <w:p w:rsidR="00160552" w:rsidRPr="00160552" w:rsidRDefault="00160552" w:rsidP="001605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0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ÜÇÜNCÜ BÖLÜM</w:t>
            </w:r>
          </w:p>
          <w:p w:rsidR="00160552" w:rsidRPr="00160552" w:rsidRDefault="00160552" w:rsidP="001605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0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Çeşitli ve Son Hükümler</w:t>
            </w:r>
          </w:p>
          <w:p w:rsidR="00160552" w:rsidRPr="00160552" w:rsidRDefault="00160552" w:rsidP="00160552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60552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Hüküm Bulunmayan Hâller</w:t>
            </w:r>
          </w:p>
          <w:p w:rsidR="00160552" w:rsidRPr="00160552" w:rsidRDefault="00160552" w:rsidP="00160552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6055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Madde 9-</w:t>
            </w:r>
            <w:r w:rsidRPr="00160552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(1) Bu usul ve esaslarda hüküm bulunmayan hâllerde ilgili mevzuat hükümleri uygulanır.</w:t>
            </w:r>
          </w:p>
          <w:p w:rsidR="00160552" w:rsidRPr="00160552" w:rsidRDefault="00160552" w:rsidP="00160552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60552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Yürürlük</w:t>
            </w:r>
          </w:p>
          <w:p w:rsidR="00160552" w:rsidRPr="00160552" w:rsidRDefault="00160552" w:rsidP="00160552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6055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Madde 10-</w:t>
            </w:r>
            <w:r w:rsidRPr="00160552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(1) Bu usul ve esaslar, Söke Sağlık Hizmetleri Meslek Yüksekokulu Yönetim Kurulunun onayı ile yürürlüğe girer.</w:t>
            </w:r>
          </w:p>
          <w:p w:rsidR="00160552" w:rsidRPr="00160552" w:rsidRDefault="00160552" w:rsidP="00160552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60552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Yürütme</w:t>
            </w:r>
          </w:p>
          <w:p w:rsidR="00160552" w:rsidRPr="00160552" w:rsidRDefault="00160552" w:rsidP="00160552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6055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 xml:space="preserve">Madde 11- </w:t>
            </w:r>
            <w:r w:rsidRPr="00160552">
              <w:rPr>
                <w:rFonts w:ascii="Times New Roman" w:eastAsia="MS Mincho" w:hAnsi="Times New Roman" w:cs="Times New Roman"/>
                <w:sz w:val="24"/>
                <w:szCs w:val="24"/>
              </w:rPr>
              <w:t>(1) Bu usul ve esasların hükümlerini Söke Sağlık Hizmetleri Meslek Yüksekokulu Müdürlüğü yürütür.</w:t>
            </w:r>
          </w:p>
          <w:p w:rsidR="00160552" w:rsidRPr="00160552" w:rsidRDefault="00160552" w:rsidP="00160552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60552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Değişiklik</w:t>
            </w:r>
          </w:p>
          <w:p w:rsidR="00160552" w:rsidRPr="00160552" w:rsidRDefault="00160552" w:rsidP="00160552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6055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 xml:space="preserve">Madde 12- </w:t>
            </w:r>
            <w:r w:rsidRPr="00160552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(1) Bu usul ve esaslarda yapılması önerilen değişiklikler, </w:t>
            </w:r>
            <w:r w:rsidRPr="00160552">
              <w:rPr>
                <w:rFonts w:ascii="Times New Roman" w:hAnsi="Times New Roman" w:cs="Times New Roman"/>
                <w:sz w:val="24"/>
                <w:szCs w:val="24"/>
              </w:rPr>
              <w:t>Toplumsal Katkı Alt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0552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Komisyonu kararıyla Yüksekokul Müdürlüğüne sunulur.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Yüksekokul </w:t>
            </w:r>
            <w:r w:rsidRPr="00160552">
              <w:rPr>
                <w:rFonts w:ascii="Times New Roman" w:eastAsia="MS Mincho" w:hAnsi="Times New Roman" w:cs="Times New Roman"/>
                <w:sz w:val="24"/>
                <w:szCs w:val="24"/>
              </w:rPr>
              <w:t>Yönetim Kurulu onayı ile yürürlüğe girer.</w:t>
            </w:r>
          </w:p>
          <w:p w:rsidR="007815A1" w:rsidRPr="00160552" w:rsidRDefault="007815A1" w:rsidP="001605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0D37" w:rsidRPr="00160552" w:rsidRDefault="007B0D37" w:rsidP="001605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B0D37" w:rsidRPr="00160552" w:rsidSect="0059286A">
      <w:headerReference w:type="first" r:id="rId7"/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106" w:rsidRDefault="00E11106" w:rsidP="001D3C65">
      <w:pPr>
        <w:spacing w:after="0" w:line="240" w:lineRule="auto"/>
      </w:pPr>
      <w:r>
        <w:separator/>
      </w:r>
    </w:p>
  </w:endnote>
  <w:endnote w:type="continuationSeparator" w:id="1">
    <w:p w:rsidR="00E11106" w:rsidRDefault="00E11106" w:rsidP="001D3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106" w:rsidRDefault="00E11106" w:rsidP="001D3C65">
      <w:pPr>
        <w:spacing w:after="0" w:line="240" w:lineRule="auto"/>
      </w:pPr>
      <w:r>
        <w:separator/>
      </w:r>
    </w:p>
  </w:footnote>
  <w:footnote w:type="continuationSeparator" w:id="1">
    <w:p w:rsidR="00E11106" w:rsidRDefault="00E11106" w:rsidP="001D3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2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/>
    </w:tblPr>
    <w:tblGrid>
      <w:gridCol w:w="1560"/>
      <w:gridCol w:w="4961"/>
      <w:gridCol w:w="3261"/>
    </w:tblGrid>
    <w:tr w:rsidR="001D3C65" w:rsidRPr="00A90A1B" w:rsidTr="0035125E">
      <w:trPr>
        <w:trHeight w:val="428"/>
      </w:trPr>
      <w:tc>
        <w:tcPr>
          <w:tcW w:w="1560" w:type="dxa"/>
          <w:vMerge w:val="restart"/>
          <w:tcBorders>
            <w:right w:val="single" w:sz="4" w:space="0" w:color="BFBFBF"/>
          </w:tcBorders>
          <w:vAlign w:val="center"/>
        </w:tcPr>
        <w:p w:rsidR="001D3C65" w:rsidRPr="00CA141D" w:rsidRDefault="001D3C65" w:rsidP="001D3C65">
          <w:pPr>
            <w:tabs>
              <w:tab w:val="left" w:pos="285"/>
              <w:tab w:val="left" w:pos="1530"/>
            </w:tabs>
            <w:spacing w:after="0"/>
            <w:jc w:val="center"/>
            <w:rPr>
              <w:noProof/>
              <w:sz w:val="24"/>
              <w:szCs w:val="24"/>
              <w:lang w:eastAsia="tr-TR"/>
            </w:rPr>
          </w:pPr>
          <w:r w:rsidRPr="00CA141D">
            <w:rPr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26035</wp:posOffset>
                </wp:positionV>
                <wp:extent cx="825500" cy="821690"/>
                <wp:effectExtent l="0" t="0" r="0" b="0"/>
                <wp:wrapNone/>
                <wp:docPr id="1804921396" name="Resim 18049213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5500" cy="821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1" w:type="dxa"/>
          <w:vMerge w:val="restart"/>
          <w:tcBorders>
            <w:left w:val="single" w:sz="4" w:space="0" w:color="BFBFBF"/>
            <w:right w:val="single" w:sz="4" w:space="0" w:color="auto"/>
          </w:tcBorders>
          <w:vAlign w:val="center"/>
        </w:tcPr>
        <w:p w:rsidR="008B69A2" w:rsidRDefault="008B69A2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T.C.</w:t>
          </w:r>
        </w:p>
        <w:p w:rsidR="001D3C65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AYDIN ADNAN MENDERES ÜNİVERSİTESİ</w:t>
          </w:r>
        </w:p>
        <w:p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  <w:p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SÖKE SAĞLIK HİZMETLERİMESLEK YÜKSEKOKULU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Doküman No: SSH-USE-00022</w:t>
          </w:r>
        </w:p>
      </w:tc>
    </w:tr>
    <w:tr w:rsidR="001D3C65" w:rsidRPr="00A90A1B" w:rsidTr="0035125E">
      <w:trPr>
        <w:trHeight w:val="284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Yayın Tarihi: 03.04.2026</w:t>
          </w:r>
        </w:p>
      </w:tc>
    </w:tr>
    <w:tr w:rsidR="001D3C65" w:rsidRPr="00A90A1B" w:rsidTr="0035125E"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No:</w:t>
          </w:r>
        </w:p>
      </w:tc>
    </w:tr>
    <w:tr w:rsidR="001D3C65" w:rsidRPr="00A90A1B" w:rsidTr="0035125E">
      <w:trPr>
        <w:trHeight w:val="390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Tarihi:</w:t>
          </w:r>
        </w:p>
      </w:tc>
    </w:tr>
    <w:tr w:rsidR="001D3C65" w:rsidRPr="00A90A1B" w:rsidTr="0035125E">
      <w:trPr>
        <w:trHeight w:val="247"/>
      </w:trPr>
      <w:tc>
        <w:tcPr>
          <w:tcW w:w="9782" w:type="dxa"/>
          <w:gridSpan w:val="3"/>
          <w:tcBorders>
            <w:top w:val="dotted" w:sz="2" w:space="0" w:color="17365D"/>
          </w:tcBorders>
        </w:tcPr>
        <w:p w:rsidR="008B69A2" w:rsidRPr="00160552" w:rsidRDefault="00160552" w:rsidP="00F45E50">
          <w:pPr>
            <w:spacing w:after="0" w:line="276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160552">
            <w:rPr>
              <w:rFonts w:ascii="Times New Roman" w:hAnsi="Times New Roman" w:cs="Times New Roman"/>
              <w:b/>
              <w:bCs/>
              <w:sz w:val="24"/>
              <w:szCs w:val="24"/>
            </w:rPr>
            <w:t>TOPLUMSAL KATKI ALT</w:t>
          </w:r>
          <w:r w:rsidR="00F45E50" w:rsidRPr="00160552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="00A56754" w:rsidRPr="00160552">
            <w:rPr>
              <w:rFonts w:ascii="Times New Roman" w:hAnsi="Times New Roman" w:cs="Times New Roman"/>
              <w:b/>
              <w:bCs/>
              <w:sz w:val="24"/>
              <w:szCs w:val="24"/>
            </w:rPr>
            <w:t>KOMİSYONU USUL VE ESASLARI</w:t>
          </w:r>
          <w:r w:rsidR="008B69A2" w:rsidRPr="00160552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</w:p>
      </w:tc>
    </w:tr>
  </w:tbl>
  <w:p w:rsidR="001D3C65" w:rsidRDefault="001D3C65">
    <w:pPr>
      <w:pStyle w:val="stbilgi"/>
    </w:pP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025CF"/>
    <w:multiLevelType w:val="hybridMultilevel"/>
    <w:tmpl w:val="42423C9C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7650FB"/>
    <w:multiLevelType w:val="hybridMultilevel"/>
    <w:tmpl w:val="CED098F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4367D"/>
    <w:multiLevelType w:val="hybridMultilevel"/>
    <w:tmpl w:val="1D50F0EE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5F6D8F"/>
    <w:multiLevelType w:val="hybridMultilevel"/>
    <w:tmpl w:val="A06CF988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E60851"/>
    <w:multiLevelType w:val="hybridMultilevel"/>
    <w:tmpl w:val="71C899D6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D6A7813"/>
    <w:multiLevelType w:val="hybridMultilevel"/>
    <w:tmpl w:val="A19EC81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BC50D1"/>
    <w:multiLevelType w:val="hybridMultilevel"/>
    <w:tmpl w:val="331C25F0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051A3B"/>
    <w:multiLevelType w:val="hybridMultilevel"/>
    <w:tmpl w:val="E5E66340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32F15CB"/>
    <w:multiLevelType w:val="hybridMultilevel"/>
    <w:tmpl w:val="83409764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E0721A1"/>
    <w:multiLevelType w:val="hybridMultilevel"/>
    <w:tmpl w:val="4EBAC92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51130B6"/>
    <w:multiLevelType w:val="hybridMultilevel"/>
    <w:tmpl w:val="BF8E5C96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8697660"/>
    <w:multiLevelType w:val="hybridMultilevel"/>
    <w:tmpl w:val="0E0A0A54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3E5078B"/>
    <w:multiLevelType w:val="hybridMultilevel"/>
    <w:tmpl w:val="27B25E5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67D2962"/>
    <w:multiLevelType w:val="hybridMultilevel"/>
    <w:tmpl w:val="AECC539C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DCA1B31"/>
    <w:multiLevelType w:val="hybridMultilevel"/>
    <w:tmpl w:val="DA187358"/>
    <w:lvl w:ilvl="0" w:tplc="041F0017">
      <w:start w:val="1"/>
      <w:numFmt w:val="lowerLetter"/>
      <w:lvlText w:val="%1)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73026738"/>
    <w:multiLevelType w:val="hybridMultilevel"/>
    <w:tmpl w:val="2DD0CA5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3"/>
  </w:num>
  <w:num w:numId="3">
    <w:abstractNumId w:val="12"/>
  </w:num>
  <w:num w:numId="4">
    <w:abstractNumId w:val="11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14"/>
  </w:num>
  <w:num w:numId="10">
    <w:abstractNumId w:val="4"/>
  </w:num>
  <w:num w:numId="11">
    <w:abstractNumId w:val="7"/>
  </w:num>
  <w:num w:numId="12">
    <w:abstractNumId w:val="6"/>
  </w:num>
  <w:num w:numId="13">
    <w:abstractNumId w:val="10"/>
  </w:num>
  <w:num w:numId="14">
    <w:abstractNumId w:val="3"/>
  </w:num>
  <w:num w:numId="15">
    <w:abstractNumId w:val="9"/>
  </w:num>
  <w:num w:numId="16">
    <w:abstractNumId w:val="1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4B609F"/>
    <w:rsid w:val="000574D2"/>
    <w:rsid w:val="001077E8"/>
    <w:rsid w:val="00160552"/>
    <w:rsid w:val="001C188F"/>
    <w:rsid w:val="001D3C65"/>
    <w:rsid w:val="001E049B"/>
    <w:rsid w:val="00247C2D"/>
    <w:rsid w:val="002C4DC4"/>
    <w:rsid w:val="0034361F"/>
    <w:rsid w:val="00367719"/>
    <w:rsid w:val="003B3BB1"/>
    <w:rsid w:val="003B60E7"/>
    <w:rsid w:val="004326BB"/>
    <w:rsid w:val="004B609F"/>
    <w:rsid w:val="0059286A"/>
    <w:rsid w:val="00614538"/>
    <w:rsid w:val="00621D85"/>
    <w:rsid w:val="0067539A"/>
    <w:rsid w:val="006B1FF9"/>
    <w:rsid w:val="007815A1"/>
    <w:rsid w:val="0079152D"/>
    <w:rsid w:val="007B0D37"/>
    <w:rsid w:val="00882C1D"/>
    <w:rsid w:val="00885084"/>
    <w:rsid w:val="008B1422"/>
    <w:rsid w:val="008B69A2"/>
    <w:rsid w:val="00920969"/>
    <w:rsid w:val="009409C3"/>
    <w:rsid w:val="009A2DA6"/>
    <w:rsid w:val="009A77DB"/>
    <w:rsid w:val="00A30A7A"/>
    <w:rsid w:val="00A56754"/>
    <w:rsid w:val="00A80ABC"/>
    <w:rsid w:val="00A9375D"/>
    <w:rsid w:val="00B12CEC"/>
    <w:rsid w:val="00B50A44"/>
    <w:rsid w:val="00BB4282"/>
    <w:rsid w:val="00BC7D62"/>
    <w:rsid w:val="00BF1AB2"/>
    <w:rsid w:val="00BF69F2"/>
    <w:rsid w:val="00C23EB9"/>
    <w:rsid w:val="00C25E1F"/>
    <w:rsid w:val="00C62001"/>
    <w:rsid w:val="00CE051F"/>
    <w:rsid w:val="00CF1E96"/>
    <w:rsid w:val="00D47A87"/>
    <w:rsid w:val="00E11106"/>
    <w:rsid w:val="00EA2440"/>
    <w:rsid w:val="00F45E50"/>
    <w:rsid w:val="00F5017E"/>
    <w:rsid w:val="00F62B3E"/>
    <w:rsid w:val="00F7046F"/>
    <w:rsid w:val="00FF2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538"/>
  </w:style>
  <w:style w:type="paragraph" w:styleId="Balk1">
    <w:name w:val="heading 1"/>
    <w:basedOn w:val="Normal"/>
    <w:next w:val="Normal"/>
    <w:link w:val="Balk1Char"/>
    <w:uiPriority w:val="9"/>
    <w:qFormat/>
    <w:rsid w:val="001C18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21D85"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D3C65"/>
  </w:style>
  <w:style w:type="paragraph" w:styleId="Altbilgi">
    <w:name w:val="footer"/>
    <w:basedOn w:val="Normal"/>
    <w:link w:val="Al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D3C65"/>
  </w:style>
  <w:style w:type="table" w:styleId="TabloKlavuzu">
    <w:name w:val="Table Grid"/>
    <w:basedOn w:val="NormalTablo"/>
    <w:uiPriority w:val="59"/>
    <w:rsid w:val="001D3C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9375D"/>
    <w:pPr>
      <w:ind w:left="720"/>
      <w:contextualSpacing/>
    </w:pPr>
    <w:rPr>
      <w:rFonts w:ascii="Times New Roman" w:hAnsi="Times New Roman" w:cs="Times New Roman"/>
    </w:rPr>
  </w:style>
  <w:style w:type="paragraph" w:customStyle="1" w:styleId="Default">
    <w:name w:val="Default"/>
    <w:rsid w:val="00A9375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rsid w:val="00621D85"/>
    <w:rPr>
      <w:rFonts w:eastAsiaTheme="majorEastAsia" w:cstheme="majorBidi"/>
      <w:color w:val="2F5496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621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21D85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1C188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GvdeMetni">
    <w:name w:val="Body Text"/>
    <w:basedOn w:val="Normal"/>
    <w:link w:val="GvdeMetniChar"/>
    <w:uiPriority w:val="1"/>
    <w:qFormat/>
    <w:rsid w:val="001C188F"/>
    <w:pPr>
      <w:widowControl w:val="0"/>
      <w:autoSpaceDE w:val="0"/>
      <w:autoSpaceDN w:val="0"/>
      <w:spacing w:after="0" w:line="240" w:lineRule="auto"/>
      <w:ind w:left="141" w:firstLine="707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1C188F"/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p1">
    <w:name w:val="p1"/>
    <w:basedOn w:val="Normal"/>
    <w:rsid w:val="00F45E5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7"/>
      <w:szCs w:val="17"/>
      <w:lang w:eastAsia="tr-TR"/>
    </w:rPr>
  </w:style>
  <w:style w:type="character" w:customStyle="1" w:styleId="apple-converted-space">
    <w:name w:val="apple-converted-space"/>
    <w:basedOn w:val="VarsaylanParagrafYazTipi"/>
    <w:rsid w:val="00F45E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muhammed hasdemir</dc:creator>
  <cp:lastModifiedBy>Hp</cp:lastModifiedBy>
  <cp:revision>2</cp:revision>
  <dcterms:created xsi:type="dcterms:W3CDTF">2026-04-02T21:36:00Z</dcterms:created>
  <dcterms:modified xsi:type="dcterms:W3CDTF">2026-04-02T21:36:00Z</dcterms:modified>
</cp:coreProperties>
</file>