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978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782"/>
      </w:tblGrid>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before="4"/>
              <w:ind w:left="284"/>
              <w:jc w:val="both"/>
              <w:rPr>
                <w:sz w:val="24"/>
                <w:szCs w:val="24"/>
              </w:rPr>
            </w:pPr>
            <w:r w:rsidRPr="00961BF8">
              <w:rPr>
                <w:sz w:val="24"/>
                <w:szCs w:val="24"/>
              </w:rPr>
              <w:t>1. Tüketim ve demirbaş ( eğitim malzemeleri, kırtasiye, bina bakım ve onarım malzemeleri, ahşap ve metal malzemeleri, elektronik donanım ve teknolojik malzemeleri, makine ve teçhizat alım ve bakımları vb.) malzemelerinin ile satın alım işlemlerinde, satın alma birimi ile eş güdümlü çalışır.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ind w:left="284"/>
              <w:jc w:val="both"/>
              <w:rPr>
                <w:sz w:val="24"/>
                <w:szCs w:val="24"/>
                <w:lang w:eastAsia="tr-TR"/>
              </w:rPr>
            </w:pPr>
            <w:r w:rsidRPr="00961BF8">
              <w:rPr>
                <w:sz w:val="24"/>
                <w:szCs w:val="24"/>
                <w:lang w:eastAsia="tr-TR"/>
              </w:rPr>
              <w:t>2-Yüksekokul tarafından edinilen (Satın alma, Hibe vb.) taşınırlardan muayene ve kabulü yapılanları cins ve niteliklerine göre sayarak teslim ve kayıt altına almak, doğrudan tüketilmeyen ve kullanıma verilmeyen taşınırları sorumluluğundaki ambarda muhafaza eder.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3.</w:t>
            </w:r>
            <w:r w:rsidRPr="00961BF8">
              <w:rPr>
                <w:sz w:val="24"/>
                <w:szCs w:val="24"/>
                <w:lang w:eastAsia="tr-TR"/>
              </w:rPr>
              <w:t>Taşınırların giriş ve çıkışına ilişkin kayıtları tutmak, bunlara ilişkin belge ve cetvelleri düzenlemek ve taşınır yönetim hesap cetvellerini konsolide görevlisine gönderir.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4.Tüketime veya kullanıma verilmesi uygun görülen taşınırları ilgililere teslim eder.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5.</w:t>
            </w:r>
            <w:r w:rsidRPr="00961BF8">
              <w:rPr>
                <w:sz w:val="24"/>
                <w:szCs w:val="24"/>
                <w:lang w:eastAsia="tr-TR"/>
              </w:rPr>
              <w:t>Taşınırların yangına, ıslanmaya, bozulmaya, çalınmaya vb. tehlikelere karşı korunması için gerekli tedbirleri almak ve alınmasını sağlar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6.</w:t>
            </w:r>
            <w:r w:rsidRPr="00961BF8">
              <w:rPr>
                <w:sz w:val="24"/>
                <w:szCs w:val="24"/>
                <w:lang w:eastAsia="tr-TR"/>
              </w:rPr>
              <w:t xml:space="preserve"> Ambar sayımı ve stok kontrolünü yapar.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7.</w:t>
            </w:r>
            <w:r w:rsidRPr="00961BF8">
              <w:rPr>
                <w:sz w:val="24"/>
                <w:szCs w:val="24"/>
                <w:lang w:eastAsia="tr-TR"/>
              </w:rPr>
              <w:t>Sorumlu oldukları depolarda, kasıt, kusur, ihmal veya tedbirsizlik nedeniyle meydana gelebilecek kayıp ve zararları önleyici tedbirleri alır.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8.</w:t>
            </w:r>
            <w:r w:rsidRPr="00961BF8">
              <w:rPr>
                <w:sz w:val="24"/>
                <w:szCs w:val="24"/>
                <w:lang w:eastAsia="tr-TR"/>
              </w:rPr>
              <w:t xml:space="preserve"> Sorumluluğunda bulunan depoları devir teslim yapmadan görevinden ayrılma</w:t>
            </w:r>
            <w:r>
              <w:rPr>
                <w:sz w:val="24"/>
                <w:szCs w:val="24"/>
                <w:lang w:eastAsia="tr-TR"/>
              </w:rPr>
              <w:t>z</w:t>
            </w:r>
            <w:r w:rsidRPr="00961BF8">
              <w:rPr>
                <w:sz w:val="24"/>
                <w:szCs w:val="24"/>
                <w:lang w:eastAsia="tr-TR"/>
              </w:rPr>
              <w:t>.</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9.</w:t>
            </w:r>
            <w:r w:rsidRPr="00961BF8">
              <w:rPr>
                <w:sz w:val="24"/>
                <w:szCs w:val="24"/>
                <w:lang w:eastAsia="tr-TR"/>
              </w:rPr>
              <w:t xml:space="preserve"> Depoların temiz ve düzenli olmasını</w:t>
            </w:r>
            <w:r w:rsidRPr="00961BF8">
              <w:rPr>
                <w:sz w:val="24"/>
                <w:szCs w:val="24"/>
              </w:rPr>
              <w:t xml:space="preserve"> sağlar.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10.</w:t>
            </w:r>
            <w:r w:rsidRPr="00961BF8">
              <w:rPr>
                <w:sz w:val="24"/>
                <w:szCs w:val="24"/>
                <w:lang w:eastAsia="tr-TR"/>
              </w:rPr>
              <w:t>Yüksekokulun malzeme taleplerinin depo mevcudu oranında karşılar, depo mevcudundan karşılanamayan ihtiyaçları tespit eder, tedariki ile ilgili teklifte bulunur.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11.</w:t>
            </w:r>
            <w:r w:rsidRPr="00961BF8">
              <w:rPr>
                <w:sz w:val="24"/>
                <w:szCs w:val="24"/>
                <w:lang w:eastAsia="tr-TR"/>
              </w:rPr>
              <w:t>Bozuk, tamiri mümkün olmayan taşınırları Taşınır Mal Yönetmeliği uyarınca; kayıtlardan</w:t>
            </w:r>
            <w:r>
              <w:rPr>
                <w:sz w:val="24"/>
                <w:szCs w:val="24"/>
                <w:lang w:eastAsia="tr-TR"/>
              </w:rPr>
              <w:t xml:space="preserve"> </w:t>
            </w:r>
            <w:r w:rsidRPr="00961BF8">
              <w:rPr>
                <w:sz w:val="24"/>
                <w:szCs w:val="24"/>
                <w:lang w:eastAsia="tr-TR"/>
              </w:rPr>
              <w:t>siler, hurdaya ayrılan malzemeyi imha etmek ya da gösterilen yere tutanakla teslim edilmesini sağlar.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12.</w:t>
            </w:r>
            <w:r>
              <w:rPr>
                <w:sz w:val="24"/>
                <w:szCs w:val="24"/>
              </w:rPr>
              <w:t>Varlık i</w:t>
            </w:r>
            <w:r w:rsidRPr="00961BF8">
              <w:rPr>
                <w:sz w:val="24"/>
                <w:szCs w:val="24"/>
              </w:rPr>
              <w:t>şlem fişi, zimmet fişi, sayım tutanağı vb. evrakların düzenlenmesini, kayıt altına alınmasını ve arşivlenmesini sağlar.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13.Yatırım ve analitik bütçelerinin hazırlanmasında mali işler ile eşgüdümlü olarak çalışır.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14. Tüketim ve demirbaş malzemelerinin alım evraklarında maddi hatanın bulunmamasını sağlar.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15.</w:t>
            </w:r>
            <w:r w:rsidRPr="00961BF8">
              <w:rPr>
                <w:sz w:val="24"/>
                <w:szCs w:val="24"/>
                <w:lang w:eastAsia="tr-TR"/>
              </w:rPr>
              <w:t>Yıl</w:t>
            </w:r>
            <w:r>
              <w:rPr>
                <w:sz w:val="24"/>
                <w:szCs w:val="24"/>
                <w:lang w:eastAsia="tr-TR"/>
              </w:rPr>
              <w:t xml:space="preserve"> </w:t>
            </w:r>
            <w:r w:rsidRPr="00961BF8">
              <w:rPr>
                <w:sz w:val="24"/>
                <w:szCs w:val="24"/>
                <w:lang w:eastAsia="tr-TR"/>
              </w:rPr>
              <w:t>sonu itibariyle taşınır malların giriş-çıkış kayıtlarının ve demirbaş eşyaların kesin hesaplarının hazırlanarak imzalandıktan sonra ilgili birimlere gönderilmesini sağlar.</w:t>
            </w:r>
          </w:p>
        </w:tc>
      </w:tr>
      <w:tr w:rsidR="00961BF8" w:rsidRPr="00961BF8" w:rsidTr="00961BF8">
        <w:trPr>
          <w:trHeight w:val="340"/>
        </w:trPr>
        <w:tc>
          <w:tcPr>
            <w:tcW w:w="9782" w:type="dxa"/>
            <w:tcBorders>
              <w:top w:val="dotted" w:sz="2" w:space="0" w:color="17365D"/>
              <w:bottom w:val="dotted" w:sz="2" w:space="0" w:color="17365D"/>
            </w:tcBorders>
          </w:tcPr>
          <w:p w:rsidR="00961BF8" w:rsidRPr="00961BF8" w:rsidRDefault="00961BF8" w:rsidP="0000639C">
            <w:pPr>
              <w:pStyle w:val="TableParagraph"/>
              <w:spacing w:line="275" w:lineRule="exact"/>
              <w:ind w:left="284"/>
              <w:jc w:val="both"/>
              <w:rPr>
                <w:sz w:val="24"/>
                <w:szCs w:val="24"/>
              </w:rPr>
            </w:pPr>
            <w:r w:rsidRPr="00961BF8">
              <w:rPr>
                <w:sz w:val="24"/>
                <w:szCs w:val="24"/>
              </w:rPr>
              <w:t>16.</w:t>
            </w:r>
            <w:r w:rsidRPr="00961BF8">
              <w:rPr>
                <w:sz w:val="24"/>
                <w:szCs w:val="24"/>
                <w:lang w:eastAsia="tr-TR"/>
              </w:rPr>
              <w:t xml:space="preserve"> FİFO (İlk Giren İlk Çıkar) uygulamasını gerçekleşti</w:t>
            </w:r>
            <w:r>
              <w:rPr>
                <w:sz w:val="24"/>
                <w:szCs w:val="24"/>
                <w:lang w:eastAsia="tr-TR"/>
              </w:rPr>
              <w:t>rir,</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61BF8" w:rsidP="0000639C">
            <w:pPr>
              <w:pStyle w:val="TableParagraph"/>
              <w:ind w:left="284"/>
              <w:jc w:val="both"/>
              <w:rPr>
                <w:sz w:val="24"/>
                <w:szCs w:val="24"/>
              </w:rPr>
            </w:pPr>
            <w:r w:rsidRPr="00942D0C">
              <w:rPr>
                <w:sz w:val="24"/>
                <w:szCs w:val="24"/>
              </w:rPr>
              <w:t>17.</w:t>
            </w:r>
            <w:r w:rsidRPr="00942D0C">
              <w:rPr>
                <w:sz w:val="24"/>
                <w:szCs w:val="24"/>
                <w:lang w:eastAsia="tr-TR"/>
              </w:rPr>
              <w:t xml:space="preserve"> Ambarlarda stok devir hızını takip ederek kamu kaynaklarının etkin ve verimli çalışmasını sağlamak.</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61BF8" w:rsidP="0000639C">
            <w:pPr>
              <w:pStyle w:val="TableParagraph"/>
              <w:ind w:left="284"/>
              <w:jc w:val="both"/>
              <w:rPr>
                <w:sz w:val="24"/>
                <w:szCs w:val="24"/>
              </w:rPr>
            </w:pPr>
            <w:r w:rsidRPr="00942D0C">
              <w:rPr>
                <w:sz w:val="24"/>
                <w:szCs w:val="24"/>
              </w:rPr>
              <w:t>18.Depodan malzeme istenildiğinde Malzeme İstek Formu doldurtarak malzeme talep edilmesini sağlar,</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61BF8" w:rsidP="0000639C">
            <w:pPr>
              <w:pStyle w:val="TableParagraph"/>
              <w:ind w:left="284"/>
              <w:jc w:val="both"/>
              <w:rPr>
                <w:sz w:val="24"/>
                <w:szCs w:val="24"/>
              </w:rPr>
            </w:pPr>
            <w:r w:rsidRPr="00942D0C">
              <w:rPr>
                <w:sz w:val="24"/>
                <w:szCs w:val="24"/>
              </w:rPr>
              <w:t>19.Tüketime verilen malzemelerin TİF düzenleyerek çıkış kaydını yapar.</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61BF8" w:rsidP="0000639C">
            <w:pPr>
              <w:pStyle w:val="TableParagraph"/>
              <w:ind w:left="284"/>
              <w:jc w:val="both"/>
              <w:rPr>
                <w:sz w:val="24"/>
                <w:szCs w:val="24"/>
              </w:rPr>
            </w:pPr>
            <w:r w:rsidRPr="00942D0C">
              <w:rPr>
                <w:sz w:val="24"/>
                <w:szCs w:val="24"/>
              </w:rPr>
              <w:t>20.Aylık tüketim çıkış raporlarını hazırlar,</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42D0C" w:rsidP="0000639C">
            <w:pPr>
              <w:pStyle w:val="TableParagraph"/>
              <w:ind w:left="284"/>
              <w:jc w:val="both"/>
              <w:rPr>
                <w:sz w:val="24"/>
                <w:szCs w:val="24"/>
              </w:rPr>
            </w:pPr>
            <w:r w:rsidRPr="00942D0C">
              <w:rPr>
                <w:sz w:val="24"/>
                <w:szCs w:val="24"/>
              </w:rPr>
              <w:t>21.</w:t>
            </w:r>
            <w:r w:rsidR="00961BF8" w:rsidRPr="00942D0C">
              <w:rPr>
                <w:sz w:val="24"/>
                <w:szCs w:val="24"/>
              </w:rPr>
              <w:t>Kişisel odalar, laboratuvar, koridor, sınıf gibi ortak kullanım alanlarındaki dayanıklı taşınırlar için Dayanıklı Taşınır listelerini oluşturur, ilgili kişilere zimmetler.</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42D0C" w:rsidP="0000639C">
            <w:pPr>
              <w:pStyle w:val="TableParagraph"/>
              <w:ind w:left="284"/>
              <w:jc w:val="both"/>
              <w:rPr>
                <w:sz w:val="24"/>
                <w:szCs w:val="24"/>
              </w:rPr>
            </w:pPr>
            <w:r w:rsidRPr="00942D0C">
              <w:rPr>
                <w:sz w:val="24"/>
                <w:szCs w:val="24"/>
              </w:rPr>
              <w:t>22.</w:t>
            </w:r>
            <w:r w:rsidR="00961BF8" w:rsidRPr="00942D0C">
              <w:rPr>
                <w:sz w:val="24"/>
                <w:szCs w:val="24"/>
              </w:rPr>
              <w:t>Taşınırların yılsonu işlemlerini yaparak sayım tutanakları ile döküm cetvellerini Strateji Dairesi Başkanlığına bildirir</w:t>
            </w:r>
            <w:r>
              <w:rPr>
                <w:sz w:val="24"/>
                <w:szCs w:val="24"/>
              </w:rPr>
              <w:t>,</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42D0C" w:rsidP="0000639C">
            <w:pPr>
              <w:pStyle w:val="TableParagraph"/>
              <w:spacing w:line="275" w:lineRule="exact"/>
              <w:ind w:left="284"/>
              <w:jc w:val="both"/>
              <w:rPr>
                <w:sz w:val="24"/>
                <w:szCs w:val="24"/>
              </w:rPr>
            </w:pPr>
            <w:r w:rsidRPr="00942D0C">
              <w:rPr>
                <w:sz w:val="24"/>
                <w:szCs w:val="24"/>
              </w:rPr>
              <w:t>23</w:t>
            </w:r>
            <w:r w:rsidR="00961BF8" w:rsidRPr="00942D0C">
              <w:rPr>
                <w:sz w:val="24"/>
                <w:szCs w:val="24"/>
              </w:rPr>
              <w:t>.</w:t>
            </w:r>
            <w:r w:rsidR="00961BF8" w:rsidRPr="00942D0C">
              <w:rPr>
                <w:sz w:val="24"/>
                <w:szCs w:val="24"/>
                <w:lang w:eastAsia="tr-TR"/>
              </w:rPr>
              <w:t xml:space="preserve"> Resmi gazeteyi takip etmek.</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42D0C" w:rsidP="0000639C">
            <w:pPr>
              <w:pStyle w:val="TableParagraph"/>
              <w:spacing w:line="275" w:lineRule="exact"/>
              <w:ind w:left="284"/>
              <w:jc w:val="both"/>
              <w:rPr>
                <w:sz w:val="24"/>
                <w:szCs w:val="24"/>
              </w:rPr>
            </w:pPr>
            <w:r w:rsidRPr="00942D0C">
              <w:rPr>
                <w:sz w:val="24"/>
                <w:szCs w:val="24"/>
              </w:rPr>
              <w:t>24</w:t>
            </w:r>
            <w:r w:rsidR="00961BF8" w:rsidRPr="00942D0C">
              <w:rPr>
                <w:sz w:val="24"/>
                <w:szCs w:val="24"/>
              </w:rPr>
              <w:t>. Meslek Yüksekokul Müdürünün ve Meslek Yüksekokul Sekreterinin verdiği diğer işleri yapmak.</w:t>
            </w:r>
          </w:p>
        </w:tc>
      </w:tr>
      <w:tr w:rsidR="00961BF8" w:rsidRPr="00961BF8" w:rsidTr="00961BF8">
        <w:trPr>
          <w:trHeight w:val="340"/>
        </w:trPr>
        <w:tc>
          <w:tcPr>
            <w:tcW w:w="9782" w:type="dxa"/>
            <w:tcBorders>
              <w:top w:val="dotted" w:sz="2" w:space="0" w:color="17365D"/>
              <w:bottom w:val="dotted" w:sz="2" w:space="0" w:color="17365D"/>
            </w:tcBorders>
          </w:tcPr>
          <w:p w:rsidR="00961BF8" w:rsidRPr="00942D0C" w:rsidRDefault="00942D0C" w:rsidP="0000639C">
            <w:pPr>
              <w:pStyle w:val="TableParagraph"/>
              <w:spacing w:line="275" w:lineRule="exact"/>
              <w:ind w:left="284"/>
              <w:jc w:val="both"/>
              <w:rPr>
                <w:sz w:val="24"/>
                <w:szCs w:val="24"/>
              </w:rPr>
            </w:pPr>
            <w:r w:rsidRPr="00942D0C">
              <w:rPr>
                <w:sz w:val="24"/>
                <w:szCs w:val="24"/>
              </w:rPr>
              <w:t>25</w:t>
            </w:r>
            <w:r w:rsidR="00961BF8" w:rsidRPr="00942D0C">
              <w:rPr>
                <w:sz w:val="24"/>
                <w:szCs w:val="24"/>
              </w:rPr>
              <w:t>. Meslek Yüksekokul Sekreterine karşı birinci derecede sorumludur.</w:t>
            </w:r>
          </w:p>
        </w:tc>
      </w:tr>
    </w:tbl>
    <w:p w:rsidR="007B0D37" w:rsidRPr="00961BF8" w:rsidRDefault="007B0D37" w:rsidP="00961BF8">
      <w:pPr>
        <w:jc w:val="both"/>
        <w:rPr>
          <w:sz w:val="24"/>
          <w:szCs w:val="24"/>
        </w:rPr>
      </w:pPr>
    </w:p>
    <w:sectPr w:rsidR="007B0D37" w:rsidRPr="00961BF8" w:rsidSect="001D3C65">
      <w:headerReference w:type="first" r:id="rId7"/>
      <w:headerReference w:type="default" r:id="rId1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DE4" w:rsidRDefault="00EC6DE4" w:rsidP="001D3C65">
      <w:pPr>
        <w:spacing w:after="0" w:line="240" w:lineRule="auto"/>
      </w:pPr>
      <w:r>
        <w:separator/>
      </w:r>
    </w:p>
  </w:endnote>
  <w:endnote w:type="continuationSeparator" w:id="1">
    <w:p w:rsidR="00EC6DE4" w:rsidRDefault="00EC6DE4" w:rsidP="001D3C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DE4" w:rsidRDefault="00EC6DE4" w:rsidP="001D3C65">
      <w:pPr>
        <w:spacing w:after="0" w:line="240" w:lineRule="auto"/>
      </w:pPr>
      <w:r>
        <w:separator/>
      </w:r>
    </w:p>
  </w:footnote>
  <w:footnote w:type="continuationSeparator" w:id="1">
    <w:p w:rsidR="00EC6DE4" w:rsidRDefault="00EC6DE4" w:rsidP="001D3C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560"/>
      <w:gridCol w:w="4961"/>
      <w:gridCol w:w="3261"/>
    </w:tblGrid>
    <w:tr w:rsidR="001E5B4B" w:rsidRPr="00A90A1B" w:rsidTr="001E5B4B">
      <w:trPr>
        <w:trHeight w:val="428"/>
      </w:trPr>
      <w:tc>
        <w:tcPr>
          <w:tcW w:w="1560" w:type="dxa"/>
          <w:vMerge w:val="restart"/>
          <w:tcBorders>
            <w:right w:val="single" w:sz="4" w:space="0" w:color="BFBFBF"/>
          </w:tcBorders>
          <w:vAlign w:val="center"/>
        </w:tcPr>
        <w:p w:rsidR="001E5B4B" w:rsidRPr="00CA141D" w:rsidRDefault="001E5B4B" w:rsidP="001D3C65">
          <w:pPr>
            <w:tabs>
              <w:tab w:val="left" w:pos="285"/>
              <w:tab w:val="left" w:pos="1530"/>
            </w:tabs>
            <w:spacing w:after="0"/>
            <w:jc w:val="center"/>
            <w:rPr>
              <w:noProof/>
              <w:sz w:val="24"/>
              <w:szCs w:val="24"/>
              <w:lang w:eastAsia="tr-TR"/>
            </w:rPr>
          </w:pPr>
          <w:r w:rsidRPr="00CA141D">
            <w:rPr>
              <w:noProof/>
              <w:sz w:val="24"/>
              <w:szCs w:val="24"/>
              <w:lang w:eastAsia="tr-TR"/>
            </w:rPr>
            <w:drawing>
              <wp:anchor distT="0" distB="0" distL="114300" distR="114300" simplePos="0" relativeHeight="251659264" behindDoc="0" locked="0" layoutInCell="1" allowOverlap="1">
                <wp:simplePos x="0" y="0"/>
                <wp:positionH relativeFrom="column">
                  <wp:posOffset>95250</wp:posOffset>
                </wp:positionH>
                <wp:positionV relativeFrom="paragraph">
                  <wp:posOffset>26035</wp:posOffset>
                </wp:positionV>
                <wp:extent cx="825500" cy="821690"/>
                <wp:effectExtent l="0" t="0" r="0" b="0"/>
                <wp:wrapNone/>
                <wp:docPr id="1804921396" name="Resim 180492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825500" cy="821690"/>
                        </a:xfrm>
                        <a:prstGeom prst="rect">
                          <a:avLst/>
                        </a:prstGeom>
                      </pic:spPr>
                    </pic:pic>
                  </a:graphicData>
                </a:graphic>
              </wp:anchor>
            </w:drawing>
          </w:r>
        </w:p>
      </w:tc>
      <w:tc>
        <w:tcPr>
          <w:tcW w:w="4961" w:type="dxa"/>
          <w:vMerge w:val="restart"/>
          <w:tcBorders>
            <w:left w:val="single" w:sz="4" w:space="0" w:color="BFBFBF"/>
            <w:right w:val="single" w:sz="4" w:space="0" w:color="auto"/>
          </w:tcBorders>
          <w:vAlign w:val="center"/>
        </w:tcPr>
        <w:p w:rsidR="001E5B4B" w:rsidRDefault="001E5B4B" w:rsidP="001D3C65">
          <w:pPr>
            <w:pStyle w:val="stbilgi"/>
            <w:jc w:val="center"/>
            <w:rPr>
              <w:rFonts w:ascii="Times New Roman" w:hAnsi="Times New Roman" w:cs="Times New Roman"/>
              <w:b/>
            </w:rPr>
          </w:pPr>
          <w:r>
            <w:rPr>
              <w:rFonts w:ascii="Times New Roman" w:hAnsi="Times New Roman" w:cs="Times New Roman"/>
              <w:b/>
            </w:rPr>
            <w:t>T.C.</w:t>
          </w:r>
        </w:p>
        <w:p w:rsidR="001E5B4B" w:rsidRDefault="001E5B4B" w:rsidP="001D3C65">
          <w:pPr>
            <w:pStyle w:val="stbilgi"/>
            <w:jc w:val="center"/>
            <w:rPr>
              <w:rFonts w:ascii="Times New Roman" w:hAnsi="Times New Roman" w:cs="Times New Roman"/>
              <w:b/>
            </w:rPr>
          </w:pPr>
          <w:r w:rsidRPr="00831E22">
            <w:rPr>
              <w:rFonts w:ascii="Times New Roman" w:hAnsi="Times New Roman" w:cs="Times New Roman"/>
              <w:b/>
            </w:rPr>
            <w:t>AYDIN ADNAN MENDERES ÜNİVERSİTESİ</w:t>
          </w:r>
        </w:p>
        <w:p w:rsidR="001E5B4B" w:rsidRPr="00831E22" w:rsidRDefault="001E5B4B" w:rsidP="001D3C65">
          <w:pPr>
            <w:pStyle w:val="stbilgi"/>
            <w:jc w:val="center"/>
            <w:rPr>
              <w:rFonts w:ascii="Times New Roman" w:hAnsi="Times New Roman" w:cs="Times New Roman"/>
              <w:b/>
            </w:rPr>
          </w:pPr>
        </w:p>
        <w:p w:rsidR="001E5B4B" w:rsidRPr="00831E22" w:rsidRDefault="001E5B4B" w:rsidP="001D3C65">
          <w:pPr>
            <w:pStyle w:val="stbilgi"/>
            <w:jc w:val="center"/>
            <w:rPr>
              <w:rFonts w:ascii="Times New Roman" w:hAnsi="Times New Roman" w:cs="Times New Roman"/>
              <w:b/>
            </w:rPr>
          </w:pPr>
          <w:r w:rsidRPr="00831E22">
            <w:rPr>
              <w:rFonts w:ascii="Times New Roman" w:hAnsi="Times New Roman" w:cs="Times New Roman"/>
              <w:b/>
            </w:rPr>
            <w:t>SÖKE SAĞLIK HİZMETLERİMESLEK YÜKSEKOKULU</w:t>
          </w:r>
        </w:p>
      </w:tc>
      <w:tc>
        <w:tcPr>
          <w:tcW w:w="3261" w:type="dxa"/>
          <w:tcBorders>
            <w:top w:val="single" w:sz="4" w:space="0" w:color="auto"/>
            <w:left w:val="single" w:sz="4" w:space="0" w:color="auto"/>
            <w:bottom w:val="single" w:sz="4" w:space="0" w:color="auto"/>
            <w:right w:val="single" w:sz="4" w:space="0" w:color="auto"/>
          </w:tcBorders>
          <w:vAlign w:val="center"/>
        </w:tcPr>
        <w:p w:rsidR="001E5B4B" w:rsidRPr="00A90A1B" w:rsidRDefault="001E5B4B" w:rsidP="001D3C65">
          <w:pPr>
            <w:spacing w:after="0" w:line="240" w:lineRule="auto"/>
            <w:rPr>
              <w:b/>
              <w:sz w:val="24"/>
              <w:szCs w:val="24"/>
            </w:rPr>
          </w:pPr>
          <w:r>
            <w:rPr>
              <w:b/>
            </w:rPr>
            <w:t>Doküman No: SSH-GÖR-00012</w:t>
          </w:r>
        </w:p>
      </w:tc>
    </w:tr>
    <w:tr w:rsidR="001E5B4B" w:rsidRPr="00A90A1B" w:rsidTr="001E5B4B">
      <w:trPr>
        <w:trHeight w:val="284"/>
      </w:trPr>
      <w:tc>
        <w:tcPr>
          <w:tcW w:w="1560" w:type="dxa"/>
          <w:vMerge/>
          <w:tcBorders>
            <w:top w:val="dotted" w:sz="2" w:space="0" w:color="17365D"/>
            <w:right w:val="single" w:sz="4" w:space="0" w:color="BFBFBF"/>
          </w:tcBorders>
        </w:tcPr>
        <w:p w:rsidR="001E5B4B" w:rsidRPr="00CA141D" w:rsidRDefault="001E5B4B" w:rsidP="001D3C65">
          <w:pPr>
            <w:spacing w:after="0"/>
            <w:rPr>
              <w:sz w:val="24"/>
              <w:szCs w:val="24"/>
            </w:rPr>
          </w:pPr>
        </w:p>
      </w:tc>
      <w:tc>
        <w:tcPr>
          <w:tcW w:w="4961" w:type="dxa"/>
          <w:vMerge/>
          <w:tcBorders>
            <w:top w:val="dotted" w:sz="2" w:space="0" w:color="17365D"/>
            <w:left w:val="single" w:sz="4" w:space="0" w:color="BFBFBF"/>
            <w:right w:val="single" w:sz="4" w:space="0" w:color="auto"/>
          </w:tcBorders>
        </w:tcPr>
        <w:p w:rsidR="001E5B4B" w:rsidRPr="00A90A1B" w:rsidRDefault="001E5B4B" w:rsidP="001D3C65">
          <w:pPr>
            <w:spacing w:after="0"/>
            <w:rPr>
              <w:sz w:val="24"/>
              <w:szCs w:val="24"/>
            </w:rPr>
          </w:pPr>
        </w:p>
      </w:tc>
      <w:tc>
        <w:tcPr>
          <w:tcW w:w="3261" w:type="dxa"/>
          <w:tcBorders>
            <w:top w:val="single" w:sz="4" w:space="0" w:color="auto"/>
            <w:left w:val="single" w:sz="4" w:space="0" w:color="auto"/>
          </w:tcBorders>
        </w:tcPr>
        <w:p w:rsidR="001E5B4B" w:rsidRPr="00A90A1B" w:rsidRDefault="001E5B4B" w:rsidP="001D3C65">
          <w:pPr>
            <w:spacing w:after="0" w:line="240" w:lineRule="auto"/>
            <w:rPr>
              <w:b/>
              <w:sz w:val="24"/>
              <w:szCs w:val="24"/>
            </w:rPr>
          </w:pPr>
          <w:r>
            <w:rPr>
              <w:b/>
            </w:rPr>
            <w:t>Yayın Tarihi: 14.10.2026</w:t>
          </w:r>
        </w:p>
      </w:tc>
    </w:tr>
    <w:tr w:rsidR="001E5B4B" w:rsidRPr="00A90A1B" w:rsidTr="001E5B4B">
      <w:tc>
        <w:tcPr>
          <w:tcW w:w="1560" w:type="dxa"/>
          <w:vMerge/>
          <w:tcBorders>
            <w:top w:val="dotted" w:sz="2" w:space="0" w:color="17365D"/>
            <w:right w:val="single" w:sz="4" w:space="0" w:color="BFBFBF"/>
          </w:tcBorders>
        </w:tcPr>
        <w:p w:rsidR="001E5B4B" w:rsidRPr="00CA141D" w:rsidRDefault="001E5B4B" w:rsidP="001D3C65">
          <w:pPr>
            <w:spacing w:after="0"/>
            <w:rPr>
              <w:sz w:val="24"/>
              <w:szCs w:val="24"/>
            </w:rPr>
          </w:pPr>
        </w:p>
      </w:tc>
      <w:tc>
        <w:tcPr>
          <w:tcW w:w="4961" w:type="dxa"/>
          <w:vMerge/>
          <w:tcBorders>
            <w:top w:val="dotted" w:sz="2" w:space="0" w:color="17365D"/>
            <w:left w:val="single" w:sz="4" w:space="0" w:color="BFBFBF"/>
            <w:right w:val="single" w:sz="4" w:space="0" w:color="auto"/>
          </w:tcBorders>
        </w:tcPr>
        <w:p w:rsidR="001E5B4B" w:rsidRPr="00A90A1B" w:rsidRDefault="001E5B4B" w:rsidP="001D3C65">
          <w:pPr>
            <w:spacing w:after="0"/>
            <w:rPr>
              <w:sz w:val="24"/>
              <w:szCs w:val="24"/>
            </w:rPr>
          </w:pPr>
        </w:p>
      </w:tc>
      <w:tc>
        <w:tcPr>
          <w:tcW w:w="3261" w:type="dxa"/>
          <w:tcBorders>
            <w:left w:val="single" w:sz="4" w:space="0" w:color="auto"/>
          </w:tcBorders>
        </w:tcPr>
        <w:p w:rsidR="001E5B4B" w:rsidRPr="00A90A1B" w:rsidRDefault="001E5B4B" w:rsidP="001D3C65">
          <w:pPr>
            <w:spacing w:after="0" w:line="240" w:lineRule="auto"/>
            <w:rPr>
              <w:b/>
              <w:sz w:val="24"/>
              <w:szCs w:val="24"/>
            </w:rPr>
          </w:pPr>
          <w:r w:rsidRPr="00A90A1B">
            <w:rPr>
              <w:b/>
              <w:sz w:val="24"/>
              <w:szCs w:val="24"/>
            </w:rPr>
            <w:t>Revizyon No:</w:t>
          </w:r>
        </w:p>
      </w:tc>
    </w:tr>
    <w:tr w:rsidR="001E5B4B" w:rsidRPr="00A90A1B" w:rsidTr="001E5B4B">
      <w:trPr>
        <w:trHeight w:val="390"/>
      </w:trPr>
      <w:tc>
        <w:tcPr>
          <w:tcW w:w="1560" w:type="dxa"/>
          <w:vMerge/>
          <w:tcBorders>
            <w:top w:val="dotted" w:sz="2" w:space="0" w:color="17365D"/>
            <w:right w:val="single" w:sz="4" w:space="0" w:color="BFBFBF"/>
          </w:tcBorders>
        </w:tcPr>
        <w:p w:rsidR="001E5B4B" w:rsidRPr="00CA141D" w:rsidRDefault="001E5B4B" w:rsidP="001D3C65">
          <w:pPr>
            <w:spacing w:after="0"/>
            <w:rPr>
              <w:sz w:val="24"/>
              <w:szCs w:val="24"/>
            </w:rPr>
          </w:pPr>
        </w:p>
      </w:tc>
      <w:tc>
        <w:tcPr>
          <w:tcW w:w="4961" w:type="dxa"/>
          <w:vMerge/>
          <w:tcBorders>
            <w:top w:val="dotted" w:sz="2" w:space="0" w:color="17365D"/>
            <w:left w:val="single" w:sz="4" w:space="0" w:color="BFBFBF"/>
            <w:right w:val="single" w:sz="4" w:space="0" w:color="auto"/>
          </w:tcBorders>
        </w:tcPr>
        <w:p w:rsidR="001E5B4B" w:rsidRPr="00A90A1B" w:rsidRDefault="001E5B4B" w:rsidP="001D3C65">
          <w:pPr>
            <w:spacing w:after="0"/>
            <w:rPr>
              <w:sz w:val="24"/>
              <w:szCs w:val="24"/>
            </w:rPr>
          </w:pPr>
        </w:p>
      </w:tc>
      <w:tc>
        <w:tcPr>
          <w:tcW w:w="3261" w:type="dxa"/>
          <w:tcBorders>
            <w:left w:val="single" w:sz="4" w:space="0" w:color="auto"/>
          </w:tcBorders>
        </w:tcPr>
        <w:p w:rsidR="001E5B4B" w:rsidRPr="00A90A1B" w:rsidRDefault="001E5B4B" w:rsidP="001D3C65">
          <w:pPr>
            <w:spacing w:after="0" w:line="240" w:lineRule="auto"/>
            <w:rPr>
              <w:b/>
              <w:sz w:val="24"/>
              <w:szCs w:val="24"/>
            </w:rPr>
          </w:pPr>
          <w:r w:rsidRPr="00A90A1B">
            <w:rPr>
              <w:b/>
              <w:sz w:val="24"/>
              <w:szCs w:val="24"/>
            </w:rPr>
            <w:t>Revizyon Tarihi:</w:t>
          </w:r>
        </w:p>
      </w:tc>
    </w:tr>
    <w:tr w:rsidR="001E5B4B" w:rsidRPr="00A90A1B" w:rsidTr="001E5B4B">
      <w:trPr>
        <w:trHeight w:val="247"/>
      </w:trPr>
      <w:tc>
        <w:tcPr>
          <w:tcW w:w="9782" w:type="dxa"/>
          <w:gridSpan w:val="3"/>
          <w:tcBorders>
            <w:top w:val="dotted" w:sz="2" w:space="0" w:color="17365D"/>
          </w:tcBorders>
        </w:tcPr>
        <w:p w:rsidR="001E5B4B" w:rsidRPr="00613A16" w:rsidRDefault="00961BF8" w:rsidP="002D2503">
          <w:pPr>
            <w:spacing w:after="0" w:line="276" w:lineRule="auto"/>
            <w:jc w:val="center"/>
            <w:rPr>
              <w:b/>
              <w:bCs/>
            </w:rPr>
          </w:pPr>
          <w:r>
            <w:rPr>
              <w:b/>
              <w:bCs/>
            </w:rPr>
            <w:t>TAŞINIR KAYIT</w:t>
          </w:r>
          <w:r w:rsidR="00867D09">
            <w:rPr>
              <w:b/>
              <w:bCs/>
            </w:rPr>
            <w:t xml:space="preserve"> </w:t>
          </w:r>
          <w:r w:rsidR="002D2503">
            <w:rPr>
              <w:b/>
              <w:bCs/>
            </w:rPr>
            <w:t>YETKİLİSİ</w:t>
          </w:r>
          <w:r w:rsidR="00CB5541">
            <w:rPr>
              <w:b/>
              <w:bCs/>
            </w:rPr>
            <w:t xml:space="preserve"> </w:t>
          </w:r>
          <w:r w:rsidR="001E5B4B" w:rsidRPr="00613A16">
            <w:rPr>
              <w:b/>
              <w:bCs/>
            </w:rPr>
            <w:t xml:space="preserve">GÖREV TANIMI </w:t>
          </w:r>
        </w:p>
      </w:tc>
    </w:tr>
  </w:tbl>
  <w:p w:rsidR="001E5B4B" w:rsidRDefault="001E5B4B">
    <w:pPr>
      <w:pStyle w:val="stbilgi"/>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A6B90"/>
    <w:multiLevelType w:val="hybridMultilevel"/>
    <w:tmpl w:val="D97CEE28"/>
    <w:lvl w:ilvl="0" w:tplc="B1688BD6">
      <w:start w:val="14"/>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1">
    <w:nsid w:val="05B80F21"/>
    <w:multiLevelType w:val="hybridMultilevel"/>
    <w:tmpl w:val="F66E9524"/>
    <w:lvl w:ilvl="0" w:tplc="94088A24">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2">
    <w:nsid w:val="2A431A03"/>
    <w:multiLevelType w:val="hybridMultilevel"/>
    <w:tmpl w:val="7EECCC4C"/>
    <w:lvl w:ilvl="0" w:tplc="65DE6614">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3">
    <w:nsid w:val="38DD25EE"/>
    <w:multiLevelType w:val="hybridMultilevel"/>
    <w:tmpl w:val="B256FE90"/>
    <w:lvl w:ilvl="0" w:tplc="29DE7272">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4">
    <w:nsid w:val="3F085091"/>
    <w:multiLevelType w:val="hybridMultilevel"/>
    <w:tmpl w:val="A69AE10A"/>
    <w:lvl w:ilvl="0" w:tplc="41E668D8">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48130"/>
  </w:hdrShapeDefaults>
  <w:footnotePr>
    <w:footnote w:id="0"/>
    <w:footnote w:id="1"/>
  </w:footnotePr>
  <w:endnotePr>
    <w:endnote w:id="0"/>
    <w:endnote w:id="1"/>
  </w:endnotePr>
  <w:compat/>
  <w:rsids>
    <w:rsidRoot w:val="004B609F"/>
    <w:rsid w:val="0000639C"/>
    <w:rsid w:val="00012E73"/>
    <w:rsid w:val="00022402"/>
    <w:rsid w:val="000574D2"/>
    <w:rsid w:val="0008771A"/>
    <w:rsid w:val="00153370"/>
    <w:rsid w:val="001838CC"/>
    <w:rsid w:val="001B4201"/>
    <w:rsid w:val="001C6890"/>
    <w:rsid w:val="001D3C65"/>
    <w:rsid w:val="001E5B4B"/>
    <w:rsid w:val="00254973"/>
    <w:rsid w:val="002973CE"/>
    <w:rsid w:val="002A6BC7"/>
    <w:rsid w:val="002B04DA"/>
    <w:rsid w:val="002B2057"/>
    <w:rsid w:val="002D2503"/>
    <w:rsid w:val="002E32A7"/>
    <w:rsid w:val="00334FC5"/>
    <w:rsid w:val="00364E60"/>
    <w:rsid w:val="0039274D"/>
    <w:rsid w:val="003E7F92"/>
    <w:rsid w:val="004318F5"/>
    <w:rsid w:val="004503A6"/>
    <w:rsid w:val="00474DC5"/>
    <w:rsid w:val="004847AE"/>
    <w:rsid w:val="004905D1"/>
    <w:rsid w:val="00495F70"/>
    <w:rsid w:val="004B1961"/>
    <w:rsid w:val="004B609F"/>
    <w:rsid w:val="004D24B6"/>
    <w:rsid w:val="004E443E"/>
    <w:rsid w:val="004E58A9"/>
    <w:rsid w:val="00501C57"/>
    <w:rsid w:val="005066D9"/>
    <w:rsid w:val="005159F3"/>
    <w:rsid w:val="00547408"/>
    <w:rsid w:val="00563BEC"/>
    <w:rsid w:val="00592048"/>
    <w:rsid w:val="005A151B"/>
    <w:rsid w:val="006052C8"/>
    <w:rsid w:val="00613A16"/>
    <w:rsid w:val="00614538"/>
    <w:rsid w:val="00664A0B"/>
    <w:rsid w:val="0067539A"/>
    <w:rsid w:val="006B039F"/>
    <w:rsid w:val="006B1FF9"/>
    <w:rsid w:val="006B2FEC"/>
    <w:rsid w:val="006D5E1E"/>
    <w:rsid w:val="0070383A"/>
    <w:rsid w:val="00732292"/>
    <w:rsid w:val="007368FB"/>
    <w:rsid w:val="007472B6"/>
    <w:rsid w:val="007608B5"/>
    <w:rsid w:val="0077567B"/>
    <w:rsid w:val="0078011D"/>
    <w:rsid w:val="007A0F3D"/>
    <w:rsid w:val="007B0D37"/>
    <w:rsid w:val="008103F4"/>
    <w:rsid w:val="00866B99"/>
    <w:rsid w:val="00867D09"/>
    <w:rsid w:val="00890907"/>
    <w:rsid w:val="008B1422"/>
    <w:rsid w:val="008B69A2"/>
    <w:rsid w:val="00905EF7"/>
    <w:rsid w:val="00913F99"/>
    <w:rsid w:val="009141D1"/>
    <w:rsid w:val="009206BB"/>
    <w:rsid w:val="00920969"/>
    <w:rsid w:val="009339A2"/>
    <w:rsid w:val="00942D0C"/>
    <w:rsid w:val="00952256"/>
    <w:rsid w:val="00961BF8"/>
    <w:rsid w:val="009F7F4F"/>
    <w:rsid w:val="00A04246"/>
    <w:rsid w:val="00A23057"/>
    <w:rsid w:val="00A372C5"/>
    <w:rsid w:val="00A559F6"/>
    <w:rsid w:val="00A80ABC"/>
    <w:rsid w:val="00AA1E8E"/>
    <w:rsid w:val="00AD02C8"/>
    <w:rsid w:val="00B01238"/>
    <w:rsid w:val="00B0461D"/>
    <w:rsid w:val="00B14A6D"/>
    <w:rsid w:val="00BB089B"/>
    <w:rsid w:val="00BB4282"/>
    <w:rsid w:val="00BC7D62"/>
    <w:rsid w:val="00BF69F2"/>
    <w:rsid w:val="00C769A3"/>
    <w:rsid w:val="00C90C97"/>
    <w:rsid w:val="00CB5541"/>
    <w:rsid w:val="00CC496A"/>
    <w:rsid w:val="00CF255D"/>
    <w:rsid w:val="00D02472"/>
    <w:rsid w:val="00D6606A"/>
    <w:rsid w:val="00D67F32"/>
    <w:rsid w:val="00D74485"/>
    <w:rsid w:val="00DA135D"/>
    <w:rsid w:val="00DE0788"/>
    <w:rsid w:val="00E54418"/>
    <w:rsid w:val="00E90BE5"/>
    <w:rsid w:val="00E9357F"/>
    <w:rsid w:val="00EA375B"/>
    <w:rsid w:val="00EC6DE4"/>
    <w:rsid w:val="00EE56F8"/>
    <w:rsid w:val="00EF578B"/>
    <w:rsid w:val="00F07255"/>
    <w:rsid w:val="00F14452"/>
    <w:rsid w:val="00F21825"/>
    <w:rsid w:val="00F236B9"/>
    <w:rsid w:val="00F42DA4"/>
    <w:rsid w:val="00FA08B9"/>
    <w:rsid w:val="00FC24D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5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D3C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D3C65"/>
  </w:style>
  <w:style w:type="paragraph" w:styleId="Altbilgi">
    <w:name w:val="footer"/>
    <w:basedOn w:val="Normal"/>
    <w:link w:val="AltbilgiChar"/>
    <w:uiPriority w:val="99"/>
    <w:unhideWhenUsed/>
    <w:rsid w:val="001D3C6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D3C65"/>
  </w:style>
  <w:style w:type="table" w:styleId="TabloKlavuzu">
    <w:name w:val="Table Grid"/>
    <w:basedOn w:val="NormalTablo"/>
    <w:uiPriority w:val="39"/>
    <w:rsid w:val="001D3C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732292"/>
    <w:pPr>
      <w:widowControl w:val="0"/>
      <w:autoSpaceDE w:val="0"/>
      <w:autoSpaceDN w:val="0"/>
      <w:spacing w:after="0" w:line="240" w:lineRule="auto"/>
      <w:ind w:left="388"/>
    </w:pPr>
    <w:rPr>
      <w:rFonts w:ascii="Times New Roman" w:eastAsia="Times New Roman" w:hAnsi="Times New Roman" w:cs="Times New Roman"/>
      <w:kern w:val="0"/>
    </w:rPr>
  </w:style>
  <w:style w:type="paragraph" w:styleId="ListeParagraf">
    <w:name w:val="List Paragraph"/>
    <w:basedOn w:val="Normal"/>
    <w:uiPriority w:val="34"/>
    <w:qFormat/>
    <w:rsid w:val="00732292"/>
    <w:pPr>
      <w:ind w:left="720"/>
      <w:contextualSpacing/>
    </w:pPr>
    <w:rPr>
      <w:kern w:val="0"/>
    </w:rPr>
  </w:style>
  <w:style w:type="paragraph" w:customStyle="1" w:styleId="Default">
    <w:name w:val="Default"/>
    <w:rsid w:val="00732292"/>
    <w:pPr>
      <w:autoSpaceDE w:val="0"/>
      <w:autoSpaceDN w:val="0"/>
      <w:adjustRightInd w:val="0"/>
      <w:spacing w:after="0" w:line="240" w:lineRule="auto"/>
    </w:pPr>
    <w:rPr>
      <w:rFonts w:ascii="Times New Roman" w:hAnsi="Times New Roman" w:cs="Times New Roman"/>
      <w:color w:val="000000"/>
      <w:kern w:val="0"/>
      <w:sz w:val="24"/>
      <w:szCs w:val="24"/>
    </w:rPr>
  </w:style>
  <w:style w:type="table" w:customStyle="1" w:styleId="TableNormal">
    <w:name w:val="Table Normal"/>
    <w:uiPriority w:val="2"/>
    <w:semiHidden/>
    <w:unhideWhenUsed/>
    <w:qFormat/>
    <w:rsid w:val="00613A16"/>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450</Words>
  <Characters>2570</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muhammed hasdemir</dc:creator>
  <cp:lastModifiedBy>Hp</cp:lastModifiedBy>
  <cp:revision>4</cp:revision>
  <dcterms:created xsi:type="dcterms:W3CDTF">2026-04-01T23:02:00Z</dcterms:created>
  <dcterms:modified xsi:type="dcterms:W3CDTF">2026-04-01T23:04:00Z</dcterms:modified>
</cp:coreProperties>
</file>