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7704F2" w14:textId="77777777" w:rsidR="000D72ED" w:rsidRDefault="000D72ED">
      <w:pPr>
        <w:spacing w:after="40"/>
      </w:pPr>
    </w:p>
    <w:tbl>
      <w:tblPr>
        <w:tblStyle w:val="TabloKlavuzu"/>
        <w:tblW w:w="14601" w:type="dxa"/>
        <w:tblInd w:w="-5" w:type="dxa"/>
        <w:tblLook w:val="04A0" w:firstRow="1" w:lastRow="0" w:firstColumn="1" w:lastColumn="0" w:noHBand="0" w:noVBand="1"/>
      </w:tblPr>
      <w:tblGrid>
        <w:gridCol w:w="1527"/>
        <w:gridCol w:w="9672"/>
        <w:gridCol w:w="1417"/>
        <w:gridCol w:w="1985"/>
      </w:tblGrid>
      <w:tr w:rsidR="00884EAD" w:rsidRPr="00860DA7" w14:paraId="28A6F41D" w14:textId="77777777" w:rsidTr="005D14DD">
        <w:trPr>
          <w:trHeight w:val="425"/>
        </w:trPr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49B1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60DA7">
              <w:rPr>
                <w:rFonts w:cs="Times New Roman"/>
                <w:b/>
                <w:bCs/>
                <w:noProof/>
                <w:sz w:val="24"/>
                <w:szCs w:val="24"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55AC018B" wp14:editId="42C425B6">
                  <wp:simplePos x="0" y="0"/>
                  <wp:positionH relativeFrom="margin">
                    <wp:posOffset>0</wp:posOffset>
                  </wp:positionH>
                  <wp:positionV relativeFrom="margin">
                    <wp:posOffset>0</wp:posOffset>
                  </wp:positionV>
                  <wp:extent cx="831850" cy="831850"/>
                  <wp:effectExtent l="0" t="0" r="0" b="0"/>
                  <wp:wrapSquare wrapText="bothSides"/>
                  <wp:docPr id="276025133" name="Resim 2" descr="logo, simge, sembol, ticari marka, yazı tipi içeren bir resim&#10;&#10;Yapay zeka tarafından oluşturulmuş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025133" name="Resim 2" descr="logo, simge, sembol, ticari marka, yazı tipi içeren bir resim&#10;&#10;Yapay zeka tarafından oluşturulmuş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31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B988" w14:textId="77777777" w:rsidR="00884EAD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9137305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60DA7">
              <w:rPr>
                <w:rFonts w:cs="Times New Roman"/>
                <w:b/>
                <w:bCs/>
                <w:sz w:val="24"/>
                <w:szCs w:val="24"/>
              </w:rPr>
              <w:t>AYDIN ADNAN MENDERES ÜNİVERSİTESİ</w:t>
            </w:r>
          </w:p>
          <w:p w14:paraId="4A304DC6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60DA7">
              <w:rPr>
                <w:rFonts w:cs="Times New Roman"/>
                <w:b/>
                <w:bCs/>
                <w:sz w:val="24"/>
                <w:szCs w:val="24"/>
              </w:rPr>
              <w:t>SÖKE SAĞLIK HİZMETLERİ MESLEK YÜKSEKOKULU</w:t>
            </w:r>
          </w:p>
          <w:p w14:paraId="3A247F4B" w14:textId="77777777" w:rsidR="00884EAD" w:rsidRDefault="00884EAD" w:rsidP="005D14DD">
            <w:pPr>
              <w:pStyle w:val="Default"/>
            </w:pPr>
          </w:p>
          <w:p w14:paraId="25343C56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6BC8" w14:textId="77777777" w:rsidR="00884EAD" w:rsidRPr="00860DA7" w:rsidRDefault="00884EAD" w:rsidP="005D14DD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60DA7">
              <w:rPr>
                <w:rFonts w:cs="Times New Roman"/>
                <w:sz w:val="24"/>
                <w:szCs w:val="24"/>
              </w:rPr>
              <w:t>Doküman</w:t>
            </w:r>
            <w:proofErr w:type="spellEnd"/>
            <w:r w:rsidRPr="00860DA7">
              <w:rPr>
                <w:rFonts w:cs="Times New Roman"/>
                <w:sz w:val="24"/>
                <w:szCs w:val="24"/>
              </w:rPr>
              <w:t xml:space="preserve"> Kodu: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CEDE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884EAD" w:rsidRPr="00860DA7" w14:paraId="1B6ECA33" w14:textId="77777777" w:rsidTr="005D14DD">
        <w:trPr>
          <w:trHeight w:val="578"/>
        </w:trPr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D1BB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BA91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1907" w14:textId="77777777" w:rsidR="00884EAD" w:rsidRPr="00860DA7" w:rsidRDefault="00884EAD" w:rsidP="005D14DD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60DA7">
              <w:rPr>
                <w:rFonts w:cs="Times New Roman"/>
                <w:sz w:val="24"/>
                <w:szCs w:val="24"/>
              </w:rPr>
              <w:t>Yayın</w:t>
            </w:r>
            <w:proofErr w:type="spellEnd"/>
            <w:r w:rsidRPr="00860DA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60DA7">
              <w:rPr>
                <w:rFonts w:cs="Times New Roman"/>
                <w:sz w:val="24"/>
                <w:szCs w:val="24"/>
              </w:rPr>
              <w:t>Tarihi</w:t>
            </w:r>
            <w:proofErr w:type="spellEnd"/>
            <w:r w:rsidRPr="00860DA7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FEE7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884EAD" w:rsidRPr="00860DA7" w14:paraId="44678794" w14:textId="77777777" w:rsidTr="005D14DD">
        <w:trPr>
          <w:trHeight w:val="576"/>
        </w:trPr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B7AF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6E0C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820D" w14:textId="77777777" w:rsidR="00884EAD" w:rsidRPr="00860DA7" w:rsidRDefault="00884EAD" w:rsidP="005D14DD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60DA7">
              <w:rPr>
                <w:rFonts w:cs="Times New Roman"/>
                <w:sz w:val="24"/>
                <w:szCs w:val="24"/>
              </w:rPr>
              <w:t>Revizyon</w:t>
            </w:r>
            <w:proofErr w:type="spellEnd"/>
            <w:r w:rsidRPr="00860DA7">
              <w:rPr>
                <w:rFonts w:cs="Times New Roman"/>
                <w:sz w:val="24"/>
                <w:szCs w:val="24"/>
              </w:rPr>
              <w:t xml:space="preserve">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EF56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884EAD" w:rsidRPr="00860DA7" w14:paraId="2AA142AB" w14:textId="77777777" w:rsidTr="00884EAD">
        <w:trPr>
          <w:trHeight w:val="691"/>
        </w:trPr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05FA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3BD0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54EF" w14:textId="77777777" w:rsidR="00884EAD" w:rsidRPr="00860DA7" w:rsidRDefault="00884EAD" w:rsidP="005D14DD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860DA7">
              <w:rPr>
                <w:rFonts w:cs="Times New Roman"/>
                <w:sz w:val="24"/>
                <w:szCs w:val="24"/>
              </w:rPr>
              <w:t>Revizyon</w:t>
            </w:r>
            <w:proofErr w:type="spellEnd"/>
            <w:r w:rsidRPr="00860DA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60DA7">
              <w:rPr>
                <w:rFonts w:cs="Times New Roman"/>
                <w:sz w:val="24"/>
                <w:szCs w:val="24"/>
              </w:rPr>
              <w:t>Tarihi</w:t>
            </w:r>
            <w:proofErr w:type="spellEnd"/>
            <w:r w:rsidRPr="00860DA7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1B67" w14:textId="77777777" w:rsidR="00884EAD" w:rsidRPr="00860DA7" w:rsidRDefault="00884EAD" w:rsidP="005D14DD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884EAD" w:rsidRPr="00860DA7" w14:paraId="702850AD" w14:textId="77777777" w:rsidTr="005D14DD">
        <w:tc>
          <w:tcPr>
            <w:tcW w:w="146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C8D4" w14:textId="5747C011" w:rsidR="00884EAD" w:rsidRDefault="00016CCD" w:rsidP="005D14DD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SAĞLIK BAKIM HİZMETLERİ</w:t>
            </w:r>
            <w:r w:rsidR="00884EAD" w:rsidRPr="00884EAD">
              <w:rPr>
                <w:b/>
                <w:bCs/>
                <w:sz w:val="22"/>
              </w:rPr>
              <w:t xml:space="preserve"> BÖLÜMÜ LAB</w:t>
            </w:r>
            <w:r>
              <w:rPr>
                <w:b/>
                <w:bCs/>
                <w:sz w:val="22"/>
              </w:rPr>
              <w:t>ORATUVARI MAKINE/EKİPMAN LİSTESİ</w:t>
            </w:r>
          </w:p>
          <w:p w14:paraId="07876487" w14:textId="47A0C282" w:rsidR="00884EAD" w:rsidRPr="00884EAD" w:rsidRDefault="00884EAD" w:rsidP="005D14DD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</w:tbl>
    <w:p w14:paraId="0F6B1416" w14:textId="77777777" w:rsidR="00884EAD" w:rsidRDefault="00884EAD">
      <w:pPr>
        <w:spacing w:after="4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2835"/>
        <w:gridCol w:w="1701"/>
        <w:gridCol w:w="4082"/>
        <w:gridCol w:w="3969"/>
      </w:tblGrid>
      <w:tr w:rsidR="00EE6F9A" w14:paraId="05611178" w14:textId="77777777">
        <w:trPr>
          <w:tblHeader/>
          <w:jc w:val="center"/>
        </w:trPr>
        <w:tc>
          <w:tcPr>
            <w:tcW w:w="623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059DF8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b/>
                <w:sz w:val="24"/>
                <w:szCs w:val="24"/>
              </w:rPr>
              <w:t>Sıra</w:t>
            </w:r>
            <w:proofErr w:type="spellEnd"/>
            <w:r w:rsidRPr="00884EAD">
              <w:rPr>
                <w:rFonts w:cs="Times New Roman"/>
                <w:b/>
                <w:sz w:val="24"/>
                <w:szCs w:val="24"/>
              </w:rPr>
              <w:br/>
              <w:t>No</w:t>
            </w:r>
          </w:p>
        </w:tc>
        <w:tc>
          <w:tcPr>
            <w:tcW w:w="2835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89F5B5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Makine/Ekipman Adı</w:t>
            </w:r>
          </w:p>
        </w:tc>
        <w:tc>
          <w:tcPr>
            <w:tcW w:w="1701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A3E698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Marka ve Model</w:t>
            </w:r>
          </w:p>
        </w:tc>
        <w:tc>
          <w:tcPr>
            <w:tcW w:w="4082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0031B9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b/>
                <w:sz w:val="24"/>
                <w:szCs w:val="24"/>
              </w:rPr>
              <w:t>Genel</w:t>
            </w:r>
            <w:proofErr w:type="spellEnd"/>
            <w:r w:rsidRPr="00884EAD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b/>
                <w:sz w:val="24"/>
                <w:szCs w:val="24"/>
              </w:rPr>
              <w:t>Bilgi</w:t>
            </w:r>
            <w:proofErr w:type="spellEnd"/>
          </w:p>
        </w:tc>
        <w:tc>
          <w:tcPr>
            <w:tcW w:w="3969" w:type="dxa"/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8069A1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Teknik Özellikler</w:t>
            </w:r>
          </w:p>
        </w:tc>
      </w:tr>
      <w:tr w:rsidR="00EE6F9A" w14:paraId="37A047A8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E7E31C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0A40F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Ölçülü Kateter Torbası</w:t>
            </w:r>
          </w:p>
          <w:p w14:paraId="31A282BB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4FA323E3" wp14:editId="40A49B13">
                  <wp:extent cx="1044000" cy="1044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7E0B0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687ADF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İdrar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takibi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hasta bakım uygulamaları eğitimlerinde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EB486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Ölçülü idrar takip torbası; kateter bakımı ve idrar miktarı takibi eğitimine uygundur. Adet: 5</w:t>
            </w:r>
          </w:p>
        </w:tc>
      </w:tr>
      <w:tr w:rsidR="00EE6F9A" w14:paraId="2E1DB963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E9BCBE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FA8E28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Sargı Bezi</w:t>
            </w:r>
          </w:p>
          <w:p w14:paraId="0E2C52CD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05DDF90E" wp14:editId="2FA836B3">
                  <wp:extent cx="1044000" cy="84981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849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7133C6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DF50D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Yara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pansuman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uygulamalarında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2D0B7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Pansuman ve yara sarma uygulamalarında kullanılan sarf malzemedir. Adet: 24</w:t>
            </w:r>
          </w:p>
        </w:tc>
      </w:tr>
      <w:tr w:rsidR="00EE6F9A" w14:paraId="435EABB0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5DDD9C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0B90E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Ağız Bakım Seti</w:t>
            </w:r>
          </w:p>
          <w:p w14:paraId="7FC3931C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634735BC" wp14:editId="3DE55CCA">
                  <wp:extent cx="1044000" cy="1044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3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EF9029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FAF8B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Ağız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diş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uygulamalarında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23B18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Ağız hijyeni ve ağız bakım uygulamalarına yönelik eğitim setidir. Adet: 1</w:t>
            </w:r>
          </w:p>
        </w:tc>
      </w:tr>
      <w:tr w:rsidR="00EE6F9A" w14:paraId="00459C50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ED4D64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BEAFA0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Biberon</w:t>
            </w:r>
          </w:p>
          <w:p w14:paraId="59644CBD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23259603" wp14:editId="73F8C8C1">
                  <wp:extent cx="1044000" cy="1044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E0D0A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D38F8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Beslenme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eğitiminde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362C12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Beslenme desteği ve hasta bakımında beslenme uygulamalarını göstermek için kullanılır. Adet: 1</w:t>
            </w:r>
          </w:p>
        </w:tc>
      </w:tr>
      <w:tr w:rsidR="00EE6F9A" w14:paraId="4BFA2D11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8A6097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A824D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Steril Eldiven</w:t>
            </w:r>
          </w:p>
          <w:p w14:paraId="79997BB2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2A3A81E3" wp14:editId="219598FD">
                  <wp:extent cx="1044000" cy="1044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5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2B507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10FE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Enfeksiyon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kontrolü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güvenliği için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AC7B12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Steril uygulamalarda el hijyeni ve enfeksiyon kontrolü için kullanılan kişisel koruyucu sarf malzemedir. Adet: 51</w:t>
            </w:r>
          </w:p>
        </w:tc>
      </w:tr>
      <w:tr w:rsidR="00EE6F9A" w14:paraId="0EED810C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9FC29C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F9C7E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Gazlı Bez</w:t>
            </w:r>
          </w:p>
          <w:p w14:paraId="577755C4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031AEC3E" wp14:editId="3AE5C131">
                  <wp:extent cx="1044000" cy="92169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6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92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22206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6B4738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Yara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temizliği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pansuman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uygulamalarında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97F70E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Yara temizliği, pansuman ve bakım uygulamalarında kullanılan medikal sarf malzemedir. Adet: 8</w:t>
            </w:r>
          </w:p>
        </w:tc>
      </w:tr>
      <w:tr w:rsidR="00EE6F9A" w14:paraId="054C6DA8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7C5C3C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EB5072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Kızılötesi Ateş Ölçer</w:t>
            </w:r>
          </w:p>
          <w:p w14:paraId="0F7A1FC6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1B315743" wp14:editId="4EED6361">
                  <wp:extent cx="1044000" cy="1568852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7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568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21BA28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ECF7DE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Vücut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ısısı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ölçümü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uygulamalarında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EDF7E9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Temassız vücut ısısı ölçümüne uygun dijital ölçüm cihazıdır. Adet: 1</w:t>
            </w:r>
          </w:p>
        </w:tc>
      </w:tr>
      <w:tr w:rsidR="00EE6F9A" w14:paraId="7E75ED86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17687F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10BF4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Dijital Ateş Ölçer</w:t>
            </w:r>
          </w:p>
          <w:p w14:paraId="068608C4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040A695E" wp14:editId="1E78E88F">
                  <wp:extent cx="1044000" cy="1044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8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0B0D1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01969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Temel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yaşam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bulguları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ölçüm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eğitiminde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FB22E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Vücut ısısı ölçümünde kullanılan dijital ölçüm cihazıdır. Adet: 1</w:t>
            </w:r>
          </w:p>
        </w:tc>
      </w:tr>
      <w:tr w:rsidR="00EE6F9A" w14:paraId="40DC233F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261B14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E9893D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Böbrek Küvet</w:t>
            </w:r>
          </w:p>
          <w:p w14:paraId="5F429AC3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1F7E6C46" wp14:editId="500C875B">
                  <wp:extent cx="1044000" cy="730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9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7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80E1F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BECDB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sırasında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atık toplamak için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E6BC8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Bakım uygulamaları sırasında sıvı, atık ve kullanılan malzemelerin geçici toplanmasında kullanılır. Adet: 30</w:t>
            </w:r>
          </w:p>
        </w:tc>
      </w:tr>
      <w:tr w:rsidR="00EE6F9A" w14:paraId="3BA3E220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41004D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B570B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Sıcak-Soğuk Jel Kompres</w:t>
            </w:r>
          </w:p>
          <w:p w14:paraId="5BB15DFD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0BB1844E" wp14:editId="342D5A6F">
                  <wp:extent cx="1044000" cy="1044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6FA06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A42EF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Termoterapi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eğitiminde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B107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Sıcak ve soğuk uygulama eğitimlerinde kullanılan jel kompres materyalidir. Adet: 6</w:t>
            </w:r>
          </w:p>
        </w:tc>
      </w:tr>
      <w:tr w:rsidR="00EE6F9A" w14:paraId="0E146F59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26BC3F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106F76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Tansiyon Aleti</w:t>
            </w:r>
          </w:p>
          <w:p w14:paraId="5790F302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4AF333B5" wp14:editId="6F13895B">
                  <wp:extent cx="1044000" cy="1044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1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C77834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8B5D32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Kan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basıncı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ölçümü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eğitimlerinde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83244D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Kan basıncı ölçüm uygulamalarında kullanılan temel vital bulgu değerlendirme ekipmanıdır. Adet: 2</w:t>
            </w:r>
          </w:p>
        </w:tc>
      </w:tr>
      <w:tr w:rsidR="00EE6F9A" w14:paraId="24502F16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0066D9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6718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Steteskop</w:t>
            </w:r>
          </w:p>
          <w:p w14:paraId="25EEABC0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5B8969C2" wp14:editId="41AB2180">
                  <wp:extent cx="1044000" cy="1044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2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3FBED0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12EA1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Solunum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kalp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seslerinin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dinlenmesinde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ABDD28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Kalp ve solunum seslerini dinleme eğitimlerinde kullanılan temel değerlendirme ekipmanıdır. Adet: 2</w:t>
            </w:r>
          </w:p>
        </w:tc>
      </w:tr>
      <w:tr w:rsidR="00EE6F9A" w14:paraId="66072E2C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2B1385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89575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Tek Kullanımlık Maske</w:t>
            </w:r>
          </w:p>
          <w:p w14:paraId="76AA6F8F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5D310629" wp14:editId="3CC64ADB">
                  <wp:extent cx="1044000" cy="789264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3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78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86BAC9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3D6C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Enfeksiyon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önleme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uygulamalarında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3D82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Tek kullanımlık kişisel koruyucu ekipmandır; enfeksiyon kontrolü eğitimlerinde kullanılır. Adet: 1 kutu</w:t>
            </w:r>
          </w:p>
        </w:tc>
      </w:tr>
      <w:tr w:rsidR="00EE6F9A" w14:paraId="79ABE12D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833310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4AC7EE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Steril İğne</w:t>
            </w:r>
          </w:p>
          <w:p w14:paraId="1FE4A425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1E3285FB" wp14:editId="134AC088">
                  <wp:extent cx="1044000" cy="1044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4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79D92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5BFB50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Enjeksiyon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eğitimlerinde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C4F306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Enjeksiyon uygulamalarının öğretilmesinde kullanılan steril sarf malzemedir. Adet: 1 kutu</w:t>
            </w:r>
          </w:p>
        </w:tc>
      </w:tr>
      <w:tr w:rsidR="00EE6F9A" w14:paraId="10B7D6D3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EA7DCC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E8DE1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5 cc Enjektör</w:t>
            </w:r>
          </w:p>
          <w:p w14:paraId="1F9CF02C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35C8ECC9" wp14:editId="7830AA84">
                  <wp:extent cx="1044000" cy="1148041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5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148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B69D5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9E911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İlaç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eğitimlerinde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31708D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5 cc hacimli enjektör; ilaç hazırlama ve uygulama eğitimlerinde kullanılır. Adet: 1 kutu</w:t>
            </w:r>
          </w:p>
        </w:tc>
      </w:tr>
      <w:tr w:rsidR="00EE6F9A" w14:paraId="316EC058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B90B08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91C75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Tıbbi Atık Kutusu</w:t>
            </w:r>
          </w:p>
          <w:p w14:paraId="59F57338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7E0A7F70" wp14:editId="73C7E4B2">
                  <wp:extent cx="1044000" cy="1148041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6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148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520675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CC59E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Tıbbi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atıkların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güvenli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şekilde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bertarafı için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260F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Kesici-delici ve tıbbi atıkların güvenli toplanması ve bertarafı eğitimlerinde kullanılır. Adet: 7</w:t>
            </w:r>
          </w:p>
        </w:tc>
      </w:tr>
      <w:tr w:rsidR="00EE6F9A" w14:paraId="4AE9AF02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D5B6EE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D77C7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Serum Seti</w:t>
            </w:r>
          </w:p>
          <w:p w14:paraId="62CE96F4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569D67FD" wp14:editId="6FAB4154">
                  <wp:extent cx="1044000" cy="1044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7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1FD0D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BDDF5F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Sıvı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tedavisi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eğitiminde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2F129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İnfüzyon/sıvı tedavisi uygulamalarının tanıtımı ve eğitiminde kullanılan sarf malzemedir. Adet: 15</w:t>
            </w:r>
          </w:p>
        </w:tc>
      </w:tr>
      <w:tr w:rsidR="00EE6F9A" w14:paraId="1D98016A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EBAC62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40D81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Büyük Steril Tepsi</w:t>
            </w:r>
          </w:p>
          <w:p w14:paraId="57AF7FF7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17F62D5A" wp14:editId="5A369682">
                  <wp:extent cx="1044000" cy="696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8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6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CD16C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8E3926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Steril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alan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oluşturma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uygulama hazırlığında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33217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Steril alan oluşturma, malzeme hazırlama ve uygulama düzeni eğitimlerinde kullanılır. Adet: 2</w:t>
            </w:r>
          </w:p>
        </w:tc>
      </w:tr>
      <w:tr w:rsidR="00EE6F9A" w14:paraId="69319778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7B0CE8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AB1278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Küçük Steril Tepsi</w:t>
            </w:r>
          </w:p>
          <w:p w14:paraId="3FF07EE7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7B38D7A2" wp14:editId="4EB55CF5">
                  <wp:extent cx="1044000" cy="10440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19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4140AF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1E65EF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Malzeme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düzenleme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eğitimlerinde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9384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Uygulama sırasında küçük boyutlu malzemelerin düzenlenmesi ve steril alan hazırlığında kullanılır. Adet: 2</w:t>
            </w:r>
          </w:p>
        </w:tc>
      </w:tr>
      <w:tr w:rsidR="00EE6F9A" w14:paraId="601A065D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8CCAF5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52F636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Luprikant Jel</w:t>
            </w:r>
          </w:p>
          <w:p w14:paraId="0BBC7453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1EBC0DA1" wp14:editId="2F639F2C">
                  <wp:extent cx="1044000" cy="706581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706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C74D8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0754A5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Kateterizasyon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benzeri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girişimlerde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4729C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Kateterizasyon ve benzeri uygulamalarda kayganlaştırıcı olarak kullanılan sarf malzemedir. Adet: 1</w:t>
            </w:r>
          </w:p>
        </w:tc>
      </w:tr>
      <w:tr w:rsidR="00EE6F9A" w14:paraId="1BF8493B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730688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CE8D10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Genital Bölge Maketi</w:t>
            </w:r>
          </w:p>
          <w:p w14:paraId="530669BD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1BDE31FB" wp14:editId="3630193D">
                  <wp:extent cx="1044000" cy="10440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1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36A14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E2B68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Ürogenital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kateter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uygulama eğitiminde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80959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Ürogenital bakım ve kateter uygulamalarının simülasyon ortamında öğretilmesine uygun makettir. Adet: 4</w:t>
            </w:r>
          </w:p>
        </w:tc>
      </w:tr>
      <w:tr w:rsidR="00EE6F9A" w14:paraId="52828010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1E21E5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07104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Ağız Bölgesi Maketi</w:t>
            </w:r>
          </w:p>
          <w:p w14:paraId="44085593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6E4515B2" wp14:editId="6B5E3404">
                  <wp:extent cx="1044000" cy="1044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2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C7C3D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1C854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Ağız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aspirasyon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uygulamaları için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310B1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Ağız bakımı ve ağız içi uygulamaların simülasyonla gösterilmesine uygun eğitim maketidir. Adet: 2</w:t>
            </w:r>
          </w:p>
        </w:tc>
      </w:tr>
      <w:tr w:rsidR="00EE6F9A" w14:paraId="4CABB8F5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77CD6F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11238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Plastik Sürgü</w:t>
            </w:r>
          </w:p>
          <w:p w14:paraId="6A8D6DE0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17FE5BF1" wp14:editId="1419E1FA">
                  <wp:extent cx="1044000" cy="1568852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3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568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BD172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F91D65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Yatağa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bağımlı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hasta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uygulamalarında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E98BF9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Yatağa bağımlı bireylerde boşaltım gereksinimlerine yönelik bakım eğitimlerinde kullanılır. Adet: 3</w:t>
            </w:r>
          </w:p>
        </w:tc>
      </w:tr>
      <w:tr w:rsidR="00EE6F9A" w14:paraId="701BF8F7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35F40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CA08B2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Plastik Ördek</w:t>
            </w:r>
          </w:p>
          <w:p w14:paraId="3CBC6477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3FFEFADA" wp14:editId="33EA5E87">
                  <wp:extent cx="1044000" cy="15660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4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56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66EDDE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9130F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 xml:space="preserve">Hasta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tuvalet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ihtiyacı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uygulamalarında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FB192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Yatağa bağımlı erkek hastalarda idrar boşaltım gereksiniminin karşılanması eğitimlerinde kullanılır. Adet: 3</w:t>
            </w:r>
          </w:p>
        </w:tc>
      </w:tr>
      <w:tr w:rsidR="00EE6F9A" w14:paraId="65CEF238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2B0E25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CA895F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Nevresim Takımı</w:t>
            </w:r>
          </w:p>
          <w:p w14:paraId="6704B296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41393902" wp14:editId="4B4CE502">
                  <wp:extent cx="1044000" cy="15660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5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56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4423B9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A7660E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Yatak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düzenleme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hasta konforu eğitimlerinde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02F07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Hasta yatağı düzenleme, yatak hijyeni ve hasta konforu uygulamalarında kullanılır. Adet: 1</w:t>
            </w:r>
          </w:p>
        </w:tc>
      </w:tr>
      <w:tr w:rsidR="00EE6F9A" w14:paraId="422DD61F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2F4002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B77B9E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Battaniye</w:t>
            </w:r>
          </w:p>
          <w:p w14:paraId="340E5602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5FFA4B0D" wp14:editId="201E1CF3">
                  <wp:extent cx="1044000" cy="69473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6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69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065D00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7FC8C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 xml:space="preserve">Hasta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konforu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uygulamalarında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45D5F4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Hasta konforunun sağlanması ve bakım uygulamalarında kullanılan tekstil malzemesidir. Adet: 1</w:t>
            </w:r>
          </w:p>
        </w:tc>
      </w:tr>
      <w:tr w:rsidR="00EE6F9A" w14:paraId="2885603C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7C2D10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D9BBC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Havlu</w:t>
            </w:r>
          </w:p>
          <w:p w14:paraId="250633B0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3E4946FB" wp14:editId="1C34E793">
                  <wp:extent cx="1044000" cy="1381292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7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381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F9B1C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B619FE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Kişisel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hijyen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uygulamalarında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0FCF0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Kişisel bakım, vücut temizliği ve hijyen uygulamalarında kullanılan tekstil malzemesidir. Adet: 5</w:t>
            </w:r>
          </w:p>
        </w:tc>
      </w:tr>
      <w:tr w:rsidR="00EE6F9A" w14:paraId="182F54A0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C9B5D7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51BCFE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Disposable Önlük</w:t>
            </w:r>
          </w:p>
          <w:p w14:paraId="12CC257B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34A4A475" wp14:editId="2B45DCDE">
                  <wp:extent cx="1044000" cy="1288688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8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288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C6A4E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2A6527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Enfeksiyon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kontrolü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uygulamalarında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776374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Tek kullanımlık koruyucu önlüktür; enfeksiyon kontrolü ve izolasyon önlemleri eğitimlerinde kullanılır. Adet: 4</w:t>
            </w:r>
          </w:p>
        </w:tc>
      </w:tr>
      <w:tr w:rsidR="00EE6F9A" w14:paraId="4FEFA781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CE3EC9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4B9BD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Hasta Bezi</w:t>
            </w:r>
          </w:p>
          <w:p w14:paraId="40A6FD8B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32370B9D" wp14:editId="04C54D25">
                  <wp:extent cx="1044000" cy="828571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29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82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59A74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A6F81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İnkontinans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uygulamalarında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891B78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İnkontinans bakımına yönelik hasta bezi değiştirme ve hijyen uygulamalarında kullanılır. Adet: 2</w:t>
            </w:r>
          </w:p>
        </w:tc>
      </w:tr>
      <w:tr w:rsidR="00EE6F9A" w14:paraId="68F6A3F1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F9E2B2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7A908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Alez</w:t>
            </w:r>
          </w:p>
          <w:p w14:paraId="61080214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202D4661" wp14:editId="03F1CB16">
                  <wp:extent cx="1044000" cy="694735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30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69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4B474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D20D6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Yatak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koruma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hijyen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eğitimlerinde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599D5B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Hasta yatağını koruma, yatak hijyeni ve bakım uygulamalarında kullanılan koruyucu örtüdür. Adet: 4</w:t>
            </w:r>
          </w:p>
        </w:tc>
      </w:tr>
      <w:tr w:rsidR="00EE6F9A" w14:paraId="0288FF02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C465E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245A9D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Dizaltı Yastığı</w:t>
            </w:r>
          </w:p>
          <w:p w14:paraId="4AB52A67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6E08C848" wp14:editId="61F86252">
                  <wp:extent cx="1044000" cy="1148041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31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148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8847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FF9A4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 xml:space="preserve">Hasta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pozisyonlandırma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uygulamalarında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09016F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Pozisyon verme, basınç noktalarını destekleme ve hasta konforunu sağlama eğitimlerinde kullanılır. Adet: 2</w:t>
            </w:r>
          </w:p>
        </w:tc>
      </w:tr>
      <w:tr w:rsidR="00EE6F9A" w14:paraId="78467057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B909E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D7F3A3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Yastık</w:t>
            </w:r>
          </w:p>
          <w:p w14:paraId="43AA96D2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10E0E0D9" wp14:editId="1E1E9E61">
                  <wp:extent cx="1044000" cy="694735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32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69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68D1A1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E7999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 xml:space="preserve">Hasta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pozisyonlandırma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konfor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eğitiminde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FC6F4C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Hasta konforu ve pozisyonlandırma uygulamalarında kullanılan destek materyalidir. Adet: 1</w:t>
            </w:r>
          </w:p>
        </w:tc>
      </w:tr>
      <w:tr w:rsidR="00EE6F9A" w14:paraId="3A9FB0BC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50A4DE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D1A00E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b/>
                <w:sz w:val="24"/>
                <w:szCs w:val="24"/>
              </w:rPr>
              <w:t>Pamuk</w:t>
            </w:r>
          </w:p>
          <w:p w14:paraId="7DF616E5" w14:textId="77777777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17AEB5E6" wp14:editId="2484F70C">
                  <wp:extent cx="1044000" cy="10440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_image33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D938EA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EB3CD8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Temizlik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eğitimlerinde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kullanılır.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8A1DA2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>Temizlik, bakım ve çeşitli uygulama hazırlıklarında kullanılan sarf malzemedir. Adet: 5 top</w:t>
            </w:r>
          </w:p>
        </w:tc>
      </w:tr>
      <w:tr w:rsidR="00EE6F9A" w14:paraId="5FFFB8CC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A4407D" w14:textId="1496BF91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1CB448" w14:textId="77777777" w:rsidR="00EE6F9A" w:rsidRPr="00884EAD" w:rsidRDefault="00EE6F9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884EA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Hasta </w:t>
            </w:r>
            <w:proofErr w:type="spellStart"/>
            <w:r w:rsidRPr="00884EA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Yatağı</w:t>
            </w:r>
            <w:proofErr w:type="spellEnd"/>
            <w:r w:rsidRPr="00884EA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304ACD9C" w14:textId="203CE8FA" w:rsidR="00EE6F9A" w:rsidRPr="00884EAD" w:rsidRDefault="00EE6F9A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5BC288D9" wp14:editId="5108D85A">
                  <wp:extent cx="981456" cy="876300"/>
                  <wp:effectExtent l="0" t="0" r="0" b="0"/>
                  <wp:docPr id="214282239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419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252" cy="884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BE971D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95712B" w14:textId="2BE0540C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Yatak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düzenleme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, hasta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pozisyonlandırma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, hasta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transferi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temel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eğitimlerinde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23584F" w14:textId="751A591A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sz w:val="24"/>
                <w:szCs w:val="24"/>
              </w:rPr>
              <w:t>Eğitim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amaçlı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hasta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yatağıdır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. Hasta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konforu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güvenli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pozisyon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verme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yatak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içi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yatak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düzenleme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uygulamalarına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uygundur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 xml:space="preserve">. </w:t>
            </w:r>
            <w:proofErr w:type="spellStart"/>
            <w:r w:rsidRPr="00884EAD">
              <w:rPr>
                <w:rFonts w:cs="Times New Roman"/>
                <w:sz w:val="24"/>
                <w:szCs w:val="24"/>
              </w:rPr>
              <w:t>Adet</w:t>
            </w:r>
            <w:proofErr w:type="spellEnd"/>
            <w:r w:rsidRPr="00884EAD">
              <w:rPr>
                <w:rFonts w:cs="Times New Roman"/>
                <w:sz w:val="24"/>
                <w:szCs w:val="24"/>
              </w:rPr>
              <w:t>: 1</w:t>
            </w:r>
          </w:p>
        </w:tc>
      </w:tr>
      <w:tr w:rsidR="00EE6F9A" w14:paraId="39B63C68" w14:textId="77777777">
        <w:trPr>
          <w:cantSplit/>
          <w:jc w:val="center"/>
        </w:trPr>
        <w:tc>
          <w:tcPr>
            <w:tcW w:w="623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5FE6A7" w14:textId="1F8CC29B" w:rsidR="00EE6F9A" w:rsidRPr="00884EAD" w:rsidRDefault="00EE6F9A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283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6780A6" w14:textId="77777777" w:rsidR="00EE6F9A" w:rsidRPr="00884EAD" w:rsidRDefault="00EE6F9A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884EA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Hasta </w:t>
            </w:r>
            <w:proofErr w:type="spellStart"/>
            <w:r w:rsidRPr="00884EA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Mankeni</w:t>
            </w:r>
            <w:proofErr w:type="spellEnd"/>
          </w:p>
          <w:p w14:paraId="612050D5" w14:textId="0E66178F" w:rsidR="00EE6F9A" w:rsidRPr="00884EAD" w:rsidRDefault="00EE6F9A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884EAD">
              <w:rPr>
                <w:rFonts w:cs="Times New Roman"/>
                <w:noProof/>
                <w:sz w:val="24"/>
                <w:szCs w:val="24"/>
                <w:lang w:val="tr-TR" w:eastAsia="tr-TR"/>
              </w:rPr>
              <w:drawing>
                <wp:inline distT="0" distB="0" distL="0" distR="0" wp14:anchorId="7DA287F6" wp14:editId="5F46DF5A">
                  <wp:extent cx="981456" cy="876300"/>
                  <wp:effectExtent l="0" t="0" r="0" b="0"/>
                  <wp:docPr id="641221594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419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252" cy="884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C9F61D" w14:textId="77777777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08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3EE3D8" w14:textId="7D38FFE9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Temel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hasta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becerileri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hijyen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uygulamaları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pozisyonlandırma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gereksinimlerinin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belirlenmesi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eğitimlerinde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kullanılır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6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B7AEB5" w14:textId="54C25C9B" w:rsidR="00EE6F9A" w:rsidRPr="00884EAD" w:rsidRDefault="00EE6F9A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Tam boy hasta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mankenidir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Yatağa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bağımlı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hasta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bakımı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kişisel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hijyen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pozisyonlandırma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ve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temel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bakım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uygulamalarının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simülasyon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ortamında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yapılmasına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uygundur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84EAD">
              <w:rPr>
                <w:rFonts w:cs="Times New Roman"/>
                <w:color w:val="000000"/>
                <w:sz w:val="24"/>
                <w:szCs w:val="24"/>
              </w:rPr>
              <w:t>Adet</w:t>
            </w:r>
            <w:proofErr w:type="spellEnd"/>
            <w:r w:rsidRPr="00884EAD">
              <w:rPr>
                <w:rFonts w:cs="Times New Roman"/>
                <w:color w:val="000000"/>
                <w:sz w:val="24"/>
                <w:szCs w:val="24"/>
              </w:rPr>
              <w:t>: 1</w:t>
            </w:r>
          </w:p>
        </w:tc>
      </w:tr>
    </w:tbl>
    <w:p w14:paraId="1B4BF0D2" w14:textId="61C4F0C0" w:rsidR="000D72ED" w:rsidRDefault="00AC2A51">
      <w:pPr>
        <w:spacing w:before="120"/>
      </w:pPr>
      <w:r>
        <w:t xml:space="preserve">Not: </w:t>
      </w:r>
      <w:proofErr w:type="spellStart"/>
      <w:r>
        <w:t>Marka</w:t>
      </w:r>
      <w:proofErr w:type="spellEnd"/>
      <w:r>
        <w:t xml:space="preserve">/model </w:t>
      </w:r>
      <w:bookmarkStart w:id="0" w:name="_GoBack"/>
      <w:bookmarkEnd w:id="0"/>
      <w:proofErr w:type="spellStart"/>
      <w:r w:rsidR="00016CCD">
        <w:t>bilgisi</w:t>
      </w:r>
      <w:proofErr w:type="spellEnd"/>
      <w:r w:rsidR="00016CCD">
        <w:t xml:space="preserve"> </w:t>
      </w:r>
      <w:proofErr w:type="spellStart"/>
      <w:r w:rsidR="00016CCD">
        <w:t>listede</w:t>
      </w:r>
      <w:proofErr w:type="spellEnd"/>
      <w:r w:rsidR="00016CCD">
        <w:t xml:space="preserve"> </w:t>
      </w:r>
      <w:proofErr w:type="spellStart"/>
      <w:r w:rsidR="00016CCD">
        <w:t>belirtilmediğinden</w:t>
      </w:r>
      <w:proofErr w:type="spellEnd"/>
      <w:r w:rsidR="00016CCD">
        <w:t xml:space="preserve"> </w:t>
      </w:r>
      <w:proofErr w:type="spellStart"/>
      <w:r w:rsidR="00016CCD">
        <w:t>ilgili</w:t>
      </w:r>
      <w:proofErr w:type="spellEnd"/>
      <w:r w:rsidR="00016CCD">
        <w:t xml:space="preserve"> alanlar boş bırakılmıştır.</w:t>
      </w:r>
    </w:p>
    <w:sectPr w:rsidR="000D72ED" w:rsidSect="00034616">
      <w:pgSz w:w="15840" w:h="12240" w:orient="landscape"/>
      <w:pgMar w:top="567" w:right="454" w:bottom="56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6CCD"/>
    <w:rsid w:val="00034616"/>
    <w:rsid w:val="0006063C"/>
    <w:rsid w:val="000D72ED"/>
    <w:rsid w:val="0015074B"/>
    <w:rsid w:val="0029639D"/>
    <w:rsid w:val="00326F90"/>
    <w:rsid w:val="00464926"/>
    <w:rsid w:val="005D0B2A"/>
    <w:rsid w:val="006E5E49"/>
    <w:rsid w:val="00884EAD"/>
    <w:rsid w:val="00AA1D8D"/>
    <w:rsid w:val="00AC2A51"/>
    <w:rsid w:val="00B47730"/>
    <w:rsid w:val="00CB0664"/>
    <w:rsid w:val="00EE6F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2BE478"/>
  <w14:defaultImageDpi w14:val="300"/>
  <w15:docId w15:val="{31517695-E85C-9848-BC3A-8CF9BDFA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16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884EAD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787CD8-F5B9-4C28-B17A-01176DB65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6</cp:revision>
  <dcterms:created xsi:type="dcterms:W3CDTF">2026-06-04T09:11:00Z</dcterms:created>
  <dcterms:modified xsi:type="dcterms:W3CDTF">2026-06-17T07:15:00Z</dcterms:modified>
  <cp:category/>
</cp:coreProperties>
</file>