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14:paraId="4C6585B3" w14:textId="77777777" w:rsidTr="001D3C65">
        <w:trPr>
          <w:trHeight w:val="12266"/>
        </w:trPr>
        <w:tc>
          <w:tcPr>
            <w:tcW w:w="9782" w:type="dxa"/>
          </w:tcPr>
          <w:p w14:paraId="5102AD06" w14:textId="77777777" w:rsidR="00695F82" w:rsidRDefault="00695F82" w:rsidP="00695F82">
            <w:pPr>
              <w:keepNext/>
              <w:spacing w:before="90" w:after="15" w:line="25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BİRİNCİ BÖLÜM</w:t>
            </w:r>
          </w:p>
          <w:p w14:paraId="6EB48FF3" w14:textId="77777777" w:rsidR="00695F82" w:rsidRDefault="00695F82" w:rsidP="00695F82">
            <w:pPr>
              <w:keepNext/>
              <w:spacing w:after="70" w:line="25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Amaç, Kapsam, Dayanak ve Tanımlar</w:t>
            </w:r>
          </w:p>
          <w:p w14:paraId="20035624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Amaç</w:t>
            </w:r>
          </w:p>
          <w:p w14:paraId="3B0C561B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1-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 usul ve esasların amacı, Aydın Adnan Menderes Üniversitesi Söke Sağlık Hizmetleri Meslek Yüksekokulu bünyesinde yürütülen program koordinatörlüğünün görevlendirilmesine, çalışma esaslarına, görev ve sorumluluklarına ilişkin usul ve esasları düzenlemektir.</w:t>
            </w:r>
          </w:p>
          <w:p w14:paraId="63501808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Kapsam</w:t>
            </w:r>
          </w:p>
          <w:p w14:paraId="12B6DD06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2-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 usul ve esaslar; Söke Sağlık Hizmetleri Meslek Yüksekokulundaki program koordinatörlerinin görevlendirilmesini, niteliklerini, çalışma esaslarını, görev, sorumluluk ve yetkilerini kapsar.</w:t>
            </w:r>
          </w:p>
          <w:p w14:paraId="0C49FB29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Dayanak</w:t>
            </w:r>
          </w:p>
          <w:p w14:paraId="0D350E6B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3-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 usul ve esaslar; 2547 sayılı Yükseköğretim Kanunu, 657 sayılı Devlet Memurları Kanunu, Aydın Adnan Menderes Üniversitesinin ilgili eğitim-öğretim ve kalite güvencesi mevzuatı ile Yüksekokulun ilgili kurul kararlarına dayanılarak hazırlanmıştır.</w:t>
            </w:r>
          </w:p>
          <w:p w14:paraId="4776CD07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Tanımlar</w:t>
            </w:r>
          </w:p>
          <w:p w14:paraId="33A45B30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4-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 Bu usul ve esaslarda geçen;</w:t>
            </w:r>
          </w:p>
          <w:p w14:paraId="434B0B84" w14:textId="77777777" w:rsidR="00695F82" w:rsidRDefault="00695F82" w:rsidP="00695F82">
            <w:pPr>
              <w:spacing w:after="30" w:line="276" w:lineRule="auto"/>
              <w:ind w:left="360" w:hanging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Üniversite: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Aydın Adnan Menderes Üniversitesini,</w:t>
            </w:r>
          </w:p>
          <w:p w14:paraId="3105A0F1" w14:textId="77777777" w:rsidR="00695F82" w:rsidRDefault="00695F82" w:rsidP="00695F82">
            <w:pPr>
              <w:spacing w:after="30" w:line="276" w:lineRule="auto"/>
              <w:ind w:left="360" w:hanging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Yüksekokul: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Söke Sağlık Hizmetleri Meslek Yüksekokulunu,</w:t>
            </w:r>
          </w:p>
          <w:p w14:paraId="3FFC1D29" w14:textId="77777777" w:rsidR="00695F82" w:rsidRDefault="00695F82" w:rsidP="00695F82">
            <w:pPr>
              <w:spacing w:after="30" w:line="276" w:lineRule="auto"/>
              <w:ind w:left="360" w:hanging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Müdür: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Söke Sağlık Hizmetleri Meslek Yüksekokulu Müdürünü,</w:t>
            </w:r>
          </w:p>
          <w:p w14:paraId="45F77F0B" w14:textId="77777777" w:rsidR="00695F82" w:rsidRDefault="00695F82" w:rsidP="00695F82">
            <w:pPr>
              <w:spacing w:after="30" w:line="276" w:lineRule="auto"/>
              <w:ind w:left="360" w:hanging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ç)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Bölüm: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Söke Sağlık Hizmetleri Meslek Yüksekokulundaki ilgili bölümü,</w:t>
            </w:r>
          </w:p>
          <w:p w14:paraId="42D197F8" w14:textId="77777777" w:rsidR="00695F82" w:rsidRDefault="00695F82" w:rsidP="00695F82">
            <w:pPr>
              <w:spacing w:after="30" w:line="276" w:lineRule="auto"/>
              <w:ind w:left="360" w:hanging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Bölüm Başkanı: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Programın bağlı olduğu bölümün başkanını,</w:t>
            </w:r>
          </w:p>
          <w:p w14:paraId="7DBFF02A" w14:textId="77777777" w:rsidR="00695F82" w:rsidRDefault="00695F82" w:rsidP="00695F82">
            <w:pPr>
              <w:spacing w:after="30" w:line="276" w:lineRule="auto"/>
              <w:ind w:left="360" w:hanging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Program: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Yüksekokul bünyesinde eğitim-öğretim faaliyeti yürüten ön lisans programını,</w:t>
            </w:r>
          </w:p>
          <w:p w14:paraId="476D6AC0" w14:textId="77777777" w:rsidR="00695F82" w:rsidRDefault="00695F82" w:rsidP="00695F82">
            <w:pPr>
              <w:spacing w:after="30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Program Koordinatörü: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Programın eğitim-öğretim, danışmanlık ve kalite süreçlerinin koordinasyonundan sorumlu öğretim üyesini,</w:t>
            </w:r>
          </w:p>
          <w:p w14:paraId="4BA52C61" w14:textId="77777777" w:rsidR="00695F82" w:rsidRDefault="00695F82" w:rsidP="00695F82">
            <w:pPr>
              <w:spacing w:after="30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Öğrenci Danışmanı: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 öğrencilerinin akademik danışmanlık hizmetlerini yürütmek üzere görevlendirilen öğretim elemanını,</w:t>
            </w:r>
          </w:p>
          <w:p w14:paraId="1AA45CE8" w14:textId="77777777" w:rsidR="00695F82" w:rsidRDefault="00695F82" w:rsidP="00695F82">
            <w:pPr>
              <w:spacing w:after="30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ğ)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Kalite Yönetim Sistemi: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Üniversite ve Yüksekokulun kalite güvencesi kapsamında yürüttüğü planlama, uygulama, izleme ve iyileştirme faaliyetlerini ifade eder.</w:t>
            </w:r>
          </w:p>
          <w:p w14:paraId="2E8CF7B0" w14:textId="77777777" w:rsidR="00695F82" w:rsidRDefault="00695F82" w:rsidP="00695F82">
            <w:pPr>
              <w:spacing w:line="40" w:lineRule="auto"/>
            </w:pPr>
            <w:r>
              <w:rPr>
                <w:rFonts w:ascii="Times New Roman" w:eastAsia="Times New Roman" w:hAnsi="Times New Roman" w:cs="Times New Roman"/>
                <w:sz w:val="4"/>
                <w:szCs w:val="4"/>
              </w:rPr>
              <w:t xml:space="preserve"> </w:t>
            </w:r>
          </w:p>
          <w:p w14:paraId="7106F8BF" w14:textId="77777777" w:rsidR="00695F82" w:rsidRDefault="00695F82" w:rsidP="00695F82">
            <w:pPr>
              <w:keepNext/>
              <w:spacing w:before="90" w:after="15" w:line="25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İKİNCİ BÖLÜM</w:t>
            </w:r>
          </w:p>
          <w:p w14:paraId="3381A11D" w14:textId="77777777" w:rsidR="00695F82" w:rsidRDefault="00695F82" w:rsidP="00695F82">
            <w:pPr>
              <w:keepNext/>
              <w:spacing w:after="70" w:line="25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 Koordinatörünün Görevlendirilmesi ve Çalışma Esasları</w:t>
            </w:r>
          </w:p>
          <w:p w14:paraId="0F0E9467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 Koordinatörünün Görevlendirilmesi</w:t>
            </w:r>
          </w:p>
          <w:p w14:paraId="3D5FF61B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5-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 Program Koordinatörü, Yüksekokulda görev yapan öğretim elemanları</w:t>
            </w:r>
            <w:r w:rsidRPr="002044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arasından Bölüm başkanının önerisi ile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Müdür tarafından </w:t>
            </w:r>
            <w:r w:rsidRPr="002044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 (iki) yıl süre ile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görevlendirilir.</w:t>
            </w:r>
          </w:p>
          <w:p w14:paraId="2571369D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(2) Program Koordinatörü, görevlerini Bölüm Başkanına bağlı olarak yürütür.</w:t>
            </w:r>
          </w:p>
          <w:p w14:paraId="0348DF7C" w14:textId="39CD1A03" w:rsidR="00695F82" w:rsidRDefault="00695F82" w:rsidP="00695F82">
            <w:pPr>
              <w:spacing w:after="45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(3) Program Koordinatörünün bulunmadığı hâllerde görev, Bölüm Başkanının yetkilendirdiği öğretim üyesi tarafından yürütülür.</w:t>
            </w:r>
          </w:p>
          <w:p w14:paraId="0C6BC620" w14:textId="77777777" w:rsidR="000D72F8" w:rsidRDefault="000D72F8" w:rsidP="00695F82">
            <w:pPr>
              <w:spacing w:after="45" w:line="276" w:lineRule="auto"/>
              <w:jc w:val="both"/>
            </w:pPr>
            <w:bookmarkStart w:id="0" w:name="_GoBack"/>
            <w:bookmarkEnd w:id="0"/>
          </w:p>
          <w:p w14:paraId="1DB23F3D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Çalışma Esasları</w:t>
            </w:r>
          </w:p>
          <w:p w14:paraId="5A30BA90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6-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 Program Koordinatörü; çalışmalarını Bölüm Başkanlığı ile koordinasyon içinde, ilgili mevzuat, akademik takvim, kurul kararları ve kalite yönetim sistemi dokümanlarına uygun olarak yürütür.</w:t>
            </w:r>
          </w:p>
          <w:p w14:paraId="1A720806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(2) Programla ilgili eğitim-öğretim, danışmanlık, müfredat ve kalite süreçlerini izler; gerekli bilgi ve belgelerin düzenli tutulmasını sağlar.</w:t>
            </w:r>
          </w:p>
          <w:p w14:paraId="23AA7C43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(3) Tespit edilen sorunları ve iyileştirme önerilerini Bölüm Başkanlığına bildirir.</w:t>
            </w:r>
          </w:p>
          <w:p w14:paraId="5E6DE503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Nitelikler</w:t>
            </w:r>
          </w:p>
          <w:p w14:paraId="38F799A7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7-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 Program Koordinatöründe aşağıdaki nitelikler aranır;</w:t>
            </w:r>
          </w:p>
          <w:p w14:paraId="0DCE7549" w14:textId="77777777" w:rsidR="00695F82" w:rsidRDefault="00695F82" w:rsidP="00695F82">
            <w:pPr>
              <w:spacing w:after="45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 657 sayılı Devlet Memurları Kanunu ile 2547 sayılı Yükseköğretim Kanunu'nda belirtilen genel niteliklere sahip olmak.</w:t>
            </w:r>
          </w:p>
          <w:p w14:paraId="44762E49" w14:textId="77777777" w:rsidR="00695F82" w:rsidRDefault="00695F82" w:rsidP="00695F82">
            <w:pPr>
              <w:spacing w:after="45" w:line="276" w:lineRule="auto"/>
              <w:ind w:left="360" w:hanging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 Görevin gerektirdiği düzeyde iş deneyimine sahip olmak.</w:t>
            </w:r>
          </w:p>
          <w:p w14:paraId="04DA8C47" w14:textId="77777777" w:rsidR="00695F82" w:rsidRDefault="00695F82" w:rsidP="00695F82">
            <w:pPr>
              <w:spacing w:after="45" w:line="276" w:lineRule="auto"/>
              <w:ind w:left="360" w:hanging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 Yöneticilik, koordinasyon, karar verme ve sorun çözme niteliklerine sahip olmak.</w:t>
            </w:r>
          </w:p>
          <w:p w14:paraId="4F442688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Görev ve Sorumluluklar</w:t>
            </w:r>
          </w:p>
          <w:p w14:paraId="048705BA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8-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 Program Koordinatörünün program koordinatörlüğü kapsamındaki görev ve sorumlulukları şunlardır;</w:t>
            </w:r>
          </w:p>
          <w:p w14:paraId="4AF36DA3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Bölüm Başkanının başkanlık ettiği bölüm toplantılara temsilen katılmak </w:t>
            </w:r>
          </w:p>
          <w:p w14:paraId="77C1E179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Program faaliyetlerini yüksekokulun </w:t>
            </w:r>
            <w:proofErr w:type="gramStart"/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misyon</w:t>
            </w:r>
            <w:proofErr w:type="gramEnd"/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, vizyon ve stratejik planı ile programın eğitim amaçları doğrultusunda, bölüm başkanlığı ile iş birliği içinde yürütmek.</w:t>
            </w:r>
          </w:p>
          <w:p w14:paraId="63F3E84C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Programın eğitim-öğretim ve uygulama faaliyetlerinin düzenli yürütülmesini takip etmek; ortaya çıkan sorunları ve çözüm önerilerini bölüm başkanlığına iletmek.</w:t>
            </w:r>
          </w:p>
          <w:p w14:paraId="1F23A9DE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Ders dağılımı ve öğretim elemanı ihtiyacına ilişkin önerileri, öğretim elemanlarının uzmanlık alanlarını dikkate alarak hazırlamak ve bölüm başkanlığının değerlendirmesine sunmak.</w:t>
            </w:r>
          </w:p>
          <w:p w14:paraId="36385F99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Programın ders ve sınav programlarının hazırlanmasına katkı sağlamak; onaylanan programların öğretim elemanları ve öğrencilere duyurulmasını takip etmek.</w:t>
            </w:r>
          </w:p>
          <w:p w14:paraId="2BB84208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Programa ait ders bilgi paketlerinin, program eğitim amaçlarının ve program çıktılarının güncelliğini takip etmek; gerekli düzenleme önerilerini bölüm başkanlığına iletmek.</w:t>
            </w:r>
          </w:p>
          <w:p w14:paraId="56C9F164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Programın klinik ve mesleki uygulama süreçlerini ilgili öğretim elemanları ve komisyonlarla iş birliği içinde koordine etmek; uygulama alanlarına ilişkin ihtiyaçları ve sorunları bölüm başkanlığına bildirmek.</w:t>
            </w:r>
          </w:p>
          <w:p w14:paraId="1C3E63EB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Programa yeni başlayan öğrencilerin ve öğretim elemanlarının uyum çalışmalarına bölüm başkanlığının planlaması doğrultusunda katkı sağlamak.</w:t>
            </w:r>
          </w:p>
          <w:p w14:paraId="208BF900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Öğrencilerin eğitim-öğretim süreçlerine ilişkin talep, öneri ve sorunlarını ilgili akademik danışman ve öğretim elemanlarıyla birlikte değerlendirmek; gerekli hususları bölüm başkanlığına iletmek.</w:t>
            </w:r>
          </w:p>
          <w:p w14:paraId="34DC4B8B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Her eğitim-öğretim dönemi sonunda, programın kurumsal e-posta hesabı üzerinden oluşturulan Google Form aracılığıyla öğrencilere; program eğitim amaçlarına ve program çıktılarına ulaşma düzeylerine ilişkin görüşlerini, önerilerini ve değerlendirmelerini içeren anket uygulamak; sonuçları analiz ederek hazırlanan raporu bölüm başkanlığına sunmak.</w:t>
            </w:r>
          </w:p>
          <w:p w14:paraId="024AE579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lastRenderedPageBreak/>
              <w:t>Programın iç ve dış paydaş toplantılarını organize etmek, toplantıları bölüm başkanlığı ile iş birliği içinde yürütmek ve toplantı sonuçlarını raporlayarak bölüm başkanlığına sunmak.</w:t>
            </w:r>
          </w:p>
          <w:p w14:paraId="0E51FB7F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 eğitim amaçlarının ve program çıktılarının gerçekleşme düzeylerinin değerlendirilmesine yönelik verileri ilgili öğretim elemanları ve komisyonlarla birlikte derlemek; değerlendirme sonuçlarını ve iyileştirme önerilerini bölüm başkanlığına iletmek.</w:t>
            </w:r>
          </w:p>
          <w:p w14:paraId="7A29F4E0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Programın kalite ve akreditasyon çalışmalarını bölüm başkanlığının koordinasyonunda yürütmek; gerekli bilgi, belge ve kanıtların hazırlanmasını ve düzenli olarak arşivlenmesini koordine etmek.</w:t>
            </w:r>
          </w:p>
          <w:p w14:paraId="36A43FFE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Öğrenci, mezun ve paydaş geri bildirimleri doğrultusunda programın geliştirilmesine yönelik iyileştirme önerileri hazırlamak; onaylanan iyileştirme çalışmalarının uygulanmasını ve sonuçlarını takip ederek bölüm başkanlığına raporlamak.</w:t>
            </w:r>
          </w:p>
          <w:p w14:paraId="5637CE9C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Programın öğretim elemanı, derslik, laboratuvar, araç-gereç ve eğitim materyali ihtiyaçlarını belirlemek ve gerekçeleriyle birlikte bölüm başkanlığına bildirmek.</w:t>
            </w:r>
          </w:p>
          <w:p w14:paraId="35FE209F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Programın kullanımına sunulan derslik, laboratuvar ve eğitim araç-gereçlerinin etkili ve verimli kullanımına ilişkin çalışmalara katkı sağlamak; bakım, onarım ve güvenlik ihtiyaçlarını bölüm başkanlığına iletmek.</w:t>
            </w:r>
          </w:p>
          <w:p w14:paraId="71364774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 öğretim elemanları arasında iletişim ve iş birliğini desteklemek; programın işleyişini değerlendirmeye yönelik toplantıları bölüm başkanlığının bilgisi dâhilinde organize etmek ve sonuçlarını raporlayarak bölüm başkanlığına sunmak</w:t>
            </w:r>
          </w:p>
          <w:p w14:paraId="4A602939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Programla ilgili bilimsel, mesleki, sosyal ve kültürel etkinlik önerilerini bölüm başkanlığına sunmak; uygun görülen etkinliklerin ilgili komisyonlarla iş birliği içinde yürütülmesini koordine etmek.</w:t>
            </w:r>
          </w:p>
          <w:p w14:paraId="661A41C0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Programın dönemlik ve yıllık faaliyet bilgilerini derlemek; faaliyet raporunu ve gelecek döneme ilişkin çalışma önerilerini bölüm başkanlığına sunmak.</w:t>
            </w:r>
          </w:p>
          <w:p w14:paraId="18595EFC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Görev alanına ilişkin bilgi ve belgelerin gizliliğini korumak; öğrenci ve paydaş verilerinin kurumsal düzenlemelere uygun biçimde saklanmasını sağlamak.</w:t>
            </w:r>
          </w:p>
          <w:p w14:paraId="379DA32B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Her eğitim-öğretim yılının dönem başlarında programın öğrenci danışmanlarına ilişkin çalışmaları yürütmek, danışmanlar aracılığı ile gelen toplantı tutanaklarını, sorunları ve çözüm önerilerini Bölüm Başkanlığına sunmak, programın iyileştirme çalışmalarına katılmak. </w:t>
            </w:r>
          </w:p>
          <w:p w14:paraId="3589763F" w14:textId="77777777" w:rsidR="00695F82" w:rsidRPr="0020449F" w:rsidRDefault="00695F82" w:rsidP="00695F82">
            <w:pPr>
              <w:pStyle w:val="ListeParagraf"/>
              <w:widowControl/>
              <w:numPr>
                <w:ilvl w:val="0"/>
                <w:numId w:val="6"/>
              </w:numPr>
              <w:autoSpaceDE/>
              <w:autoSpaceDN/>
              <w:spacing w:after="45" w:line="276" w:lineRule="auto"/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0449F">
              <w:rPr>
                <w:rFonts w:eastAsia="Times New Roman"/>
                <w:color w:val="000000" w:themeColor="text1"/>
                <w:sz w:val="24"/>
                <w:szCs w:val="24"/>
              </w:rPr>
              <w:t>Bölüm başkanı tarafından mevzuata ve görev alanına uygun olarak verilen diğer görevleri yerine getirmek.</w:t>
            </w:r>
          </w:p>
          <w:p w14:paraId="758A2F9E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(2) Program Koordinatörünün kalite yönetim sistemi kapsamındaki görev ve sorumlulukları şunlardır;</w:t>
            </w:r>
          </w:p>
          <w:p w14:paraId="5151AD58" w14:textId="77777777" w:rsidR="00695F82" w:rsidRDefault="00695F82" w:rsidP="00695F82">
            <w:pPr>
              <w:spacing w:after="45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Üniversitenin, Yüksekokulun ve bölümün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misyonunu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vizyonunu ve kalite politikasını benimsemek; birimde bu doğrultuda hareket edilmesini sağlamak.</w:t>
            </w:r>
          </w:p>
          <w:p w14:paraId="4573E701" w14:textId="77777777" w:rsidR="00695F82" w:rsidRDefault="00695F82" w:rsidP="00695F82">
            <w:pPr>
              <w:spacing w:after="45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 Üniversite, Yüksekokul ve bölüm kalite hedeflerine ulaşılması için sorumluluk alanındaki çalışmaları yürütmek.</w:t>
            </w:r>
          </w:p>
          <w:p w14:paraId="0A71E9A2" w14:textId="77777777" w:rsidR="00695F82" w:rsidRDefault="00695F82" w:rsidP="00695F82">
            <w:pPr>
              <w:spacing w:after="45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 Faaliyetleri yürütürken kalite yönetim sistemi dokümanlarına uygun hareket etmek ve kayıtları eksiksiz tutmak.</w:t>
            </w:r>
          </w:p>
          <w:p w14:paraId="4F1C9E47" w14:textId="77777777" w:rsidR="00695F82" w:rsidRDefault="00695F82" w:rsidP="00695F82">
            <w:pPr>
              <w:spacing w:after="45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ç) Düzeltici ve önleyici faaliyetlere katkı sağlamak ve görev alanına ilişkin iyileştirme önerilerini ilgili kurullarla paylaşmak.</w:t>
            </w:r>
          </w:p>
          <w:p w14:paraId="17F0ED00" w14:textId="77777777" w:rsidR="00695F82" w:rsidRDefault="00695F82" w:rsidP="00695F82">
            <w:pPr>
              <w:spacing w:after="45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 Birim Kalite Kurulu ve kalite temsilcileri tarafından talep edilen bilgileri zamanında sunmak ve kalite faaliyetlerine program adına katkı sağlamak.</w:t>
            </w:r>
          </w:p>
          <w:p w14:paraId="10C0DF5C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Yetkileri</w:t>
            </w:r>
          </w:p>
          <w:p w14:paraId="52459567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9-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 Program Koordinatörü;</w:t>
            </w:r>
          </w:p>
          <w:p w14:paraId="5281671C" w14:textId="77777777" w:rsidR="00695F82" w:rsidRDefault="00695F82" w:rsidP="00695F82">
            <w:pPr>
              <w:spacing w:after="45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 2547 sayılı Yükseköğretim Kanunu ve ilgili mevzuat çerçevesinde görev alanına ilişkin yetkileri kullanır.</w:t>
            </w:r>
          </w:p>
          <w:p w14:paraId="495D7D14" w14:textId="77777777" w:rsidR="00695F82" w:rsidRDefault="00695F82" w:rsidP="00695F82">
            <w:pPr>
              <w:spacing w:after="45" w:line="276" w:lineRule="auto"/>
              <w:ind w:left="360" w:hanging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 Görevlerini yürütmek için gerekli bilgi ve belgeleri ilgili birimlerden talep eder.</w:t>
            </w:r>
          </w:p>
          <w:p w14:paraId="2294554A" w14:textId="77777777" w:rsidR="00695F82" w:rsidRDefault="00695F82" w:rsidP="00695F82">
            <w:pPr>
              <w:spacing w:after="45" w:line="276" w:lineRule="auto"/>
              <w:ind w:left="360" w:hanging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 Görevlerin yürütülmesi için gereken insan kaynağı, donanım, zaman, mekân ve mali kaynak ihtiyaçlarını Bölüm Başkanlığına bildirir.</w:t>
            </w:r>
          </w:p>
          <w:p w14:paraId="2F98B660" w14:textId="77777777" w:rsidR="00695F82" w:rsidRDefault="00695F82" w:rsidP="00695F82">
            <w:pPr>
              <w:spacing w:line="40" w:lineRule="auto"/>
            </w:pPr>
            <w:r>
              <w:rPr>
                <w:rFonts w:ascii="Times New Roman" w:eastAsia="Times New Roman" w:hAnsi="Times New Roman" w:cs="Times New Roman"/>
                <w:sz w:val="4"/>
                <w:szCs w:val="4"/>
              </w:rPr>
              <w:t xml:space="preserve"> </w:t>
            </w:r>
          </w:p>
          <w:p w14:paraId="10994716" w14:textId="77777777" w:rsidR="00695F82" w:rsidRDefault="00695F82" w:rsidP="00695F82">
            <w:pPr>
              <w:keepNext/>
              <w:spacing w:before="90" w:after="15" w:line="25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ÜÇÜNCÜ BÖLÜM</w:t>
            </w:r>
          </w:p>
          <w:p w14:paraId="6348D209" w14:textId="77777777" w:rsidR="00695F82" w:rsidRDefault="00695F82" w:rsidP="00695F82">
            <w:pPr>
              <w:keepNext/>
              <w:spacing w:after="70" w:line="25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Çeşitli ve Son Hükümler</w:t>
            </w:r>
          </w:p>
          <w:p w14:paraId="7BAE8233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Hüküm Bulunmayan Hâller</w:t>
            </w:r>
          </w:p>
          <w:p w14:paraId="70C5E40C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10-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 Bu usul ve esaslarda hüküm bulunmayan hâllerde ilgili mevzuat hükümleri uygulanır.</w:t>
            </w:r>
          </w:p>
          <w:p w14:paraId="72CA9492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Yürürlük</w:t>
            </w:r>
          </w:p>
          <w:p w14:paraId="60B29AC0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11-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 Bu usul ve esaslar, Söke Sağlık Hizmetleri Meslek Yüksekokulu Yönetim Kurulunun onayı ile yürürlüğe girer.</w:t>
            </w:r>
          </w:p>
          <w:p w14:paraId="3EE79F60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Yürütme</w:t>
            </w:r>
          </w:p>
          <w:p w14:paraId="56DA07BB" w14:textId="77777777" w:rsidR="00695F82" w:rsidRDefault="00695F82" w:rsidP="00695F82">
            <w:pPr>
              <w:spacing w:after="45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12-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 Bu usul ve esasların hükümlerini Söke Sağlık Hizmetleri Meslek Yüksekokulu Müdürlüğü yürütür.</w:t>
            </w:r>
          </w:p>
          <w:p w14:paraId="05677351" w14:textId="77777777" w:rsidR="00695F82" w:rsidRDefault="00695F82" w:rsidP="00695F82">
            <w:pPr>
              <w:keepNext/>
              <w:spacing w:before="55" w:after="15" w:line="25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Değişiklik</w:t>
            </w:r>
          </w:p>
          <w:p w14:paraId="4F13F9DD" w14:textId="6CBFB0DB" w:rsidR="00D75E18" w:rsidRDefault="00695F82" w:rsidP="00695F82">
            <w:pPr>
              <w:pStyle w:val="GvdeMetni"/>
              <w:spacing w:before="1"/>
              <w:ind w:left="112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Madde 13-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 Bu usul ve esaslarda yapılması önerilen değişiklikler, ilgili Bölüm Başkanlığı tarafından Yüksekokul Müdürlüğüne sunulur ve Yüksekokul Yönetim Kurulunun onayı ile yürürlüğe girer.</w:t>
            </w:r>
          </w:p>
        </w:tc>
      </w:tr>
    </w:tbl>
    <w:p w14:paraId="63A4AB49" w14:textId="77777777" w:rsidR="007B0D37" w:rsidRDefault="007B0D37"/>
    <w:sectPr w:rsidR="007B0D37" w:rsidSect="001D3C65">
      <w:headerReference w:type="first" r:id="rId7"/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273F2" w14:textId="77777777" w:rsidR="006E6EE7" w:rsidRDefault="006E6EE7" w:rsidP="001D3C65">
      <w:pPr>
        <w:spacing w:after="0" w:line="240" w:lineRule="auto"/>
      </w:pPr>
      <w:r>
        <w:separator/>
      </w:r>
    </w:p>
  </w:endnote>
  <w:endnote w:type="continuationSeparator" w:id="0">
    <w:p w14:paraId="1E526034" w14:textId="77777777" w:rsidR="006E6EE7" w:rsidRDefault="006E6EE7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3218C" w14:textId="77777777" w:rsidR="006E6EE7" w:rsidRDefault="006E6EE7" w:rsidP="001D3C65">
      <w:pPr>
        <w:spacing w:after="0" w:line="240" w:lineRule="auto"/>
      </w:pPr>
      <w:r>
        <w:separator/>
      </w:r>
    </w:p>
  </w:footnote>
  <w:footnote w:type="continuationSeparator" w:id="0">
    <w:p w14:paraId="0F3E8C88" w14:textId="77777777" w:rsidR="006E6EE7" w:rsidRDefault="006E6EE7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14:paraId="54A61CCC" w14:textId="77777777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14:paraId="294B613A" w14:textId="77777777"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14:paraId="0A5F58CD" w14:textId="1A5E49BF"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14:paraId="4BDDAA3D" w14:textId="30D22EEF"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14:paraId="11D8BA88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14:paraId="4278BB1D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AF1ADB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SSH-USE-00027</w:t>
          </w:r>
        </w:p>
      </w:tc>
    </w:tr>
    <w:tr w:rsidR="001D3C65" w:rsidRPr="00A90A1B" w14:paraId="4C7F9E05" w14:textId="77777777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3ABA4C4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ADCA0D5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14:paraId="2D12FCF9" w14:textId="50CFCCA8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19.10.2026</w:t>
          </w:r>
        </w:p>
      </w:tc>
    </w:tr>
    <w:tr w:rsidR="001D3C65" w:rsidRPr="00A90A1B" w14:paraId="22E02331" w14:textId="77777777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56DDFD2F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1D46C5F9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3F25A963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14:paraId="0B05B3BA" w14:textId="77777777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BB2DBAE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7A2639F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5BD4BA8E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14:paraId="6B328E04" w14:textId="77777777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14:paraId="74CCADC0" w14:textId="3B43DCB0" w:rsidR="008B69A2" w:rsidRPr="008A23CC" w:rsidRDefault="00695F82" w:rsidP="001D3C65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PROGRAM KOORDİNATÖRLÜĞÜ USUL VE ESASLARI</w:t>
          </w:r>
        </w:p>
      </w:tc>
    </w:tr>
  </w:tbl>
  <w:p w14:paraId="0AAE313C" w14:textId="77777777" w:rsidR="001D3C65" w:rsidRDefault="001D3C65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F55B8"/>
    <w:multiLevelType w:val="hybridMultilevel"/>
    <w:tmpl w:val="540EF3FA"/>
    <w:lvl w:ilvl="0" w:tplc="6F90669C">
      <w:start w:val="1"/>
      <w:numFmt w:val="decimal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ECAA3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D92977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5EB6DA38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27B6F3F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7236E7C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F4F4F954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A3D49306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F2347A92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2703CB7"/>
    <w:multiLevelType w:val="hybridMultilevel"/>
    <w:tmpl w:val="0ACA347A"/>
    <w:lvl w:ilvl="0" w:tplc="B9E658DA">
      <w:start w:val="1"/>
      <w:numFmt w:val="lowerLetter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E689DE4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AC44504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12ABE9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1C9E43F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F952816C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95C42BE0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91BEBCDC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D04C8B5E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B891EBB"/>
    <w:multiLevelType w:val="hybridMultilevel"/>
    <w:tmpl w:val="C560921E"/>
    <w:lvl w:ilvl="0" w:tplc="05A4E2C2">
      <w:start w:val="1"/>
      <w:numFmt w:val="lowerLetter"/>
      <w:lvlText w:val="%1)"/>
      <w:lvlJc w:val="left"/>
      <w:pPr>
        <w:ind w:left="4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67725DE8"/>
    <w:multiLevelType w:val="hybridMultilevel"/>
    <w:tmpl w:val="C48A85B0"/>
    <w:lvl w:ilvl="0" w:tplc="422E61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E34262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C276A4E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D09ECA1A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DE5877A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46BAE54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E5BCE732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264ECB6A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4C00FF8A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8321321"/>
    <w:multiLevelType w:val="multilevel"/>
    <w:tmpl w:val="5F20E132"/>
    <w:lvl w:ilvl="0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abstractNum w:abstractNumId="5" w15:restartNumberingAfterBreak="0">
    <w:nsid w:val="6D536B12"/>
    <w:multiLevelType w:val="hybridMultilevel"/>
    <w:tmpl w:val="AD6A282C"/>
    <w:lvl w:ilvl="0" w:tplc="65C0F298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7BED7A6">
      <w:numFmt w:val="bullet"/>
      <w:lvlText w:val="•"/>
      <w:lvlJc w:val="left"/>
      <w:pPr>
        <w:ind w:left="1496" w:hanging="428"/>
      </w:pPr>
      <w:rPr>
        <w:rFonts w:hint="default"/>
        <w:lang w:val="tr-TR" w:eastAsia="en-US" w:bidi="ar-SA"/>
      </w:rPr>
    </w:lvl>
    <w:lvl w:ilvl="2" w:tplc="A9B04A3C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 w:tplc="3ECA16D8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 w:tplc="D772AECC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 w:tplc="49F0D8B6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 w:tplc="74C897DC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 w:tplc="48AC717C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 w:tplc="2A8CAF5C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060AF"/>
    <w:rsid w:val="000574D2"/>
    <w:rsid w:val="000D72F8"/>
    <w:rsid w:val="00197900"/>
    <w:rsid w:val="001D3C65"/>
    <w:rsid w:val="004B609F"/>
    <w:rsid w:val="005E0B5F"/>
    <w:rsid w:val="00695F82"/>
    <w:rsid w:val="006B1FF9"/>
    <w:rsid w:val="006E6EE7"/>
    <w:rsid w:val="00701479"/>
    <w:rsid w:val="007B0D37"/>
    <w:rsid w:val="008477FF"/>
    <w:rsid w:val="00871E67"/>
    <w:rsid w:val="008A23CC"/>
    <w:rsid w:val="008B1422"/>
    <w:rsid w:val="008B69A2"/>
    <w:rsid w:val="00AF275A"/>
    <w:rsid w:val="00BB4282"/>
    <w:rsid w:val="00BC7D62"/>
    <w:rsid w:val="00C3688C"/>
    <w:rsid w:val="00D75E18"/>
    <w:rsid w:val="00DE5AD7"/>
    <w:rsid w:val="00EC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69CA9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427"/>
      <w:outlineLvl w:val="0"/>
    </w:pPr>
    <w:rPr>
      <w:rFonts w:ascii="Cambria" w:eastAsia="Cambria" w:hAnsi="Cambria" w:cs="Cambria"/>
      <w:b/>
      <w:bCs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68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C3688C"/>
    <w:rPr>
      <w:rFonts w:ascii="Cambria" w:eastAsia="Cambria" w:hAnsi="Cambria" w:cs="Cambria"/>
      <w:b/>
      <w:bCs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C3688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688C"/>
    <w:rPr>
      <w:rFonts w:ascii="Cambria" w:eastAsia="Cambria" w:hAnsi="Cambria" w:cs="Cambria"/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C3688C"/>
    <w:pPr>
      <w:widowControl w:val="0"/>
      <w:autoSpaceDE w:val="0"/>
      <w:autoSpaceDN w:val="0"/>
      <w:spacing w:after="0" w:line="240" w:lineRule="auto"/>
      <w:ind w:left="568" w:hanging="360"/>
      <w:jc w:val="both"/>
    </w:pPr>
    <w:rPr>
      <w:rFonts w:ascii="Cambria" w:eastAsia="Cambria" w:hAnsi="Cambria" w:cs="Cambria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368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E0B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5F"/>
    <w:pPr>
      <w:widowControl w:val="0"/>
      <w:autoSpaceDE w:val="0"/>
      <w:autoSpaceDN w:val="0"/>
      <w:spacing w:after="0" w:line="169" w:lineRule="exact"/>
      <w:ind w:left="107"/>
    </w:pPr>
    <w:rPr>
      <w:rFonts w:ascii="Cambria" w:eastAsia="Cambria" w:hAnsi="Cambria" w:cs="Cambria"/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5E0B5F"/>
    <w:rPr>
      <w:color w:val="0563C1" w:themeColor="hyperlink"/>
      <w:u w:val="single"/>
    </w:rPr>
  </w:style>
  <w:style w:type="paragraph" w:customStyle="1" w:styleId="Default">
    <w:name w:val="Default"/>
    <w:rsid w:val="00695F8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D7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72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Oempc</cp:lastModifiedBy>
  <cp:revision>4</cp:revision>
  <cp:lastPrinted>2026-10-16T07:19:00Z</cp:lastPrinted>
  <dcterms:created xsi:type="dcterms:W3CDTF">2026-10-15T11:18:00Z</dcterms:created>
  <dcterms:modified xsi:type="dcterms:W3CDTF">2026-10-16T07:20:00Z</dcterms:modified>
</cp:coreProperties>
</file>