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56D1" w14:textId="77777777" w:rsidR="00A96334" w:rsidRDefault="00F472DA">
      <w:pPr>
        <w:rPr>
          <w:rFonts w:asciiTheme="majorHAnsi" w:eastAsia="MS PGothic" w:hAnsiTheme="majorHAnsi" w:cstheme="majorHAnsi"/>
          <w:i/>
          <w:color w:val="000000"/>
          <w:kern w:val="24"/>
          <w:sz w:val="24"/>
          <w:szCs w:val="24"/>
        </w:rPr>
      </w:pPr>
      <w:r>
        <w:rPr>
          <w:rFonts w:asciiTheme="majorHAnsi" w:eastAsia="MS PGothic" w:hAnsiTheme="majorHAnsi" w:cstheme="majorHAnsi"/>
          <w:i/>
          <w:noProof/>
          <w:color w:val="000000"/>
          <w:kern w:val="24"/>
          <w:sz w:val="24"/>
          <w:szCs w:val="24"/>
          <w:lang w:eastAsia="tr-TR"/>
        </w:rPr>
        <w:drawing>
          <wp:anchor distT="0" distB="0" distL="114300" distR="114300" simplePos="0" relativeHeight="251659264" behindDoc="1" locked="0" layoutInCell="1" allowOverlap="1" wp14:anchorId="6C486077" wp14:editId="2FA9B4E9">
            <wp:simplePos x="0" y="0"/>
            <wp:positionH relativeFrom="page">
              <wp:align>right</wp:align>
            </wp:positionH>
            <wp:positionV relativeFrom="paragraph">
              <wp:posOffset>-894080</wp:posOffset>
            </wp:positionV>
            <wp:extent cx="7490444" cy="106680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044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43F21" w14:textId="77777777" w:rsidR="00523090" w:rsidRDefault="00523090">
      <w:pPr>
        <w:rPr>
          <w:rFonts w:asciiTheme="majorHAnsi" w:eastAsia="MS PGothic" w:hAnsiTheme="majorHAnsi" w:cstheme="majorHAnsi"/>
          <w:i/>
          <w:color w:val="000000"/>
          <w:kern w:val="24"/>
          <w:sz w:val="24"/>
          <w:szCs w:val="24"/>
        </w:rPr>
      </w:pPr>
    </w:p>
    <w:p w14:paraId="2FD6BF77" w14:textId="77777777" w:rsidR="00A96334" w:rsidRDefault="00A96334">
      <w:pPr>
        <w:rPr>
          <w:rFonts w:asciiTheme="majorHAnsi" w:eastAsia="MS PGothic" w:hAnsiTheme="majorHAnsi" w:cstheme="majorHAnsi"/>
          <w:i/>
          <w:color w:val="000000"/>
          <w:kern w:val="24"/>
          <w:sz w:val="24"/>
          <w:szCs w:val="24"/>
        </w:rPr>
      </w:pPr>
    </w:p>
    <w:p w14:paraId="5C7BFB71" w14:textId="77777777" w:rsidR="00655C82" w:rsidRDefault="00655C82" w:rsidP="00F140A3">
      <w:pPr>
        <w:pStyle w:val="Default"/>
        <w:spacing w:line="360" w:lineRule="auto"/>
        <w:jc w:val="center"/>
        <w:rPr>
          <w:b/>
          <w:bCs/>
          <w:color w:val="auto"/>
          <w:sz w:val="30"/>
          <w:szCs w:val="30"/>
        </w:rPr>
      </w:pPr>
    </w:p>
    <w:p w14:paraId="1B69F545" w14:textId="77777777" w:rsidR="00511487" w:rsidRDefault="00511487" w:rsidP="00511487">
      <w:pPr>
        <w:pStyle w:val="Default"/>
        <w:spacing w:line="360" w:lineRule="auto"/>
        <w:jc w:val="center"/>
        <w:rPr>
          <w:b/>
          <w:bCs/>
          <w:color w:val="auto"/>
          <w:sz w:val="30"/>
          <w:szCs w:val="30"/>
        </w:rPr>
      </w:pPr>
    </w:p>
    <w:p w14:paraId="4AF31C07" w14:textId="77777777" w:rsidR="00BF0923" w:rsidRDefault="00BF0923" w:rsidP="00511487">
      <w:pPr>
        <w:pStyle w:val="Default"/>
        <w:spacing w:line="360" w:lineRule="auto"/>
        <w:jc w:val="center"/>
        <w:rPr>
          <w:b/>
          <w:bCs/>
          <w:color w:val="auto"/>
          <w:sz w:val="30"/>
          <w:szCs w:val="30"/>
        </w:rPr>
      </w:pPr>
    </w:p>
    <w:p w14:paraId="6B8708B7" w14:textId="77777777" w:rsidR="00511487" w:rsidRDefault="00511487" w:rsidP="00511487">
      <w:pPr>
        <w:pStyle w:val="Default"/>
        <w:spacing w:line="360" w:lineRule="auto"/>
        <w:jc w:val="center"/>
        <w:rPr>
          <w:b/>
          <w:bCs/>
          <w:color w:val="auto"/>
          <w:sz w:val="30"/>
          <w:szCs w:val="30"/>
        </w:rPr>
      </w:pPr>
    </w:p>
    <w:p w14:paraId="36663BF5" w14:textId="77777777" w:rsidR="00511487" w:rsidRDefault="00511487" w:rsidP="00511487">
      <w:pPr>
        <w:pStyle w:val="Default"/>
        <w:spacing w:line="360" w:lineRule="auto"/>
        <w:jc w:val="center"/>
        <w:rPr>
          <w:color w:val="auto"/>
          <w:sz w:val="30"/>
          <w:szCs w:val="30"/>
        </w:rPr>
      </w:pPr>
    </w:p>
    <w:p w14:paraId="0B16FA01" w14:textId="77777777" w:rsidR="00511487" w:rsidRDefault="00511487" w:rsidP="00511487">
      <w:pPr>
        <w:pStyle w:val="Default"/>
        <w:spacing w:line="360" w:lineRule="auto"/>
        <w:jc w:val="center"/>
        <w:rPr>
          <w:color w:val="auto"/>
          <w:sz w:val="40"/>
          <w:szCs w:val="40"/>
        </w:rPr>
      </w:pPr>
    </w:p>
    <w:p w14:paraId="0B819D3B" w14:textId="77777777" w:rsidR="00511487" w:rsidRDefault="00511487" w:rsidP="00511487">
      <w:pPr>
        <w:pStyle w:val="Default"/>
        <w:spacing w:line="360" w:lineRule="auto"/>
        <w:jc w:val="center"/>
        <w:rPr>
          <w:color w:val="auto"/>
          <w:sz w:val="40"/>
          <w:szCs w:val="40"/>
        </w:rPr>
      </w:pPr>
    </w:p>
    <w:p w14:paraId="0679A200" w14:textId="77777777" w:rsidR="00511487" w:rsidRDefault="00511487" w:rsidP="00511487">
      <w:pPr>
        <w:pStyle w:val="Default"/>
        <w:spacing w:line="360" w:lineRule="auto"/>
        <w:jc w:val="center"/>
        <w:rPr>
          <w:color w:val="auto"/>
          <w:sz w:val="40"/>
          <w:szCs w:val="40"/>
        </w:rPr>
      </w:pPr>
    </w:p>
    <w:p w14:paraId="03488B02" w14:textId="77777777" w:rsidR="00F472DA" w:rsidRDefault="00F472DA" w:rsidP="00511487">
      <w:pPr>
        <w:pStyle w:val="Default"/>
        <w:spacing w:line="360" w:lineRule="auto"/>
        <w:jc w:val="center"/>
        <w:rPr>
          <w:color w:val="auto"/>
          <w:sz w:val="40"/>
          <w:szCs w:val="40"/>
        </w:rPr>
      </w:pPr>
    </w:p>
    <w:p w14:paraId="11097743" w14:textId="77777777" w:rsidR="00F472DA" w:rsidRDefault="00F472DA" w:rsidP="00511487">
      <w:pPr>
        <w:pStyle w:val="Default"/>
        <w:spacing w:line="360" w:lineRule="auto"/>
        <w:jc w:val="center"/>
        <w:rPr>
          <w:color w:val="auto"/>
          <w:sz w:val="40"/>
          <w:szCs w:val="40"/>
        </w:rPr>
      </w:pPr>
    </w:p>
    <w:p w14:paraId="33310D46" w14:textId="77777777" w:rsidR="00F472DA" w:rsidRDefault="00F472DA" w:rsidP="00511487">
      <w:pPr>
        <w:pStyle w:val="Default"/>
        <w:spacing w:line="360" w:lineRule="auto"/>
        <w:jc w:val="center"/>
        <w:rPr>
          <w:color w:val="auto"/>
          <w:sz w:val="40"/>
          <w:szCs w:val="40"/>
        </w:rPr>
      </w:pPr>
    </w:p>
    <w:p w14:paraId="7BD70F4B" w14:textId="77777777" w:rsidR="00F472DA" w:rsidRDefault="00F472DA" w:rsidP="00511487">
      <w:pPr>
        <w:pStyle w:val="Default"/>
        <w:spacing w:line="360" w:lineRule="auto"/>
        <w:jc w:val="center"/>
        <w:rPr>
          <w:color w:val="auto"/>
          <w:sz w:val="40"/>
          <w:szCs w:val="40"/>
        </w:rPr>
      </w:pPr>
    </w:p>
    <w:p w14:paraId="04729A6C" w14:textId="77777777" w:rsidR="00F472DA" w:rsidRDefault="00F472DA" w:rsidP="00511487">
      <w:pPr>
        <w:pStyle w:val="Default"/>
        <w:spacing w:line="360" w:lineRule="auto"/>
        <w:jc w:val="center"/>
        <w:rPr>
          <w:color w:val="auto"/>
          <w:sz w:val="40"/>
          <w:szCs w:val="40"/>
        </w:rPr>
      </w:pPr>
    </w:p>
    <w:p w14:paraId="3B9AE38C" w14:textId="77777777" w:rsidR="00511487" w:rsidRPr="00F472DA" w:rsidRDefault="00FB522B" w:rsidP="00511487">
      <w:pPr>
        <w:pStyle w:val="Default"/>
        <w:spacing w:line="360" w:lineRule="auto"/>
        <w:jc w:val="center"/>
        <w:rPr>
          <w:b/>
          <w:bCs/>
          <w:color w:val="323E4F" w:themeColor="text2" w:themeShade="BF"/>
          <w:sz w:val="40"/>
          <w:szCs w:val="40"/>
        </w:rPr>
      </w:pPr>
      <w:r w:rsidRPr="00FB522B">
        <w:rPr>
          <w:b/>
          <w:bCs/>
          <w:color w:val="323E4F" w:themeColor="text2" w:themeShade="BF"/>
          <w:sz w:val="40"/>
          <w:szCs w:val="40"/>
        </w:rPr>
        <w:t xml:space="preserve">Söke Sağlık Hizmetleri </w:t>
      </w:r>
      <w:r w:rsidR="00511487" w:rsidRPr="00F472DA">
        <w:rPr>
          <w:b/>
          <w:bCs/>
          <w:color w:val="323E4F" w:themeColor="text2" w:themeShade="BF"/>
          <w:sz w:val="40"/>
          <w:szCs w:val="40"/>
        </w:rPr>
        <w:t>Meslek Yüksek</w:t>
      </w:r>
      <w:r w:rsidR="00D313F8">
        <w:rPr>
          <w:b/>
          <w:bCs/>
          <w:color w:val="323E4F" w:themeColor="text2" w:themeShade="BF"/>
          <w:sz w:val="40"/>
          <w:szCs w:val="40"/>
        </w:rPr>
        <w:t>okulu</w:t>
      </w:r>
    </w:p>
    <w:p w14:paraId="4018422F" w14:textId="77777777" w:rsidR="00511487" w:rsidRPr="00F472DA" w:rsidRDefault="00511487" w:rsidP="00511487">
      <w:pPr>
        <w:pStyle w:val="Default"/>
        <w:spacing w:line="360" w:lineRule="auto"/>
        <w:jc w:val="center"/>
        <w:rPr>
          <w:b/>
          <w:color w:val="323E4F" w:themeColor="text2" w:themeShade="BF"/>
          <w:sz w:val="40"/>
          <w:szCs w:val="40"/>
        </w:rPr>
      </w:pPr>
    </w:p>
    <w:p w14:paraId="7DAFD41F" w14:textId="77777777" w:rsidR="00F472DA" w:rsidRPr="00F472DA" w:rsidRDefault="00F472DA" w:rsidP="00511487">
      <w:pPr>
        <w:pStyle w:val="Default"/>
        <w:spacing w:line="360" w:lineRule="auto"/>
        <w:jc w:val="center"/>
        <w:rPr>
          <w:b/>
          <w:color w:val="323E4F" w:themeColor="text2" w:themeShade="BF"/>
          <w:sz w:val="40"/>
          <w:szCs w:val="40"/>
        </w:rPr>
      </w:pPr>
    </w:p>
    <w:p w14:paraId="5D699B4D" w14:textId="77777777" w:rsidR="00F472DA" w:rsidRPr="00F472DA" w:rsidRDefault="00F472DA" w:rsidP="00F472DA">
      <w:pPr>
        <w:pStyle w:val="Default"/>
        <w:spacing w:line="360" w:lineRule="auto"/>
        <w:jc w:val="center"/>
        <w:rPr>
          <w:b/>
          <w:bCs/>
          <w:color w:val="323E4F" w:themeColor="text2" w:themeShade="BF"/>
          <w:sz w:val="40"/>
          <w:szCs w:val="40"/>
        </w:rPr>
      </w:pPr>
      <w:r w:rsidRPr="00F472DA">
        <w:rPr>
          <w:b/>
          <w:bCs/>
          <w:color w:val="323E4F" w:themeColor="text2" w:themeShade="BF"/>
          <w:sz w:val="40"/>
          <w:szCs w:val="40"/>
        </w:rPr>
        <w:t>BİRİM ÖZ DEĞERLENDİRME RAPORU</w:t>
      </w:r>
    </w:p>
    <w:p w14:paraId="3777C47F" w14:textId="77777777" w:rsidR="008B2ED4" w:rsidRDefault="008B2ED4" w:rsidP="00F472DA">
      <w:pPr>
        <w:pStyle w:val="Default"/>
        <w:spacing w:line="360" w:lineRule="auto"/>
        <w:jc w:val="right"/>
        <w:rPr>
          <w:b/>
          <w:bCs/>
          <w:color w:val="323E4F" w:themeColor="text2" w:themeShade="BF"/>
          <w:sz w:val="40"/>
          <w:szCs w:val="40"/>
        </w:rPr>
      </w:pPr>
    </w:p>
    <w:p w14:paraId="08BA08B8" w14:textId="77777777" w:rsidR="008008CC" w:rsidRPr="00F472DA" w:rsidRDefault="00AA41CA" w:rsidP="00F472DA">
      <w:pPr>
        <w:pStyle w:val="Default"/>
        <w:spacing w:line="360" w:lineRule="auto"/>
        <w:jc w:val="right"/>
        <w:rPr>
          <w:b/>
          <w:bCs/>
          <w:color w:val="323E4F" w:themeColor="text2" w:themeShade="BF"/>
          <w:sz w:val="40"/>
          <w:szCs w:val="40"/>
        </w:rPr>
      </w:pPr>
      <w:r w:rsidRPr="00F472DA">
        <w:rPr>
          <w:b/>
          <w:bCs/>
          <w:color w:val="323E4F" w:themeColor="text2" w:themeShade="BF"/>
          <w:sz w:val="40"/>
          <w:szCs w:val="40"/>
        </w:rPr>
        <w:t>202</w:t>
      </w:r>
      <w:r w:rsidR="00411DE6" w:rsidRPr="00F472DA">
        <w:rPr>
          <w:b/>
          <w:bCs/>
          <w:color w:val="323E4F" w:themeColor="text2" w:themeShade="BF"/>
          <w:sz w:val="40"/>
          <w:szCs w:val="40"/>
        </w:rPr>
        <w:t>1</w:t>
      </w:r>
    </w:p>
    <w:p w14:paraId="63ED2062" w14:textId="77777777" w:rsidR="00F140A3" w:rsidRDefault="00F140A3" w:rsidP="00036B56">
      <w:pPr>
        <w:pStyle w:val="Default"/>
        <w:spacing w:line="360" w:lineRule="auto"/>
        <w:rPr>
          <w:color w:val="auto"/>
        </w:rPr>
      </w:pPr>
    </w:p>
    <w:p w14:paraId="1B002985" w14:textId="77777777" w:rsidR="009972F4" w:rsidRPr="00036B56" w:rsidRDefault="009972F4" w:rsidP="0088466E">
      <w:pPr>
        <w:pStyle w:val="ListeParagraf"/>
        <w:numPr>
          <w:ilvl w:val="0"/>
          <w:numId w:val="7"/>
        </w:numPr>
        <w:contextualSpacing/>
        <w:jc w:val="both"/>
        <w:rPr>
          <w:rStyle w:val="Balk2Char"/>
          <w:rFonts w:eastAsia="Calibri"/>
          <w:b w:val="0"/>
        </w:rPr>
      </w:pPr>
      <w:r w:rsidRPr="005A6E04">
        <w:rPr>
          <w:rStyle w:val="Balk2Char"/>
          <w:rFonts w:eastAsia="Calibri"/>
        </w:rPr>
        <w:lastRenderedPageBreak/>
        <w:t>BİRİM HAKKINDA BİLGİLER</w:t>
      </w:r>
    </w:p>
    <w:p w14:paraId="70458597" w14:textId="77777777" w:rsidR="00036B56" w:rsidRPr="005A6E04" w:rsidRDefault="00036B56" w:rsidP="00036B56">
      <w:pPr>
        <w:pStyle w:val="ListeParagraf"/>
        <w:ind w:left="720"/>
        <w:contextualSpacing/>
        <w:jc w:val="both"/>
        <w:rPr>
          <w:rStyle w:val="Balk2Char"/>
          <w:rFonts w:eastAsia="Calibri"/>
          <w:b w:val="0"/>
        </w:rPr>
      </w:pPr>
    </w:p>
    <w:p w14:paraId="3622ED7D" w14:textId="77777777" w:rsidR="00EA6B10" w:rsidRPr="00A93903" w:rsidRDefault="00EA6B10" w:rsidP="00BE0FE1">
      <w:pPr>
        <w:contextualSpacing/>
        <w:jc w:val="both"/>
        <w:rPr>
          <w:rStyle w:val="Balk2Char"/>
          <w:rFonts w:eastAsia="Calibri"/>
        </w:rPr>
      </w:pPr>
    </w:p>
    <w:p w14:paraId="74FDA328" w14:textId="77777777" w:rsidR="009972F4" w:rsidRPr="00A93903" w:rsidRDefault="009972F4" w:rsidP="00BE0FE1">
      <w:pPr>
        <w:contextualSpacing/>
        <w:jc w:val="both"/>
        <w:rPr>
          <w:rStyle w:val="Balk2Char"/>
          <w:rFonts w:eastAsia="Calibri"/>
          <w:b w:val="0"/>
        </w:rPr>
      </w:pPr>
      <w:bookmarkStart w:id="0" w:name="_Toc534375295"/>
      <w:r w:rsidRPr="00A93903">
        <w:rPr>
          <w:rStyle w:val="Balk2Char"/>
          <w:rFonts w:eastAsia="Calibri"/>
        </w:rPr>
        <w:t>1.1 İletişim Bilgileri</w:t>
      </w:r>
      <w:bookmarkEnd w:id="0"/>
    </w:p>
    <w:p w14:paraId="41693210" w14:textId="77777777" w:rsidR="0048003D" w:rsidRPr="0048003D" w:rsidRDefault="0048003D" w:rsidP="0048003D">
      <w:pPr>
        <w:contextualSpacing/>
        <w:jc w:val="both"/>
        <w:rPr>
          <w:rFonts w:ascii="Times New Roman" w:eastAsia="Calibri" w:hAnsi="Times New Roman" w:cs="Times New Roman"/>
          <w:bCs/>
          <w:sz w:val="24"/>
          <w:szCs w:val="24"/>
        </w:rPr>
      </w:pPr>
      <w:r w:rsidRPr="0048003D">
        <w:rPr>
          <w:rFonts w:ascii="Times New Roman" w:eastAsia="Calibri" w:hAnsi="Times New Roman" w:cs="Times New Roman"/>
          <w:bCs/>
          <w:sz w:val="24"/>
          <w:szCs w:val="24"/>
        </w:rPr>
        <w:t>Prof. Dr. Rahşan ÇEVİK AKYIL</w:t>
      </w:r>
    </w:p>
    <w:p w14:paraId="7BB26574" w14:textId="77777777" w:rsidR="0048003D" w:rsidRPr="0048003D" w:rsidRDefault="0048003D" w:rsidP="0048003D">
      <w:pPr>
        <w:contextualSpacing/>
        <w:jc w:val="both"/>
        <w:rPr>
          <w:rFonts w:ascii="Times New Roman" w:eastAsia="Calibri" w:hAnsi="Times New Roman" w:cs="Times New Roman"/>
          <w:bCs/>
          <w:sz w:val="24"/>
          <w:szCs w:val="24"/>
        </w:rPr>
      </w:pPr>
      <w:r w:rsidRPr="0048003D">
        <w:rPr>
          <w:rFonts w:ascii="Times New Roman" w:eastAsia="Calibri" w:hAnsi="Times New Roman" w:cs="Times New Roman"/>
          <w:bCs/>
          <w:sz w:val="24"/>
          <w:szCs w:val="24"/>
        </w:rPr>
        <w:t>Söke Sağlık Hizmetleri Meslek Yüksekokulu Müdürü</w:t>
      </w:r>
    </w:p>
    <w:p w14:paraId="05EB0496" w14:textId="77777777" w:rsidR="0048003D" w:rsidRPr="0048003D" w:rsidRDefault="0048003D" w:rsidP="0048003D">
      <w:pPr>
        <w:contextualSpacing/>
        <w:jc w:val="both"/>
        <w:rPr>
          <w:rFonts w:ascii="Times New Roman" w:eastAsia="Calibri" w:hAnsi="Times New Roman" w:cs="Times New Roman"/>
          <w:bCs/>
          <w:sz w:val="24"/>
          <w:szCs w:val="24"/>
        </w:rPr>
      </w:pPr>
      <w:r w:rsidRPr="0048003D">
        <w:rPr>
          <w:rFonts w:ascii="Times New Roman" w:eastAsia="Calibri" w:hAnsi="Times New Roman" w:cs="Times New Roman"/>
          <w:bCs/>
          <w:sz w:val="24"/>
          <w:szCs w:val="24"/>
        </w:rPr>
        <w:t>Adres: Adnan Menderes Üniversitesi Söke Sağlık Hizmetleri Meslek Yüksekokulu Yenikent</w:t>
      </w:r>
    </w:p>
    <w:p w14:paraId="241BA245" w14:textId="77777777" w:rsidR="0048003D" w:rsidRPr="0048003D" w:rsidRDefault="0048003D" w:rsidP="0048003D">
      <w:pPr>
        <w:contextualSpacing/>
        <w:jc w:val="both"/>
        <w:rPr>
          <w:rFonts w:ascii="Times New Roman" w:eastAsia="Calibri" w:hAnsi="Times New Roman" w:cs="Times New Roman"/>
          <w:bCs/>
          <w:sz w:val="24"/>
          <w:szCs w:val="24"/>
        </w:rPr>
      </w:pPr>
      <w:r w:rsidRPr="0048003D">
        <w:rPr>
          <w:rFonts w:ascii="Times New Roman" w:eastAsia="Calibri" w:hAnsi="Times New Roman" w:cs="Times New Roman"/>
          <w:bCs/>
          <w:sz w:val="24"/>
          <w:szCs w:val="24"/>
        </w:rPr>
        <w:t>Mh. 89.Sok. No:8 09200-Söke/AYDIN</w:t>
      </w:r>
    </w:p>
    <w:p w14:paraId="532CF83F" w14:textId="77777777" w:rsidR="0048003D" w:rsidRPr="0048003D" w:rsidRDefault="005737E8" w:rsidP="0048003D">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Telefon: 0 (256) 2207410 / Faks: 0 (256) 2207399</w:t>
      </w:r>
      <w:r w:rsidR="0048003D" w:rsidRPr="0048003D">
        <w:rPr>
          <w:rFonts w:ascii="Times New Roman" w:eastAsia="Calibri" w:hAnsi="Times New Roman" w:cs="Times New Roman"/>
          <w:bCs/>
          <w:sz w:val="24"/>
          <w:szCs w:val="24"/>
        </w:rPr>
        <w:t xml:space="preserve"> / 0 (505)5755562</w:t>
      </w:r>
    </w:p>
    <w:p w14:paraId="7F3C7827" w14:textId="77777777" w:rsidR="009972F4" w:rsidRPr="0048003D" w:rsidRDefault="0048003D" w:rsidP="0048003D">
      <w:pPr>
        <w:contextualSpacing/>
        <w:jc w:val="both"/>
        <w:rPr>
          <w:rStyle w:val="Balk2Char"/>
          <w:rFonts w:eastAsia="Calibri"/>
        </w:rPr>
      </w:pPr>
      <w:r w:rsidRPr="0048003D">
        <w:rPr>
          <w:rFonts w:ascii="Times New Roman" w:eastAsia="Calibri" w:hAnsi="Times New Roman" w:cs="Times New Roman"/>
          <w:bCs/>
          <w:sz w:val="24"/>
          <w:szCs w:val="24"/>
        </w:rPr>
        <w:t>E-posta: rahsan.akyil@adu.edu.tr</w:t>
      </w:r>
      <w:r w:rsidR="009972F4" w:rsidRPr="0048003D">
        <w:rPr>
          <w:rStyle w:val="Balk2Char"/>
          <w:rFonts w:eastAsia="Calibri"/>
        </w:rPr>
        <w:t xml:space="preserve">    </w:t>
      </w:r>
    </w:p>
    <w:p w14:paraId="4DDA6641" w14:textId="77777777" w:rsidR="009972F4" w:rsidRPr="00A93903" w:rsidRDefault="009972F4" w:rsidP="00BE0FE1">
      <w:pPr>
        <w:contextualSpacing/>
        <w:jc w:val="both"/>
        <w:rPr>
          <w:rStyle w:val="Balk2Char"/>
          <w:rFonts w:eastAsia="Calibri"/>
          <w:b w:val="0"/>
        </w:rPr>
      </w:pPr>
      <w:bookmarkStart w:id="1" w:name="_Toc534375296"/>
      <w:r w:rsidRPr="00A93903">
        <w:rPr>
          <w:rStyle w:val="Balk2Char"/>
          <w:rFonts w:eastAsia="Calibri"/>
        </w:rPr>
        <w:t>1.2 Tarihsel Gelişimi</w:t>
      </w:r>
      <w:bookmarkEnd w:id="1"/>
      <w:r w:rsidRPr="00A93903">
        <w:rPr>
          <w:rStyle w:val="Balk2Char"/>
          <w:rFonts w:eastAsia="Calibri"/>
        </w:rPr>
        <w:t xml:space="preserve"> </w:t>
      </w:r>
    </w:p>
    <w:p w14:paraId="4E91AFA4" w14:textId="77777777" w:rsidR="006B0E41" w:rsidRPr="006B0E41" w:rsidRDefault="006B0E41" w:rsidP="006B0E41">
      <w:pPr>
        <w:contextualSpacing/>
        <w:rPr>
          <w:rFonts w:ascii="Times New Roman" w:eastAsia="Calibri" w:hAnsi="Times New Roman" w:cs="Times New Roman"/>
          <w:sz w:val="24"/>
          <w:szCs w:val="24"/>
        </w:rPr>
      </w:pPr>
      <w:r w:rsidRPr="006B0E41">
        <w:rPr>
          <w:rFonts w:ascii="Times New Roman" w:eastAsia="Calibri" w:hAnsi="Times New Roman" w:cs="Times New Roman"/>
          <w:sz w:val="24"/>
          <w:szCs w:val="24"/>
        </w:rPr>
        <w:t>Yükseköğretim Yürütme Kurulunun 16.03.1993 tarihli toplantısında alınan karar ile Söke Sağlık Hizmetleri Meslek Yüksekokulu 1994-1995 Eğitim-Öğretim yılında açılmıştır.</w:t>
      </w:r>
    </w:p>
    <w:p w14:paraId="460C1339"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Yükseköğretim Yürütme Kurulunun 13.04.2011 tarihli toplantısında alınan karar ile 2011-2012 eğitim öğretim yılında Tıbbi Hizmetler ve Teknikler Bölümü  altında Ameliyathane Hizmetleri, İlk ve Acil Yardım ve Tıbbi Görüntüleme Teknikleri Programları açılmış,  Yükseköğretim Genel Kurulunun 25.05.2011 tarihli toplantısında alınan karar ile 2011-2012 eğitim-öğretim yılında 30’ar öğrenci kontenjanı ile eğitime başlanmıştır.</w:t>
      </w:r>
    </w:p>
    <w:p w14:paraId="584A5A15"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Yükseköğretim Genel Kurulunun 05.04.2012 tarihli toplantısında alınan karar ile 2012-2013 eğitim öğretim yılında Tıbbi Hizmetler ve Teknikler Bölümü İlk ve Acil Yardım Programının ikinci öğretimi de açılmış  ve 30’ar öğrenci kontenjanı ile eğitime başlamıştır.</w:t>
      </w:r>
    </w:p>
    <w:p w14:paraId="376EB271"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Yükseköğretim Yürütme Kurulunun 13.02.2013 tarihli toplantısında alınan karar ile Sağlık Bakım Hizmetleri Bölümü altında Evde Hasta Bakımı ve Yaşlı Bakımı programlarının açılması uygun görülmüştür. Evde Hasta Bakımı Programı 28.04.2021 tarihli Yükseköğretim Genel Kurul toplantısında alınan karar ile 2547 Sayılı Kanun'un 2880 Sayılı Kanun'la değişik 7/d-2 ve 7/h maddeleri uyarınca 2021-2022 Eğitim-Öğretim yılında 40’ar öğrenci kontenjanı ile eğitime başlanmıştır.  Yaşlı Bakımı Programına  öğretim elemanı şartları tamamlanınca öğrenci alımı planlanmaktadır.</w:t>
      </w:r>
    </w:p>
    <w:p w14:paraId="2CC07896"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Yükseköğretim Yürütme Kurulunun 05.04.2017 tarihli toplantısında alınan karar ile Yönetim ve Organizasyon Bölümü altında Sağlık Turizmi İşletmeciliği programının açılması uygun görülmüş olup adı geçen programa öğretim elemanı şartları tamamlanınca öğrenci alımı planlanmaktadır.</w:t>
      </w:r>
    </w:p>
    <w:p w14:paraId="6EDEDCAB"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Yüksekokulumuz Tıbbi Hizmetler ve Teknikler Bölümü İlk ve Acil Yardım (İ.Ö) Programı 2020-2021 Eğitim-Öğretim Yılından itibaren öğrenci alımına kapatılmıştır.</w:t>
      </w:r>
    </w:p>
    <w:p w14:paraId="76C48594"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Yükseköğretim Yürütme Kurulunun 29.04.2021 tarihli toplantısında alınan karar ve 2547 sayılı Kanun'un 2880 sayılı Kanun'la değişik 7/d-2 maddesi uyarınca Terapi ve Rehabilitasyon Bölümü altında Engelli Bakımı ve Rehabilitasyon programının açılması uygun görülmüş olup adı geçen programa öğretim elemanı şartları tamamlanınca öğrenci alımı planlanmaktadır.</w:t>
      </w:r>
    </w:p>
    <w:p w14:paraId="6C456989"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Halen Yüksekokulumuz 605 öğrenci mevcudu ile eğitim-öğretim vermektedir.</w:t>
      </w:r>
    </w:p>
    <w:p w14:paraId="3DEEA6D4" w14:textId="77777777" w:rsid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Yüksekokulumuz Aydın İli Söke İlçesinde bulunan Söke İşletme Fakültesi binasında eğitim-öğretim hizmeti vermeye devam etmektedir.</w:t>
      </w:r>
    </w:p>
    <w:p w14:paraId="0782E8D0" w14:textId="77777777" w:rsidR="006B0E41" w:rsidRP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t>Akademik Personelin Unvanlarına Göre Dağılımı</w:t>
      </w:r>
    </w:p>
    <w:p w14:paraId="442A2637"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
          <w:bCs/>
          <w:sz w:val="24"/>
          <w:szCs w:val="24"/>
        </w:rPr>
        <w:t>Öğretim Görevlisi:</w:t>
      </w:r>
      <w:r w:rsidR="00FC2829">
        <w:rPr>
          <w:rFonts w:ascii="Times New Roman" w:eastAsia="Calibri" w:hAnsi="Times New Roman" w:cs="Times New Roman"/>
          <w:bCs/>
          <w:sz w:val="24"/>
          <w:szCs w:val="24"/>
        </w:rPr>
        <w:t>4</w:t>
      </w:r>
    </w:p>
    <w:p w14:paraId="2008DDBB"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
          <w:bCs/>
          <w:sz w:val="24"/>
          <w:szCs w:val="24"/>
        </w:rPr>
        <w:t>Öğretim Görevlisi Dr.:</w:t>
      </w:r>
      <w:r w:rsidRPr="006B0E41">
        <w:rPr>
          <w:rFonts w:ascii="Times New Roman" w:eastAsia="Calibri" w:hAnsi="Times New Roman" w:cs="Times New Roman"/>
          <w:bCs/>
          <w:sz w:val="24"/>
          <w:szCs w:val="24"/>
        </w:rPr>
        <w:t>3</w:t>
      </w:r>
    </w:p>
    <w:p w14:paraId="0F2F08EE" w14:textId="77777777" w:rsidR="006B0E41" w:rsidRP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t>İdari Personelin Hizmet Sınıflarına Göre Dağılımı</w:t>
      </w:r>
    </w:p>
    <w:p w14:paraId="1A765C91"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
          <w:bCs/>
          <w:sz w:val="24"/>
          <w:szCs w:val="24"/>
        </w:rPr>
        <w:t>Genel İdari Hizmetler Sınıfı:</w:t>
      </w:r>
      <w:r w:rsidRPr="006B0E41">
        <w:rPr>
          <w:rFonts w:ascii="Times New Roman" w:eastAsia="Calibri" w:hAnsi="Times New Roman" w:cs="Times New Roman"/>
          <w:bCs/>
          <w:sz w:val="24"/>
          <w:szCs w:val="24"/>
        </w:rPr>
        <w:t>2</w:t>
      </w:r>
    </w:p>
    <w:p w14:paraId="49C9F2CD"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
          <w:bCs/>
          <w:sz w:val="24"/>
          <w:szCs w:val="24"/>
        </w:rPr>
        <w:t>Yardımcı Hizmetler Sınıfı:</w:t>
      </w:r>
      <w:r w:rsidR="00C92FFF">
        <w:rPr>
          <w:rFonts w:ascii="Times New Roman" w:eastAsia="Calibri" w:hAnsi="Times New Roman" w:cs="Times New Roman"/>
          <w:bCs/>
          <w:sz w:val="24"/>
          <w:szCs w:val="24"/>
        </w:rPr>
        <w:t>2</w:t>
      </w:r>
    </w:p>
    <w:p w14:paraId="6374914A" w14:textId="77777777" w:rsidR="006B0E41" w:rsidRP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lastRenderedPageBreak/>
        <w:t>Fiziksel Yapı</w:t>
      </w:r>
    </w:p>
    <w:p w14:paraId="09F6B687" w14:textId="77777777" w:rsidR="006B0E41" w:rsidRP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t>Açık ve Kapalı Alanların Dağılımı</w:t>
      </w:r>
    </w:p>
    <w:p w14:paraId="58C50912"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Birimimiz Söke İlçesinde bulunmakta olup Söke İşletme Fakültesi ve Söke Mimarlık</w:t>
      </w:r>
    </w:p>
    <w:p w14:paraId="19F9E1F1"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Fakültesi binasında eğitim öğretim hizmeti verdiği için ayrıca açık ve kapalı</w:t>
      </w:r>
    </w:p>
    <w:p w14:paraId="225D8B55"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alanlarının</w:t>
      </w:r>
    </w:p>
    <w:p w14:paraId="79B6F8DE" w14:textId="77777777" w:rsid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Metre karelerini içeren, fiziki durum ve yapıya ilişkin açıklamalara yer verilmemiştir.</w:t>
      </w:r>
    </w:p>
    <w:tbl>
      <w:tblPr>
        <w:tblW w:w="9072" w:type="dxa"/>
        <w:tblInd w:w="7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3402"/>
        <w:gridCol w:w="2410"/>
        <w:gridCol w:w="1701"/>
        <w:gridCol w:w="1559"/>
      </w:tblGrid>
      <w:tr w:rsidR="006B0E41" w:rsidRPr="006B0E41" w14:paraId="0AA64B77" w14:textId="77777777" w:rsidTr="009179F4">
        <w:trPr>
          <w:trHeight w:val="690"/>
        </w:trPr>
        <w:tc>
          <w:tcPr>
            <w:tcW w:w="3402" w:type="dxa"/>
            <w:tcBorders>
              <w:right w:val="single" w:sz="4" w:space="0" w:color="auto"/>
            </w:tcBorders>
            <w:vAlign w:val="center"/>
          </w:tcPr>
          <w:p w14:paraId="7B76574E"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r w:rsidRPr="006B0E41">
              <w:rPr>
                <w:rFonts w:ascii="Times New Roman" w:eastAsia="Times New Roman" w:hAnsi="Times New Roman" w:cs="Times New Roman"/>
                <w:b/>
                <w:bCs/>
                <w:sz w:val="24"/>
                <w:szCs w:val="24"/>
                <w:lang w:eastAsia="tr-TR"/>
              </w:rPr>
              <w:t>Birim Adı</w:t>
            </w:r>
          </w:p>
        </w:tc>
        <w:tc>
          <w:tcPr>
            <w:tcW w:w="2410" w:type="dxa"/>
            <w:tcBorders>
              <w:left w:val="single" w:sz="4" w:space="0" w:color="auto"/>
            </w:tcBorders>
            <w:vAlign w:val="center"/>
          </w:tcPr>
          <w:p w14:paraId="0600328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r w:rsidRPr="006B0E41">
              <w:rPr>
                <w:rFonts w:ascii="Times New Roman" w:eastAsia="Times New Roman" w:hAnsi="Times New Roman" w:cs="Times New Roman"/>
                <w:b/>
                <w:bCs/>
                <w:sz w:val="24"/>
                <w:szCs w:val="24"/>
                <w:lang w:eastAsia="tr-TR"/>
              </w:rPr>
              <w:t>Bulunduğu Yer (İlçe, Belde, Kampus)</w:t>
            </w:r>
          </w:p>
        </w:tc>
        <w:tc>
          <w:tcPr>
            <w:tcW w:w="1701" w:type="dxa"/>
            <w:tcMar>
              <w:left w:w="85" w:type="dxa"/>
              <w:right w:w="85" w:type="dxa"/>
            </w:tcMar>
            <w:vAlign w:val="center"/>
          </w:tcPr>
          <w:p w14:paraId="509EAA13"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r w:rsidRPr="006B0E41">
              <w:rPr>
                <w:rFonts w:ascii="Times New Roman" w:eastAsia="Times New Roman" w:hAnsi="Times New Roman" w:cs="Times New Roman"/>
                <w:b/>
                <w:bCs/>
                <w:sz w:val="24"/>
                <w:szCs w:val="24"/>
                <w:lang w:eastAsia="tr-TR"/>
              </w:rPr>
              <w:t>Açık Alan Miktarı (m</w:t>
            </w:r>
            <w:r w:rsidRPr="006B0E41">
              <w:rPr>
                <w:rFonts w:ascii="Times New Roman" w:eastAsia="Times New Roman" w:hAnsi="Times New Roman" w:cs="Times New Roman"/>
                <w:b/>
                <w:bCs/>
                <w:sz w:val="24"/>
                <w:szCs w:val="24"/>
                <w:vertAlign w:val="superscript"/>
                <w:lang w:eastAsia="tr-TR"/>
              </w:rPr>
              <w:t>2</w:t>
            </w:r>
            <w:r w:rsidRPr="006B0E41">
              <w:rPr>
                <w:rFonts w:ascii="Times New Roman" w:eastAsia="Times New Roman" w:hAnsi="Times New Roman" w:cs="Times New Roman"/>
                <w:b/>
                <w:bCs/>
                <w:sz w:val="24"/>
                <w:szCs w:val="24"/>
                <w:lang w:eastAsia="tr-TR"/>
              </w:rPr>
              <w:t>)</w:t>
            </w:r>
          </w:p>
        </w:tc>
        <w:tc>
          <w:tcPr>
            <w:tcW w:w="1559" w:type="dxa"/>
            <w:tcMar>
              <w:left w:w="85" w:type="dxa"/>
              <w:right w:w="85" w:type="dxa"/>
            </w:tcMar>
            <w:vAlign w:val="center"/>
          </w:tcPr>
          <w:p w14:paraId="71EF769D"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bCs/>
                <w:sz w:val="24"/>
                <w:szCs w:val="24"/>
                <w:lang w:eastAsia="tr-TR"/>
              </w:rPr>
            </w:pPr>
            <w:r w:rsidRPr="006B0E41">
              <w:rPr>
                <w:rFonts w:ascii="Times New Roman" w:eastAsia="Times New Roman" w:hAnsi="Times New Roman" w:cs="Times New Roman"/>
                <w:b/>
                <w:bCs/>
                <w:sz w:val="24"/>
                <w:szCs w:val="24"/>
                <w:lang w:eastAsia="tr-TR"/>
              </w:rPr>
              <w:t>Kapalı Alan Miktarı (m</w:t>
            </w:r>
            <w:r w:rsidRPr="006B0E41">
              <w:rPr>
                <w:rFonts w:ascii="Times New Roman" w:eastAsia="Times New Roman" w:hAnsi="Times New Roman" w:cs="Times New Roman"/>
                <w:b/>
                <w:bCs/>
                <w:sz w:val="24"/>
                <w:szCs w:val="24"/>
                <w:vertAlign w:val="superscript"/>
                <w:lang w:eastAsia="tr-TR"/>
              </w:rPr>
              <w:t>2</w:t>
            </w:r>
            <w:r w:rsidRPr="006B0E41">
              <w:rPr>
                <w:rFonts w:ascii="Times New Roman" w:eastAsia="Times New Roman" w:hAnsi="Times New Roman" w:cs="Times New Roman"/>
                <w:b/>
                <w:bCs/>
                <w:sz w:val="24"/>
                <w:szCs w:val="24"/>
                <w:lang w:eastAsia="tr-TR"/>
              </w:rPr>
              <w:t>)</w:t>
            </w:r>
          </w:p>
        </w:tc>
      </w:tr>
      <w:tr w:rsidR="006B0E41" w:rsidRPr="006B0E41" w14:paraId="756D6A07" w14:textId="77777777" w:rsidTr="009179F4">
        <w:trPr>
          <w:trHeight w:val="340"/>
        </w:trPr>
        <w:tc>
          <w:tcPr>
            <w:tcW w:w="3402" w:type="dxa"/>
            <w:tcBorders>
              <w:right w:val="single" w:sz="4" w:space="0" w:color="auto"/>
            </w:tcBorders>
            <w:vAlign w:val="center"/>
          </w:tcPr>
          <w:p w14:paraId="28A9D36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Söke Sağlık Hizmetleri Meslek Yüksekokulu</w:t>
            </w:r>
          </w:p>
        </w:tc>
        <w:tc>
          <w:tcPr>
            <w:tcW w:w="2410" w:type="dxa"/>
            <w:tcBorders>
              <w:left w:val="single" w:sz="4" w:space="0" w:color="auto"/>
            </w:tcBorders>
            <w:vAlign w:val="center"/>
          </w:tcPr>
          <w:p w14:paraId="161FA841"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SÖKE</w:t>
            </w:r>
          </w:p>
        </w:tc>
        <w:tc>
          <w:tcPr>
            <w:tcW w:w="1701" w:type="dxa"/>
            <w:tcMar>
              <w:left w:w="85" w:type="dxa"/>
              <w:right w:w="85" w:type="dxa"/>
            </w:tcMar>
            <w:vAlign w:val="center"/>
          </w:tcPr>
          <w:p w14:paraId="578681EE"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559" w:type="dxa"/>
            <w:tcMar>
              <w:left w:w="85" w:type="dxa"/>
              <w:right w:w="85" w:type="dxa"/>
            </w:tcMar>
            <w:vAlign w:val="center"/>
          </w:tcPr>
          <w:p w14:paraId="5E3369C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r>
    </w:tbl>
    <w:p w14:paraId="018988FB" w14:textId="77777777" w:rsidR="006B0E41" w:rsidRDefault="006B0E41" w:rsidP="006B0E41">
      <w:pPr>
        <w:contextualSpacing/>
        <w:jc w:val="both"/>
        <w:rPr>
          <w:rFonts w:ascii="Times New Roman" w:eastAsia="Calibri" w:hAnsi="Times New Roman" w:cs="Times New Roman"/>
          <w:bCs/>
          <w:sz w:val="24"/>
          <w:szCs w:val="24"/>
        </w:rPr>
      </w:pPr>
    </w:p>
    <w:p w14:paraId="1458B12B" w14:textId="77777777" w:rsidR="006B0E41" w:rsidRP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t>Eğitim Hizmeti Alanları</w:t>
      </w:r>
    </w:p>
    <w:p w14:paraId="29918A00"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Birimimiz Söke İşletme Fakültesi ve Söke Mimarlık Fakültesi hizmet binasında eğitim</w:t>
      </w:r>
    </w:p>
    <w:p w14:paraId="4F67FD00"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öğretim hizmeti vermeye devam etmektedir.</w:t>
      </w:r>
    </w:p>
    <w:p w14:paraId="6361C6C5" w14:textId="77777777" w:rsid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t>Amfi ve Sınıflar</w:t>
      </w: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6B0E41" w:rsidRPr="006B0E41" w14:paraId="5B3554D5" w14:textId="77777777" w:rsidTr="009179F4">
        <w:trPr>
          <w:trHeight w:val="521"/>
        </w:trPr>
        <w:tc>
          <w:tcPr>
            <w:tcW w:w="1458" w:type="dxa"/>
            <w:vAlign w:val="center"/>
          </w:tcPr>
          <w:p w14:paraId="39136CF3"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181" w:type="dxa"/>
            <w:vAlign w:val="center"/>
          </w:tcPr>
          <w:p w14:paraId="39478A0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08863F81"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0–50</w:t>
            </w:r>
          </w:p>
        </w:tc>
        <w:tc>
          <w:tcPr>
            <w:tcW w:w="1181" w:type="dxa"/>
            <w:vAlign w:val="center"/>
          </w:tcPr>
          <w:p w14:paraId="213EE400"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04BD86F5"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51–100</w:t>
            </w:r>
          </w:p>
        </w:tc>
        <w:tc>
          <w:tcPr>
            <w:tcW w:w="1426" w:type="dxa"/>
            <w:vAlign w:val="center"/>
          </w:tcPr>
          <w:p w14:paraId="75EF05E5"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6DC2186D"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101–150</w:t>
            </w:r>
          </w:p>
        </w:tc>
        <w:tc>
          <w:tcPr>
            <w:tcW w:w="1379" w:type="dxa"/>
            <w:vAlign w:val="center"/>
          </w:tcPr>
          <w:p w14:paraId="4A2FFFB7"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2E71DB89"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151–200</w:t>
            </w:r>
          </w:p>
        </w:tc>
        <w:tc>
          <w:tcPr>
            <w:tcW w:w="1275" w:type="dxa"/>
            <w:vAlign w:val="center"/>
          </w:tcPr>
          <w:p w14:paraId="60FFD841"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52182C60"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201–250</w:t>
            </w:r>
          </w:p>
        </w:tc>
        <w:tc>
          <w:tcPr>
            <w:tcW w:w="1418" w:type="dxa"/>
            <w:vAlign w:val="center"/>
          </w:tcPr>
          <w:p w14:paraId="046B34E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1FD8FCC0"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251-Üzeri</w:t>
            </w:r>
          </w:p>
        </w:tc>
        <w:tc>
          <w:tcPr>
            <w:tcW w:w="1435" w:type="dxa"/>
            <w:vAlign w:val="center"/>
          </w:tcPr>
          <w:p w14:paraId="6265172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TOPLAM</w:t>
            </w:r>
          </w:p>
        </w:tc>
      </w:tr>
      <w:tr w:rsidR="006B0E41" w:rsidRPr="006B0E41" w14:paraId="4C096D76" w14:textId="77777777" w:rsidTr="009179F4">
        <w:trPr>
          <w:trHeight w:val="330"/>
        </w:trPr>
        <w:tc>
          <w:tcPr>
            <w:tcW w:w="1458" w:type="dxa"/>
            <w:vAlign w:val="center"/>
          </w:tcPr>
          <w:p w14:paraId="28045548"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Amfi (adet)</w:t>
            </w:r>
          </w:p>
        </w:tc>
        <w:tc>
          <w:tcPr>
            <w:tcW w:w="1181" w:type="dxa"/>
          </w:tcPr>
          <w:p w14:paraId="4948863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181" w:type="dxa"/>
          </w:tcPr>
          <w:p w14:paraId="7E50FA3C"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w:t>
            </w:r>
          </w:p>
        </w:tc>
        <w:tc>
          <w:tcPr>
            <w:tcW w:w="1426" w:type="dxa"/>
          </w:tcPr>
          <w:p w14:paraId="039CDA58"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379" w:type="dxa"/>
          </w:tcPr>
          <w:p w14:paraId="33710FE7"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275" w:type="dxa"/>
          </w:tcPr>
          <w:p w14:paraId="137BD1A9"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18" w:type="dxa"/>
          </w:tcPr>
          <w:p w14:paraId="1026F17A"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35" w:type="dxa"/>
          </w:tcPr>
          <w:p w14:paraId="410A87D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w:t>
            </w:r>
          </w:p>
        </w:tc>
      </w:tr>
      <w:tr w:rsidR="006B0E41" w:rsidRPr="006B0E41" w14:paraId="18667523" w14:textId="77777777" w:rsidTr="009179F4">
        <w:trPr>
          <w:trHeight w:val="356"/>
        </w:trPr>
        <w:tc>
          <w:tcPr>
            <w:tcW w:w="1458" w:type="dxa"/>
            <w:vAlign w:val="center"/>
          </w:tcPr>
          <w:p w14:paraId="20B93078"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Sınıf (adet)</w:t>
            </w:r>
          </w:p>
        </w:tc>
        <w:tc>
          <w:tcPr>
            <w:tcW w:w="1181" w:type="dxa"/>
          </w:tcPr>
          <w:p w14:paraId="7B8534F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w:t>
            </w:r>
          </w:p>
        </w:tc>
        <w:tc>
          <w:tcPr>
            <w:tcW w:w="1181" w:type="dxa"/>
          </w:tcPr>
          <w:p w14:paraId="404D2173"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26" w:type="dxa"/>
          </w:tcPr>
          <w:p w14:paraId="6A09043A"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379" w:type="dxa"/>
          </w:tcPr>
          <w:p w14:paraId="76F421E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275" w:type="dxa"/>
          </w:tcPr>
          <w:p w14:paraId="0EC565ED"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18" w:type="dxa"/>
          </w:tcPr>
          <w:p w14:paraId="45E3E1D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35" w:type="dxa"/>
          </w:tcPr>
          <w:p w14:paraId="525B6CB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w:t>
            </w:r>
          </w:p>
        </w:tc>
      </w:tr>
    </w:tbl>
    <w:p w14:paraId="2DA86C39" w14:textId="77777777" w:rsidR="006B0E41" w:rsidRDefault="006B0E41" w:rsidP="006B0E41">
      <w:pPr>
        <w:contextualSpacing/>
        <w:jc w:val="both"/>
        <w:rPr>
          <w:rFonts w:ascii="Times New Roman" w:eastAsia="Calibri" w:hAnsi="Times New Roman" w:cs="Times New Roman"/>
          <w:bCs/>
          <w:sz w:val="24"/>
          <w:szCs w:val="24"/>
        </w:rPr>
      </w:pPr>
    </w:p>
    <w:p w14:paraId="314C9C80"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Yukarıda belirtilen Amfi ve Sınıflar Söke İşletme Fakültesi öğrencileri ile birlikte</w:t>
      </w:r>
    </w:p>
    <w:p w14:paraId="631CB383" w14:textId="77777777" w:rsidR="006B0E41" w:rsidRPr="006B0E41" w:rsidRDefault="006B0E41" w:rsidP="006B0E41">
      <w:pPr>
        <w:contextualSpacing/>
        <w:jc w:val="both"/>
        <w:rPr>
          <w:rFonts w:ascii="Times New Roman" w:eastAsia="Calibri" w:hAnsi="Times New Roman" w:cs="Times New Roman"/>
          <w:bCs/>
          <w:sz w:val="24"/>
          <w:szCs w:val="24"/>
        </w:rPr>
      </w:pPr>
      <w:r w:rsidRPr="006B0E41">
        <w:rPr>
          <w:rFonts w:ascii="Times New Roman" w:eastAsia="Calibri" w:hAnsi="Times New Roman" w:cs="Times New Roman"/>
          <w:bCs/>
          <w:sz w:val="24"/>
          <w:szCs w:val="24"/>
        </w:rPr>
        <w:t>kullanılmaktadır.</w:t>
      </w:r>
    </w:p>
    <w:p w14:paraId="5F1FA0B3" w14:textId="77777777" w:rsidR="006B0E41" w:rsidRDefault="006B0E41" w:rsidP="006B0E41">
      <w:pPr>
        <w:contextualSpacing/>
        <w:jc w:val="both"/>
        <w:rPr>
          <w:rFonts w:ascii="Times New Roman" w:eastAsia="Calibri" w:hAnsi="Times New Roman" w:cs="Times New Roman"/>
          <w:b/>
          <w:bCs/>
          <w:sz w:val="24"/>
          <w:szCs w:val="24"/>
        </w:rPr>
      </w:pPr>
      <w:r w:rsidRPr="006B0E41">
        <w:rPr>
          <w:rFonts w:ascii="Times New Roman" w:eastAsia="Calibri" w:hAnsi="Times New Roman" w:cs="Times New Roman"/>
          <w:b/>
          <w:bCs/>
          <w:sz w:val="24"/>
          <w:szCs w:val="24"/>
        </w:rPr>
        <w:t>Bilgisayar Laboratuvarı ve Diğer Laboratuvarlar</w:t>
      </w: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2"/>
        <w:gridCol w:w="1173"/>
        <w:gridCol w:w="1173"/>
        <w:gridCol w:w="1383"/>
        <w:gridCol w:w="1342"/>
        <w:gridCol w:w="1253"/>
        <w:gridCol w:w="1376"/>
        <w:gridCol w:w="1411"/>
      </w:tblGrid>
      <w:tr w:rsidR="006B0E41" w:rsidRPr="006B0E41" w14:paraId="6F90631C" w14:textId="77777777" w:rsidTr="009179F4">
        <w:trPr>
          <w:trHeight w:val="521"/>
        </w:trPr>
        <w:tc>
          <w:tcPr>
            <w:tcW w:w="1642" w:type="dxa"/>
            <w:vAlign w:val="center"/>
          </w:tcPr>
          <w:p w14:paraId="5B64D36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173" w:type="dxa"/>
            <w:vAlign w:val="center"/>
          </w:tcPr>
          <w:p w14:paraId="460E471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2CC949AB"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0–50</w:t>
            </w:r>
          </w:p>
        </w:tc>
        <w:tc>
          <w:tcPr>
            <w:tcW w:w="1173" w:type="dxa"/>
            <w:vAlign w:val="center"/>
          </w:tcPr>
          <w:p w14:paraId="411BED9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6776130A"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51–100</w:t>
            </w:r>
          </w:p>
        </w:tc>
        <w:tc>
          <w:tcPr>
            <w:tcW w:w="1383" w:type="dxa"/>
            <w:vAlign w:val="center"/>
          </w:tcPr>
          <w:p w14:paraId="37C5636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2A82B75D"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101–150</w:t>
            </w:r>
          </w:p>
        </w:tc>
        <w:tc>
          <w:tcPr>
            <w:tcW w:w="1342" w:type="dxa"/>
            <w:vAlign w:val="center"/>
          </w:tcPr>
          <w:p w14:paraId="73C141ED"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580B047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151–200</w:t>
            </w:r>
          </w:p>
        </w:tc>
        <w:tc>
          <w:tcPr>
            <w:tcW w:w="1253" w:type="dxa"/>
            <w:vAlign w:val="center"/>
          </w:tcPr>
          <w:p w14:paraId="39B6AA9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2FBB0B2B"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201–250</w:t>
            </w:r>
          </w:p>
        </w:tc>
        <w:tc>
          <w:tcPr>
            <w:tcW w:w="1376" w:type="dxa"/>
            <w:vAlign w:val="center"/>
          </w:tcPr>
          <w:p w14:paraId="35A83FD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12A534E8"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251-Üzeri</w:t>
            </w:r>
          </w:p>
        </w:tc>
        <w:tc>
          <w:tcPr>
            <w:tcW w:w="1411" w:type="dxa"/>
            <w:vAlign w:val="center"/>
          </w:tcPr>
          <w:p w14:paraId="66EB650C"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TOPLAM</w:t>
            </w:r>
          </w:p>
        </w:tc>
      </w:tr>
      <w:tr w:rsidR="006B0E41" w:rsidRPr="006B0E41" w14:paraId="4E25A5AE" w14:textId="77777777" w:rsidTr="009179F4">
        <w:trPr>
          <w:trHeight w:val="330"/>
        </w:trPr>
        <w:tc>
          <w:tcPr>
            <w:tcW w:w="1642" w:type="dxa"/>
            <w:vAlign w:val="center"/>
          </w:tcPr>
          <w:p w14:paraId="11371CA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Bilgisayar</w:t>
            </w:r>
          </w:p>
          <w:p w14:paraId="0A526F9C"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Laboratuvarı (adet)</w:t>
            </w:r>
          </w:p>
        </w:tc>
        <w:tc>
          <w:tcPr>
            <w:tcW w:w="1173" w:type="dxa"/>
            <w:vAlign w:val="center"/>
          </w:tcPr>
          <w:p w14:paraId="179077B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173" w:type="dxa"/>
            <w:vAlign w:val="center"/>
          </w:tcPr>
          <w:p w14:paraId="1C4D31E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383" w:type="dxa"/>
            <w:vAlign w:val="center"/>
          </w:tcPr>
          <w:p w14:paraId="5880018C"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342" w:type="dxa"/>
            <w:vAlign w:val="center"/>
          </w:tcPr>
          <w:p w14:paraId="41C82C27"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253" w:type="dxa"/>
            <w:vAlign w:val="center"/>
          </w:tcPr>
          <w:p w14:paraId="3752BB45"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376" w:type="dxa"/>
            <w:vAlign w:val="center"/>
          </w:tcPr>
          <w:p w14:paraId="7BE71D81"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411" w:type="dxa"/>
            <w:vAlign w:val="center"/>
          </w:tcPr>
          <w:p w14:paraId="6C63DD17"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0</w:t>
            </w:r>
          </w:p>
        </w:tc>
      </w:tr>
      <w:tr w:rsidR="006B0E41" w:rsidRPr="006B0E41" w14:paraId="495ABF76" w14:textId="77777777" w:rsidTr="009179F4">
        <w:trPr>
          <w:trHeight w:val="356"/>
        </w:trPr>
        <w:tc>
          <w:tcPr>
            <w:tcW w:w="1642" w:type="dxa"/>
            <w:vAlign w:val="center"/>
          </w:tcPr>
          <w:p w14:paraId="1551D476"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Diğer Laboratuvarlar (adet)</w:t>
            </w:r>
          </w:p>
        </w:tc>
        <w:tc>
          <w:tcPr>
            <w:tcW w:w="1173" w:type="dxa"/>
            <w:vAlign w:val="center"/>
          </w:tcPr>
          <w:p w14:paraId="7F507AF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1</w:t>
            </w:r>
          </w:p>
        </w:tc>
        <w:tc>
          <w:tcPr>
            <w:tcW w:w="1173" w:type="dxa"/>
            <w:vAlign w:val="center"/>
          </w:tcPr>
          <w:p w14:paraId="4D898C13"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1</w:t>
            </w:r>
          </w:p>
        </w:tc>
        <w:tc>
          <w:tcPr>
            <w:tcW w:w="1383" w:type="dxa"/>
            <w:vAlign w:val="center"/>
          </w:tcPr>
          <w:p w14:paraId="30CF9FFA"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342" w:type="dxa"/>
            <w:vAlign w:val="center"/>
          </w:tcPr>
          <w:p w14:paraId="283902F4"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253" w:type="dxa"/>
            <w:vAlign w:val="center"/>
          </w:tcPr>
          <w:p w14:paraId="2E3308E8"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376" w:type="dxa"/>
            <w:vAlign w:val="center"/>
          </w:tcPr>
          <w:p w14:paraId="76E983F2" w14:textId="77777777" w:rsidR="006B0E41" w:rsidRPr="006B0E41" w:rsidRDefault="006B0E41"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6B0E41">
              <w:rPr>
                <w:rFonts w:ascii="Times New Roman" w:eastAsia="Times New Roman" w:hAnsi="Times New Roman" w:cs="Times New Roman"/>
                <w:sz w:val="24"/>
                <w:szCs w:val="24"/>
                <w:lang w:eastAsia="tr-TR"/>
              </w:rPr>
              <w:t>-</w:t>
            </w:r>
          </w:p>
        </w:tc>
        <w:tc>
          <w:tcPr>
            <w:tcW w:w="1411" w:type="dxa"/>
            <w:vAlign w:val="center"/>
          </w:tcPr>
          <w:p w14:paraId="7777C8AE" w14:textId="77777777" w:rsidR="006B0E41" w:rsidRPr="006B0E41" w:rsidRDefault="00D313F8" w:rsidP="006B0E41">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r>
    </w:tbl>
    <w:p w14:paraId="396FDC46" w14:textId="77777777" w:rsidR="006B0E41" w:rsidRDefault="006B0E41" w:rsidP="006B0E41">
      <w:pPr>
        <w:contextualSpacing/>
        <w:jc w:val="both"/>
        <w:rPr>
          <w:rFonts w:ascii="Times New Roman" w:eastAsia="Calibri" w:hAnsi="Times New Roman" w:cs="Times New Roman"/>
          <w:bCs/>
          <w:sz w:val="24"/>
          <w:szCs w:val="24"/>
        </w:rPr>
      </w:pPr>
    </w:p>
    <w:p w14:paraId="13622B12" w14:textId="77777777" w:rsid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Sağlık Hizmeti Alanları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4E5AEB" w:rsidRPr="004E5AEB" w14:paraId="5D9A8B7A" w14:textId="77777777" w:rsidTr="009179F4">
        <w:trPr>
          <w:trHeight w:val="683"/>
        </w:trPr>
        <w:tc>
          <w:tcPr>
            <w:tcW w:w="5988" w:type="dxa"/>
            <w:vAlign w:val="center"/>
          </w:tcPr>
          <w:p w14:paraId="381B098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Birim (Ünite, Servis vb.)</w:t>
            </w:r>
          </w:p>
        </w:tc>
        <w:tc>
          <w:tcPr>
            <w:tcW w:w="1080" w:type="dxa"/>
            <w:vAlign w:val="center"/>
          </w:tcPr>
          <w:p w14:paraId="0048B45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 xml:space="preserve">Sayısı </w:t>
            </w:r>
          </w:p>
          <w:p w14:paraId="003C427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(Adet)</w:t>
            </w:r>
          </w:p>
        </w:tc>
        <w:tc>
          <w:tcPr>
            <w:tcW w:w="1871" w:type="dxa"/>
            <w:vAlign w:val="center"/>
          </w:tcPr>
          <w:p w14:paraId="22CE40D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Toplam Kapalı Alanı (m</w:t>
            </w:r>
            <w:r w:rsidRPr="004E5AEB">
              <w:rPr>
                <w:rFonts w:ascii="Times New Roman" w:eastAsia="Times New Roman" w:hAnsi="Times New Roman" w:cs="Times New Roman"/>
                <w:b/>
                <w:sz w:val="24"/>
                <w:szCs w:val="24"/>
                <w:vertAlign w:val="superscript"/>
                <w:lang w:eastAsia="tr-TR"/>
              </w:rPr>
              <w:t>2</w:t>
            </w:r>
            <w:r w:rsidRPr="004E5AEB">
              <w:rPr>
                <w:rFonts w:ascii="Times New Roman" w:eastAsia="Times New Roman" w:hAnsi="Times New Roman" w:cs="Times New Roman"/>
                <w:b/>
                <w:sz w:val="24"/>
                <w:szCs w:val="24"/>
                <w:lang w:eastAsia="tr-TR"/>
              </w:rPr>
              <w:t>)</w:t>
            </w:r>
          </w:p>
        </w:tc>
      </w:tr>
      <w:tr w:rsidR="004E5AEB" w:rsidRPr="004E5AEB" w14:paraId="205004D9" w14:textId="77777777" w:rsidTr="009179F4">
        <w:trPr>
          <w:trHeight w:val="284"/>
        </w:trPr>
        <w:tc>
          <w:tcPr>
            <w:tcW w:w="5988" w:type="dxa"/>
            <w:vAlign w:val="center"/>
          </w:tcPr>
          <w:p w14:paraId="0CE5A68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080" w:type="dxa"/>
            <w:vAlign w:val="center"/>
          </w:tcPr>
          <w:p w14:paraId="6131FA5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871" w:type="dxa"/>
            <w:vAlign w:val="center"/>
          </w:tcPr>
          <w:p w14:paraId="555E5E2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r>
      <w:tr w:rsidR="004E5AEB" w:rsidRPr="004E5AEB" w14:paraId="5F6D38D9" w14:textId="77777777" w:rsidTr="009179F4">
        <w:trPr>
          <w:trHeight w:val="284"/>
        </w:trPr>
        <w:tc>
          <w:tcPr>
            <w:tcW w:w="5988" w:type="dxa"/>
            <w:vAlign w:val="center"/>
          </w:tcPr>
          <w:p w14:paraId="38D6AF28"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080" w:type="dxa"/>
            <w:vAlign w:val="center"/>
          </w:tcPr>
          <w:p w14:paraId="1F0A5F7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871" w:type="dxa"/>
            <w:vAlign w:val="center"/>
          </w:tcPr>
          <w:p w14:paraId="6BFCE1B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r>
      <w:tr w:rsidR="004E5AEB" w:rsidRPr="004E5AEB" w14:paraId="3C2ABC1D" w14:textId="77777777" w:rsidTr="009179F4">
        <w:trPr>
          <w:trHeight w:val="284"/>
        </w:trPr>
        <w:tc>
          <w:tcPr>
            <w:tcW w:w="5988" w:type="dxa"/>
            <w:vAlign w:val="center"/>
          </w:tcPr>
          <w:p w14:paraId="7C2ABC5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TOPLAM</w:t>
            </w:r>
          </w:p>
        </w:tc>
        <w:tc>
          <w:tcPr>
            <w:tcW w:w="1080" w:type="dxa"/>
            <w:vAlign w:val="center"/>
          </w:tcPr>
          <w:p w14:paraId="0E892C5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871" w:type="dxa"/>
            <w:vAlign w:val="center"/>
          </w:tcPr>
          <w:p w14:paraId="3F7665C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r>
    </w:tbl>
    <w:p w14:paraId="4E7F68F2" w14:textId="77777777" w:rsidR="004E5AEB" w:rsidRDefault="004E5AEB" w:rsidP="004E5AEB">
      <w:pPr>
        <w:contextualSpacing/>
        <w:jc w:val="both"/>
        <w:rPr>
          <w:rFonts w:ascii="Times New Roman" w:eastAsia="Calibri" w:hAnsi="Times New Roman" w:cs="Times New Roman"/>
          <w:b/>
          <w:bCs/>
          <w:sz w:val="24"/>
          <w:szCs w:val="24"/>
        </w:rPr>
      </w:pPr>
    </w:p>
    <w:p w14:paraId="08E9DF8A"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Sosyal ve Kültürel Alanlar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4E5AEB" w:rsidRPr="004E5AEB" w14:paraId="13A89352" w14:textId="77777777" w:rsidTr="009179F4">
        <w:trPr>
          <w:trHeight w:val="683"/>
        </w:trPr>
        <w:tc>
          <w:tcPr>
            <w:tcW w:w="5988" w:type="dxa"/>
            <w:vAlign w:val="center"/>
          </w:tcPr>
          <w:p w14:paraId="0F31598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Birim (Ünite, Servis vb.)</w:t>
            </w:r>
          </w:p>
        </w:tc>
        <w:tc>
          <w:tcPr>
            <w:tcW w:w="1080" w:type="dxa"/>
            <w:vAlign w:val="center"/>
          </w:tcPr>
          <w:p w14:paraId="7344197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 xml:space="preserve">Sayısı </w:t>
            </w:r>
          </w:p>
          <w:p w14:paraId="16927F8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(Adet)</w:t>
            </w:r>
          </w:p>
        </w:tc>
        <w:tc>
          <w:tcPr>
            <w:tcW w:w="1871" w:type="dxa"/>
            <w:vAlign w:val="center"/>
          </w:tcPr>
          <w:p w14:paraId="0D33B4B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Toplam Kapalı Alanı (m</w:t>
            </w:r>
            <w:r w:rsidRPr="004E5AEB">
              <w:rPr>
                <w:rFonts w:ascii="Times New Roman" w:eastAsia="Times New Roman" w:hAnsi="Times New Roman" w:cs="Times New Roman"/>
                <w:b/>
                <w:sz w:val="24"/>
                <w:szCs w:val="24"/>
                <w:vertAlign w:val="superscript"/>
                <w:lang w:eastAsia="tr-TR"/>
              </w:rPr>
              <w:t>2</w:t>
            </w:r>
            <w:r w:rsidRPr="004E5AEB">
              <w:rPr>
                <w:rFonts w:ascii="Times New Roman" w:eastAsia="Times New Roman" w:hAnsi="Times New Roman" w:cs="Times New Roman"/>
                <w:b/>
                <w:sz w:val="24"/>
                <w:szCs w:val="24"/>
                <w:lang w:eastAsia="tr-TR"/>
              </w:rPr>
              <w:t>)</w:t>
            </w:r>
          </w:p>
        </w:tc>
      </w:tr>
      <w:tr w:rsidR="004E5AEB" w:rsidRPr="004E5AEB" w14:paraId="39EC135D" w14:textId="77777777" w:rsidTr="009179F4">
        <w:trPr>
          <w:trHeight w:val="284"/>
        </w:trPr>
        <w:tc>
          <w:tcPr>
            <w:tcW w:w="5988" w:type="dxa"/>
            <w:vAlign w:val="center"/>
          </w:tcPr>
          <w:p w14:paraId="4528652A"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080" w:type="dxa"/>
            <w:vAlign w:val="center"/>
          </w:tcPr>
          <w:p w14:paraId="39BDD4D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871" w:type="dxa"/>
            <w:vAlign w:val="center"/>
          </w:tcPr>
          <w:p w14:paraId="429A70F4"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r>
      <w:tr w:rsidR="004E5AEB" w:rsidRPr="004E5AEB" w14:paraId="07ED7E11" w14:textId="77777777" w:rsidTr="009179F4">
        <w:trPr>
          <w:trHeight w:val="284"/>
        </w:trPr>
        <w:tc>
          <w:tcPr>
            <w:tcW w:w="5988" w:type="dxa"/>
            <w:vAlign w:val="center"/>
          </w:tcPr>
          <w:p w14:paraId="30AF9EA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080" w:type="dxa"/>
            <w:vAlign w:val="center"/>
          </w:tcPr>
          <w:p w14:paraId="5C65DAD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871" w:type="dxa"/>
            <w:vAlign w:val="center"/>
          </w:tcPr>
          <w:p w14:paraId="4A8914B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r>
      <w:tr w:rsidR="004E5AEB" w:rsidRPr="004E5AEB" w14:paraId="2128ECFD" w14:textId="77777777" w:rsidTr="009179F4">
        <w:trPr>
          <w:trHeight w:val="284"/>
        </w:trPr>
        <w:tc>
          <w:tcPr>
            <w:tcW w:w="5988" w:type="dxa"/>
            <w:vAlign w:val="center"/>
          </w:tcPr>
          <w:p w14:paraId="3D09F8C4"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4E5AEB">
              <w:rPr>
                <w:rFonts w:ascii="Times New Roman" w:eastAsia="Times New Roman" w:hAnsi="Times New Roman" w:cs="Times New Roman"/>
                <w:b/>
                <w:sz w:val="24"/>
                <w:szCs w:val="24"/>
                <w:lang w:eastAsia="tr-TR"/>
              </w:rPr>
              <w:t>TOPLAM</w:t>
            </w:r>
          </w:p>
        </w:tc>
        <w:tc>
          <w:tcPr>
            <w:tcW w:w="1080" w:type="dxa"/>
            <w:vAlign w:val="center"/>
          </w:tcPr>
          <w:p w14:paraId="42993F9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871" w:type="dxa"/>
            <w:vAlign w:val="center"/>
          </w:tcPr>
          <w:p w14:paraId="0C2922C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r>
    </w:tbl>
    <w:p w14:paraId="3A186992" w14:textId="77777777" w:rsid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lastRenderedPageBreak/>
        <w:t>Yukarıda belirtilen Kantin Söke İşletme Fakültesi öğrencileri ile birlikte kullanılmakta olup Aydın Adnan Menderes Üniversitesi İktisadi İşletme Müdürlüğü tarafından işletilmektedir.</w:t>
      </w:r>
    </w:p>
    <w:p w14:paraId="5596E0B4" w14:textId="77777777" w:rsidR="004E5AEB" w:rsidRDefault="004E5AEB" w:rsidP="004E5AEB">
      <w:pPr>
        <w:contextualSpacing/>
        <w:jc w:val="both"/>
        <w:rPr>
          <w:rFonts w:ascii="Times New Roman" w:eastAsia="Calibri" w:hAnsi="Times New Roman" w:cs="Times New Roman"/>
          <w:bCs/>
          <w:sz w:val="24"/>
          <w:szCs w:val="24"/>
        </w:rPr>
      </w:pPr>
    </w:p>
    <w:p w14:paraId="18372AFE"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Öğrenci - Personel Yemekhaneleri</w:t>
      </w: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4E5AEB" w:rsidRPr="004E5AEB" w14:paraId="19CB2ABD" w14:textId="77777777" w:rsidTr="009179F4">
        <w:trPr>
          <w:trHeight w:val="284"/>
        </w:trPr>
        <w:tc>
          <w:tcPr>
            <w:tcW w:w="3840" w:type="dxa"/>
            <w:tcBorders>
              <w:bottom w:val="single" w:sz="4" w:space="0" w:color="auto"/>
            </w:tcBorders>
          </w:tcPr>
          <w:p w14:paraId="1778FE56" w14:textId="77777777" w:rsidR="004E5AEB" w:rsidRPr="004E5AEB" w:rsidRDefault="004E5AEB" w:rsidP="004E5AEB">
            <w:pPr>
              <w:contextualSpacing/>
              <w:jc w:val="both"/>
              <w:rPr>
                <w:rFonts w:ascii="Times New Roman" w:eastAsia="Calibri" w:hAnsi="Times New Roman" w:cs="Times New Roman"/>
                <w:b/>
                <w:bCs/>
                <w:sz w:val="24"/>
                <w:szCs w:val="24"/>
              </w:rPr>
            </w:pPr>
          </w:p>
        </w:tc>
        <w:tc>
          <w:tcPr>
            <w:tcW w:w="1200" w:type="dxa"/>
            <w:tcBorders>
              <w:bottom w:val="single" w:sz="4" w:space="0" w:color="auto"/>
            </w:tcBorders>
            <w:vAlign w:val="center"/>
          </w:tcPr>
          <w:p w14:paraId="17C1D53A"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Sayısı</w:t>
            </w:r>
          </w:p>
          <w:p w14:paraId="021DDD74"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(Adet)</w:t>
            </w:r>
          </w:p>
        </w:tc>
        <w:tc>
          <w:tcPr>
            <w:tcW w:w="1920" w:type="dxa"/>
            <w:tcBorders>
              <w:bottom w:val="single" w:sz="4" w:space="0" w:color="auto"/>
            </w:tcBorders>
            <w:vAlign w:val="center"/>
          </w:tcPr>
          <w:p w14:paraId="4EC55447"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Toplam</w:t>
            </w:r>
          </w:p>
          <w:p w14:paraId="033EF6EC"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Kapalı Alanı</w:t>
            </w:r>
          </w:p>
          <w:p w14:paraId="21937F06"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 xml:space="preserve"> (m</w:t>
            </w:r>
            <w:r w:rsidRPr="004E5AEB">
              <w:rPr>
                <w:rFonts w:ascii="Times New Roman" w:eastAsia="Calibri" w:hAnsi="Times New Roman" w:cs="Times New Roman"/>
                <w:b/>
                <w:bCs/>
                <w:sz w:val="24"/>
                <w:szCs w:val="24"/>
                <w:vertAlign w:val="superscript"/>
              </w:rPr>
              <w:t>2</w:t>
            </w:r>
            <w:r w:rsidRPr="004E5AEB">
              <w:rPr>
                <w:rFonts w:ascii="Times New Roman" w:eastAsia="Calibri" w:hAnsi="Times New Roman" w:cs="Times New Roman"/>
                <w:b/>
                <w:bCs/>
                <w:sz w:val="24"/>
                <w:szCs w:val="24"/>
              </w:rPr>
              <w:t>)</w:t>
            </w:r>
          </w:p>
        </w:tc>
        <w:tc>
          <w:tcPr>
            <w:tcW w:w="1800" w:type="dxa"/>
            <w:vAlign w:val="center"/>
          </w:tcPr>
          <w:p w14:paraId="327CC101"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 xml:space="preserve">Toplam Kapasitesi </w:t>
            </w:r>
          </w:p>
          <w:p w14:paraId="77051A34"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(Kişi)</w:t>
            </w:r>
          </w:p>
        </w:tc>
      </w:tr>
      <w:tr w:rsidR="004E5AEB" w:rsidRPr="004E5AEB" w14:paraId="6114CAE2" w14:textId="77777777" w:rsidTr="009179F4">
        <w:trPr>
          <w:trHeight w:val="284"/>
        </w:trPr>
        <w:tc>
          <w:tcPr>
            <w:tcW w:w="3840" w:type="dxa"/>
            <w:vAlign w:val="center"/>
          </w:tcPr>
          <w:p w14:paraId="2233533A"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Öğrenci-Personel Yemekhanesi</w:t>
            </w:r>
          </w:p>
        </w:tc>
        <w:tc>
          <w:tcPr>
            <w:tcW w:w="1200" w:type="dxa"/>
            <w:vAlign w:val="center"/>
          </w:tcPr>
          <w:p w14:paraId="260CA540"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1</w:t>
            </w:r>
          </w:p>
        </w:tc>
        <w:tc>
          <w:tcPr>
            <w:tcW w:w="1920" w:type="dxa"/>
            <w:vAlign w:val="center"/>
          </w:tcPr>
          <w:p w14:paraId="4E2C3F2C"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150</w:t>
            </w:r>
          </w:p>
        </w:tc>
        <w:tc>
          <w:tcPr>
            <w:tcW w:w="1800" w:type="dxa"/>
            <w:tcBorders>
              <w:top w:val="single" w:sz="4" w:space="0" w:color="auto"/>
            </w:tcBorders>
            <w:vAlign w:val="center"/>
          </w:tcPr>
          <w:p w14:paraId="12805A4C"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250</w:t>
            </w:r>
          </w:p>
        </w:tc>
      </w:tr>
    </w:tbl>
    <w:p w14:paraId="75B81F8F"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Yukarıda belirtilen Öğrenci-Personel Yemekhanesi Söke İşletme Fakültesi öğrencileri ve personeli ile birlikte kullanılmaktadır.</w:t>
      </w:r>
    </w:p>
    <w:p w14:paraId="339F9A86" w14:textId="77777777" w:rsidR="004E5AEB" w:rsidRDefault="004E5AEB" w:rsidP="004E5AEB">
      <w:pPr>
        <w:contextualSpacing/>
        <w:jc w:val="both"/>
        <w:rPr>
          <w:rFonts w:ascii="Times New Roman" w:eastAsia="Calibri" w:hAnsi="Times New Roman" w:cs="Times New Roman"/>
          <w:bCs/>
          <w:sz w:val="24"/>
          <w:szCs w:val="24"/>
        </w:rPr>
      </w:pPr>
    </w:p>
    <w:p w14:paraId="0CF7DDF9"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Misafirhaneler</w:t>
      </w: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4E5AEB" w:rsidRPr="004E5AEB" w14:paraId="24884B45" w14:textId="77777777" w:rsidTr="009179F4">
        <w:trPr>
          <w:trHeight w:val="20"/>
        </w:trPr>
        <w:tc>
          <w:tcPr>
            <w:tcW w:w="2268" w:type="dxa"/>
            <w:vMerge w:val="restart"/>
          </w:tcPr>
          <w:p w14:paraId="1C0B6463"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200" w:type="dxa"/>
            <w:vMerge w:val="restart"/>
            <w:vAlign w:val="center"/>
          </w:tcPr>
          <w:p w14:paraId="7C16F604"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Sayısı</w:t>
            </w:r>
          </w:p>
          <w:p w14:paraId="17E8DF4E"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(Adet)</w:t>
            </w:r>
          </w:p>
        </w:tc>
        <w:tc>
          <w:tcPr>
            <w:tcW w:w="1680" w:type="dxa"/>
            <w:vMerge w:val="restart"/>
            <w:vAlign w:val="center"/>
          </w:tcPr>
          <w:p w14:paraId="5BCB83E2"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Toplam</w:t>
            </w:r>
          </w:p>
          <w:p w14:paraId="298F590F"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Kapalı Alanı</w:t>
            </w:r>
          </w:p>
          <w:p w14:paraId="7B5853C3"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 xml:space="preserve"> (m</w:t>
            </w:r>
            <w:r w:rsidRPr="004E5AEB">
              <w:rPr>
                <w:rFonts w:ascii="Times New Roman" w:eastAsia="Calibri" w:hAnsi="Times New Roman" w:cs="Times New Roman"/>
                <w:bCs/>
                <w:sz w:val="24"/>
                <w:szCs w:val="24"/>
                <w:vertAlign w:val="superscript"/>
              </w:rPr>
              <w:t>2</w:t>
            </w:r>
            <w:r w:rsidRPr="004E5AEB">
              <w:rPr>
                <w:rFonts w:ascii="Times New Roman" w:eastAsia="Calibri" w:hAnsi="Times New Roman" w:cs="Times New Roman"/>
                <w:bCs/>
                <w:sz w:val="24"/>
                <w:szCs w:val="24"/>
              </w:rPr>
              <w:t>)</w:t>
            </w:r>
          </w:p>
        </w:tc>
        <w:tc>
          <w:tcPr>
            <w:tcW w:w="4798" w:type="dxa"/>
            <w:gridSpan w:val="3"/>
            <w:vAlign w:val="center"/>
          </w:tcPr>
          <w:p w14:paraId="06924C57"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 xml:space="preserve">Toplam Kapasitesi </w:t>
            </w:r>
          </w:p>
          <w:p w14:paraId="358759AE"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(Kişi)</w:t>
            </w:r>
          </w:p>
        </w:tc>
      </w:tr>
      <w:tr w:rsidR="004E5AEB" w:rsidRPr="004E5AEB" w14:paraId="118A90E3" w14:textId="77777777" w:rsidTr="009179F4">
        <w:trPr>
          <w:trHeight w:val="20"/>
        </w:trPr>
        <w:tc>
          <w:tcPr>
            <w:tcW w:w="2268" w:type="dxa"/>
            <w:vMerge/>
            <w:tcBorders>
              <w:bottom w:val="single" w:sz="4" w:space="0" w:color="auto"/>
            </w:tcBorders>
            <w:vAlign w:val="center"/>
          </w:tcPr>
          <w:p w14:paraId="1BBC4E7D"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200" w:type="dxa"/>
            <w:vMerge/>
            <w:tcBorders>
              <w:bottom w:val="single" w:sz="4" w:space="0" w:color="auto"/>
            </w:tcBorders>
            <w:vAlign w:val="center"/>
          </w:tcPr>
          <w:p w14:paraId="221BE2A2"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680" w:type="dxa"/>
            <w:vMerge/>
            <w:tcBorders>
              <w:bottom w:val="single" w:sz="4" w:space="0" w:color="auto"/>
            </w:tcBorders>
            <w:vAlign w:val="center"/>
          </w:tcPr>
          <w:p w14:paraId="22D236CC"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599" w:type="dxa"/>
            <w:tcBorders>
              <w:bottom w:val="single" w:sz="4" w:space="0" w:color="auto"/>
            </w:tcBorders>
            <w:vAlign w:val="center"/>
          </w:tcPr>
          <w:p w14:paraId="758CF0B2"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Bayan</w:t>
            </w:r>
          </w:p>
        </w:tc>
        <w:tc>
          <w:tcPr>
            <w:tcW w:w="1599" w:type="dxa"/>
            <w:vAlign w:val="center"/>
          </w:tcPr>
          <w:p w14:paraId="3AFACC88"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Bay</w:t>
            </w:r>
          </w:p>
        </w:tc>
        <w:tc>
          <w:tcPr>
            <w:tcW w:w="1600" w:type="dxa"/>
            <w:vAlign w:val="center"/>
          </w:tcPr>
          <w:p w14:paraId="42855E97"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TOPLAM</w:t>
            </w:r>
          </w:p>
        </w:tc>
      </w:tr>
      <w:tr w:rsidR="004E5AEB" w:rsidRPr="004E5AEB" w14:paraId="12471370" w14:textId="77777777" w:rsidTr="009179F4">
        <w:trPr>
          <w:trHeight w:val="340"/>
        </w:trPr>
        <w:tc>
          <w:tcPr>
            <w:tcW w:w="2268" w:type="dxa"/>
            <w:tcBorders>
              <w:top w:val="single" w:sz="4" w:space="0" w:color="auto"/>
            </w:tcBorders>
            <w:vAlign w:val="center"/>
          </w:tcPr>
          <w:p w14:paraId="0BE519A1"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Misafirhane</w:t>
            </w:r>
          </w:p>
        </w:tc>
        <w:tc>
          <w:tcPr>
            <w:tcW w:w="1200" w:type="dxa"/>
            <w:tcBorders>
              <w:top w:val="single" w:sz="4" w:space="0" w:color="auto"/>
            </w:tcBorders>
            <w:vAlign w:val="center"/>
          </w:tcPr>
          <w:p w14:paraId="6F14DBB3"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680" w:type="dxa"/>
            <w:tcBorders>
              <w:top w:val="single" w:sz="4" w:space="0" w:color="auto"/>
            </w:tcBorders>
            <w:vAlign w:val="center"/>
          </w:tcPr>
          <w:p w14:paraId="0E3D544C"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599" w:type="dxa"/>
            <w:tcBorders>
              <w:top w:val="single" w:sz="4" w:space="0" w:color="auto"/>
            </w:tcBorders>
            <w:vAlign w:val="center"/>
          </w:tcPr>
          <w:p w14:paraId="61D79B3C"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599" w:type="dxa"/>
            <w:tcBorders>
              <w:top w:val="single" w:sz="4" w:space="0" w:color="auto"/>
            </w:tcBorders>
            <w:vAlign w:val="center"/>
          </w:tcPr>
          <w:p w14:paraId="276B2C68"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600" w:type="dxa"/>
            <w:tcBorders>
              <w:top w:val="single" w:sz="4" w:space="0" w:color="auto"/>
            </w:tcBorders>
            <w:vAlign w:val="center"/>
          </w:tcPr>
          <w:p w14:paraId="559362ED" w14:textId="77777777" w:rsidR="004E5AEB" w:rsidRPr="004E5AEB" w:rsidRDefault="004E5AEB" w:rsidP="004E5AEB">
            <w:pPr>
              <w:contextualSpacing/>
              <w:jc w:val="both"/>
              <w:rPr>
                <w:rFonts w:ascii="Times New Roman" w:eastAsia="Calibri" w:hAnsi="Times New Roman" w:cs="Times New Roman"/>
                <w:bCs/>
                <w:sz w:val="24"/>
                <w:szCs w:val="24"/>
              </w:rPr>
            </w:pPr>
          </w:p>
        </w:tc>
      </w:tr>
    </w:tbl>
    <w:p w14:paraId="4BC17465" w14:textId="77777777" w:rsidR="004E5AEB" w:rsidRDefault="004E5AEB" w:rsidP="004E5AEB">
      <w:pPr>
        <w:contextualSpacing/>
        <w:jc w:val="both"/>
        <w:rPr>
          <w:rFonts w:ascii="Times New Roman" w:eastAsia="Calibri" w:hAnsi="Times New Roman" w:cs="Times New Roman"/>
          <w:bCs/>
          <w:sz w:val="24"/>
          <w:szCs w:val="24"/>
        </w:rPr>
      </w:pPr>
    </w:p>
    <w:p w14:paraId="579B362F"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Öğrenci Yurtları</w:t>
      </w: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4E5AEB" w:rsidRPr="004E5AEB" w14:paraId="15514CCA" w14:textId="77777777" w:rsidTr="009179F4">
        <w:trPr>
          <w:trHeight w:val="20"/>
        </w:trPr>
        <w:tc>
          <w:tcPr>
            <w:tcW w:w="2268" w:type="dxa"/>
            <w:vMerge w:val="restart"/>
          </w:tcPr>
          <w:p w14:paraId="787A8DB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167" w:type="dxa"/>
            <w:vMerge w:val="restart"/>
            <w:vAlign w:val="center"/>
          </w:tcPr>
          <w:p w14:paraId="109B0A0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Oda Sayısı</w:t>
            </w:r>
          </w:p>
          <w:p w14:paraId="26DDA902"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(Adet)</w:t>
            </w:r>
          </w:p>
        </w:tc>
        <w:tc>
          <w:tcPr>
            <w:tcW w:w="1776" w:type="dxa"/>
            <w:vMerge w:val="restart"/>
            <w:vAlign w:val="center"/>
          </w:tcPr>
          <w:p w14:paraId="20A9771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 xml:space="preserve">Toplam </w:t>
            </w:r>
          </w:p>
          <w:p w14:paraId="204B4EA8"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Kapalı Alanı</w:t>
            </w:r>
          </w:p>
          <w:p w14:paraId="0415429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(m</w:t>
            </w:r>
            <w:r w:rsidRPr="004E5AEB">
              <w:rPr>
                <w:rFonts w:ascii="Times New Roman" w:eastAsia="Times New Roman" w:hAnsi="Times New Roman" w:cs="Times New Roman"/>
                <w:sz w:val="24"/>
                <w:szCs w:val="24"/>
                <w:vertAlign w:val="superscript"/>
                <w:lang w:eastAsia="tr-TR"/>
              </w:rPr>
              <w:t>2</w:t>
            </w:r>
            <w:r w:rsidRPr="004E5AEB">
              <w:rPr>
                <w:rFonts w:ascii="Times New Roman" w:eastAsia="Times New Roman" w:hAnsi="Times New Roman" w:cs="Times New Roman"/>
                <w:sz w:val="24"/>
                <w:szCs w:val="24"/>
                <w:lang w:eastAsia="tr-TR"/>
              </w:rPr>
              <w:t>)</w:t>
            </w:r>
          </w:p>
        </w:tc>
        <w:tc>
          <w:tcPr>
            <w:tcW w:w="4737" w:type="dxa"/>
            <w:gridSpan w:val="3"/>
            <w:vAlign w:val="center"/>
          </w:tcPr>
          <w:p w14:paraId="3EA7B614"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 xml:space="preserve">Toplam Kapasitesi </w:t>
            </w:r>
          </w:p>
          <w:p w14:paraId="4300EB5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(Kişi)</w:t>
            </w:r>
          </w:p>
        </w:tc>
      </w:tr>
      <w:tr w:rsidR="004E5AEB" w:rsidRPr="004E5AEB" w14:paraId="252FDD84" w14:textId="77777777" w:rsidTr="009179F4">
        <w:trPr>
          <w:trHeight w:val="20"/>
        </w:trPr>
        <w:tc>
          <w:tcPr>
            <w:tcW w:w="2268" w:type="dxa"/>
            <w:vMerge/>
            <w:tcBorders>
              <w:bottom w:val="single" w:sz="4" w:space="0" w:color="auto"/>
            </w:tcBorders>
            <w:vAlign w:val="center"/>
          </w:tcPr>
          <w:p w14:paraId="6AFB8F3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167" w:type="dxa"/>
            <w:vMerge/>
            <w:tcBorders>
              <w:bottom w:val="single" w:sz="4" w:space="0" w:color="auto"/>
            </w:tcBorders>
            <w:vAlign w:val="center"/>
          </w:tcPr>
          <w:p w14:paraId="4FB2F74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776" w:type="dxa"/>
            <w:vMerge/>
            <w:tcBorders>
              <w:bottom w:val="single" w:sz="4" w:space="0" w:color="auto"/>
            </w:tcBorders>
            <w:vAlign w:val="center"/>
          </w:tcPr>
          <w:p w14:paraId="1FC5D3E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579" w:type="dxa"/>
            <w:tcBorders>
              <w:bottom w:val="single" w:sz="4" w:space="0" w:color="auto"/>
            </w:tcBorders>
            <w:vAlign w:val="center"/>
          </w:tcPr>
          <w:p w14:paraId="035E649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Bayan</w:t>
            </w:r>
          </w:p>
        </w:tc>
        <w:tc>
          <w:tcPr>
            <w:tcW w:w="1579" w:type="dxa"/>
            <w:vAlign w:val="center"/>
          </w:tcPr>
          <w:p w14:paraId="5744AB8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Bay</w:t>
            </w:r>
          </w:p>
        </w:tc>
        <w:tc>
          <w:tcPr>
            <w:tcW w:w="1579" w:type="dxa"/>
            <w:vAlign w:val="center"/>
          </w:tcPr>
          <w:p w14:paraId="00750AE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w:t>
            </w:r>
          </w:p>
        </w:tc>
      </w:tr>
      <w:tr w:rsidR="004E5AEB" w:rsidRPr="004E5AEB" w14:paraId="61415BC8" w14:textId="77777777" w:rsidTr="009179F4">
        <w:trPr>
          <w:trHeight w:val="20"/>
        </w:trPr>
        <w:tc>
          <w:tcPr>
            <w:tcW w:w="2268" w:type="dxa"/>
            <w:vAlign w:val="center"/>
          </w:tcPr>
          <w:p w14:paraId="3851E121"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Öğrenci Yurdu</w:t>
            </w:r>
          </w:p>
        </w:tc>
        <w:tc>
          <w:tcPr>
            <w:tcW w:w="1167" w:type="dxa"/>
            <w:vAlign w:val="center"/>
          </w:tcPr>
          <w:p w14:paraId="38367B9A"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776" w:type="dxa"/>
            <w:vAlign w:val="center"/>
          </w:tcPr>
          <w:p w14:paraId="1D30A58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579" w:type="dxa"/>
            <w:vAlign w:val="center"/>
          </w:tcPr>
          <w:p w14:paraId="6E4BED8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579" w:type="dxa"/>
            <w:vAlign w:val="center"/>
          </w:tcPr>
          <w:p w14:paraId="71E570E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579" w:type="dxa"/>
            <w:vAlign w:val="center"/>
          </w:tcPr>
          <w:p w14:paraId="0A28FB6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r>
    </w:tbl>
    <w:p w14:paraId="236AFECB" w14:textId="77777777" w:rsidR="004E5AEB" w:rsidRDefault="004E5AEB" w:rsidP="004E5AEB">
      <w:pPr>
        <w:contextualSpacing/>
        <w:jc w:val="both"/>
        <w:rPr>
          <w:rFonts w:ascii="Times New Roman" w:eastAsia="Calibri" w:hAnsi="Times New Roman" w:cs="Times New Roman"/>
          <w:bCs/>
          <w:sz w:val="24"/>
          <w:szCs w:val="24"/>
        </w:rPr>
      </w:pPr>
    </w:p>
    <w:p w14:paraId="5ABD843E"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Açık ve Kapalı Spor Tesisleri, Kapalı Spor Salonu</w:t>
      </w: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4E5AEB" w:rsidRPr="004E5AEB" w14:paraId="6202308B" w14:textId="77777777" w:rsidTr="009179F4">
        <w:trPr>
          <w:trHeight w:val="284"/>
        </w:trPr>
        <w:tc>
          <w:tcPr>
            <w:tcW w:w="2217" w:type="dxa"/>
            <w:tcBorders>
              <w:bottom w:val="single" w:sz="4" w:space="0" w:color="auto"/>
            </w:tcBorders>
          </w:tcPr>
          <w:p w14:paraId="338717D7"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251" w:type="dxa"/>
            <w:tcBorders>
              <w:bottom w:val="single" w:sz="4" w:space="0" w:color="auto"/>
            </w:tcBorders>
            <w:vAlign w:val="center"/>
          </w:tcPr>
          <w:p w14:paraId="60AA5A5C"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Sayısı</w:t>
            </w:r>
          </w:p>
          <w:p w14:paraId="025971AA"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(Adet)</w:t>
            </w:r>
          </w:p>
        </w:tc>
        <w:tc>
          <w:tcPr>
            <w:tcW w:w="1800" w:type="dxa"/>
            <w:tcBorders>
              <w:bottom w:val="single" w:sz="4" w:space="0" w:color="auto"/>
            </w:tcBorders>
            <w:vAlign w:val="center"/>
          </w:tcPr>
          <w:p w14:paraId="3C6A2BFF"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Toplam Alanı</w:t>
            </w:r>
          </w:p>
          <w:p w14:paraId="5026BA0B"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(m</w:t>
            </w:r>
            <w:r w:rsidRPr="004E5AEB">
              <w:rPr>
                <w:rFonts w:ascii="Times New Roman" w:eastAsia="Calibri" w:hAnsi="Times New Roman" w:cs="Times New Roman"/>
                <w:bCs/>
                <w:sz w:val="24"/>
                <w:szCs w:val="24"/>
                <w:vertAlign w:val="superscript"/>
              </w:rPr>
              <w:t>2</w:t>
            </w:r>
            <w:r w:rsidRPr="004E5AEB">
              <w:rPr>
                <w:rFonts w:ascii="Times New Roman" w:eastAsia="Calibri" w:hAnsi="Times New Roman" w:cs="Times New Roman"/>
                <w:bCs/>
                <w:sz w:val="24"/>
                <w:szCs w:val="24"/>
              </w:rPr>
              <w:t>)</w:t>
            </w:r>
          </w:p>
        </w:tc>
        <w:tc>
          <w:tcPr>
            <w:tcW w:w="4680" w:type="dxa"/>
            <w:tcBorders>
              <w:bottom w:val="single" w:sz="4" w:space="0" w:color="auto"/>
            </w:tcBorders>
            <w:vAlign w:val="center"/>
          </w:tcPr>
          <w:p w14:paraId="78BC11C2"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AÇIKLAMALAR</w:t>
            </w:r>
          </w:p>
        </w:tc>
      </w:tr>
      <w:tr w:rsidR="004E5AEB" w:rsidRPr="004E5AEB" w14:paraId="1C68BD83" w14:textId="77777777" w:rsidTr="009179F4">
        <w:trPr>
          <w:trHeight w:val="284"/>
        </w:trPr>
        <w:tc>
          <w:tcPr>
            <w:tcW w:w="2217" w:type="dxa"/>
            <w:vAlign w:val="center"/>
          </w:tcPr>
          <w:p w14:paraId="090D2216"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 xml:space="preserve">Kapalı Spor Tesisi </w:t>
            </w:r>
          </w:p>
        </w:tc>
        <w:tc>
          <w:tcPr>
            <w:tcW w:w="1251" w:type="dxa"/>
            <w:vAlign w:val="center"/>
          </w:tcPr>
          <w:p w14:paraId="57E15472"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800" w:type="dxa"/>
            <w:vAlign w:val="center"/>
          </w:tcPr>
          <w:p w14:paraId="7A718AED"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4680" w:type="dxa"/>
          </w:tcPr>
          <w:p w14:paraId="70EBAD6A" w14:textId="77777777" w:rsidR="004E5AEB" w:rsidRPr="004E5AEB" w:rsidRDefault="004E5AEB" w:rsidP="004E5AEB">
            <w:pPr>
              <w:contextualSpacing/>
              <w:jc w:val="both"/>
              <w:rPr>
                <w:rFonts w:ascii="Times New Roman" w:eastAsia="Calibri" w:hAnsi="Times New Roman" w:cs="Times New Roman"/>
                <w:bCs/>
                <w:sz w:val="24"/>
                <w:szCs w:val="24"/>
              </w:rPr>
            </w:pPr>
          </w:p>
        </w:tc>
      </w:tr>
      <w:tr w:rsidR="004E5AEB" w:rsidRPr="004E5AEB" w14:paraId="0CA35568" w14:textId="77777777" w:rsidTr="009179F4">
        <w:trPr>
          <w:trHeight w:val="284"/>
        </w:trPr>
        <w:tc>
          <w:tcPr>
            <w:tcW w:w="2217" w:type="dxa"/>
            <w:vAlign w:val="center"/>
          </w:tcPr>
          <w:p w14:paraId="793B03C2"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 xml:space="preserve">Açık Spor Tesisi </w:t>
            </w:r>
          </w:p>
        </w:tc>
        <w:tc>
          <w:tcPr>
            <w:tcW w:w="1251" w:type="dxa"/>
            <w:vAlign w:val="center"/>
          </w:tcPr>
          <w:p w14:paraId="680C1A04"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800" w:type="dxa"/>
            <w:vAlign w:val="center"/>
          </w:tcPr>
          <w:p w14:paraId="334F0510"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4680" w:type="dxa"/>
          </w:tcPr>
          <w:p w14:paraId="79820915" w14:textId="77777777" w:rsidR="004E5AEB" w:rsidRPr="004E5AEB" w:rsidRDefault="004E5AEB" w:rsidP="004E5AEB">
            <w:pPr>
              <w:contextualSpacing/>
              <w:jc w:val="both"/>
              <w:rPr>
                <w:rFonts w:ascii="Times New Roman" w:eastAsia="Calibri" w:hAnsi="Times New Roman" w:cs="Times New Roman"/>
                <w:bCs/>
                <w:sz w:val="24"/>
                <w:szCs w:val="24"/>
              </w:rPr>
            </w:pPr>
          </w:p>
        </w:tc>
      </w:tr>
      <w:tr w:rsidR="004E5AEB" w:rsidRPr="004E5AEB" w14:paraId="69426052" w14:textId="77777777" w:rsidTr="009179F4">
        <w:trPr>
          <w:trHeight w:val="284"/>
        </w:trPr>
        <w:tc>
          <w:tcPr>
            <w:tcW w:w="2217" w:type="dxa"/>
            <w:vAlign w:val="center"/>
          </w:tcPr>
          <w:p w14:paraId="7110241C"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Kapalı Spor Salonu</w:t>
            </w:r>
          </w:p>
        </w:tc>
        <w:tc>
          <w:tcPr>
            <w:tcW w:w="1251" w:type="dxa"/>
            <w:vAlign w:val="center"/>
          </w:tcPr>
          <w:p w14:paraId="13464242"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800" w:type="dxa"/>
            <w:vAlign w:val="center"/>
          </w:tcPr>
          <w:p w14:paraId="096889AA"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4680" w:type="dxa"/>
          </w:tcPr>
          <w:p w14:paraId="0A75EE44" w14:textId="77777777" w:rsidR="004E5AEB" w:rsidRPr="004E5AEB" w:rsidRDefault="004E5AEB" w:rsidP="004E5AEB">
            <w:pPr>
              <w:contextualSpacing/>
              <w:jc w:val="both"/>
              <w:rPr>
                <w:rFonts w:ascii="Times New Roman" w:eastAsia="Calibri" w:hAnsi="Times New Roman" w:cs="Times New Roman"/>
                <w:bCs/>
                <w:sz w:val="24"/>
                <w:szCs w:val="24"/>
              </w:rPr>
            </w:pPr>
          </w:p>
        </w:tc>
      </w:tr>
    </w:tbl>
    <w:p w14:paraId="32761DC7" w14:textId="77777777" w:rsidR="004E5AEB" w:rsidRPr="004E5AEB" w:rsidRDefault="004E5AEB" w:rsidP="004E5AEB">
      <w:pPr>
        <w:contextualSpacing/>
        <w:jc w:val="both"/>
        <w:rPr>
          <w:rFonts w:ascii="Times New Roman" w:eastAsia="Calibri" w:hAnsi="Times New Roman" w:cs="Times New Roman"/>
          <w:bCs/>
          <w:sz w:val="24"/>
          <w:szCs w:val="24"/>
        </w:rPr>
      </w:pPr>
    </w:p>
    <w:p w14:paraId="78613C06"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Toplantı ve Konferans Salonları</w:t>
      </w: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327"/>
        <w:gridCol w:w="1313"/>
      </w:tblGrid>
      <w:tr w:rsidR="004E5AEB" w:rsidRPr="004E5AEB" w14:paraId="4C6DBE49" w14:textId="77777777" w:rsidTr="009179F4">
        <w:trPr>
          <w:trHeight w:val="521"/>
        </w:trPr>
        <w:tc>
          <w:tcPr>
            <w:tcW w:w="2313" w:type="dxa"/>
            <w:tcBorders>
              <w:bottom w:val="single" w:sz="4" w:space="0" w:color="auto"/>
            </w:tcBorders>
            <w:vAlign w:val="center"/>
          </w:tcPr>
          <w:p w14:paraId="45489F2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200" w:type="dxa"/>
            <w:tcBorders>
              <w:bottom w:val="single" w:sz="4" w:space="0" w:color="auto"/>
            </w:tcBorders>
            <w:vAlign w:val="center"/>
          </w:tcPr>
          <w:p w14:paraId="0E0D6CAA"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Kapasite</w:t>
            </w:r>
          </w:p>
          <w:p w14:paraId="340E67A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0–50</w:t>
            </w:r>
          </w:p>
        </w:tc>
        <w:tc>
          <w:tcPr>
            <w:tcW w:w="1200" w:type="dxa"/>
            <w:tcBorders>
              <w:bottom w:val="single" w:sz="4" w:space="0" w:color="auto"/>
            </w:tcBorders>
            <w:vAlign w:val="center"/>
          </w:tcPr>
          <w:p w14:paraId="27AB973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Kapasite</w:t>
            </w:r>
          </w:p>
          <w:p w14:paraId="7CD3C94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51–100</w:t>
            </w:r>
          </w:p>
        </w:tc>
        <w:tc>
          <w:tcPr>
            <w:tcW w:w="1200" w:type="dxa"/>
            <w:tcBorders>
              <w:bottom w:val="single" w:sz="4" w:space="0" w:color="auto"/>
            </w:tcBorders>
            <w:vAlign w:val="center"/>
          </w:tcPr>
          <w:p w14:paraId="63DD958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Kapasite</w:t>
            </w:r>
          </w:p>
          <w:p w14:paraId="46BDB202"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101–150</w:t>
            </w:r>
          </w:p>
        </w:tc>
        <w:tc>
          <w:tcPr>
            <w:tcW w:w="1200" w:type="dxa"/>
            <w:tcBorders>
              <w:bottom w:val="single" w:sz="4" w:space="0" w:color="auto"/>
            </w:tcBorders>
            <w:vAlign w:val="center"/>
          </w:tcPr>
          <w:p w14:paraId="7662D462"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Kapasite</w:t>
            </w:r>
          </w:p>
          <w:p w14:paraId="487AB5C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151–200</w:t>
            </w:r>
          </w:p>
        </w:tc>
        <w:tc>
          <w:tcPr>
            <w:tcW w:w="1200" w:type="dxa"/>
            <w:tcBorders>
              <w:bottom w:val="single" w:sz="4" w:space="0" w:color="auto"/>
            </w:tcBorders>
            <w:vAlign w:val="center"/>
          </w:tcPr>
          <w:p w14:paraId="269B743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Kapasite</w:t>
            </w:r>
          </w:p>
          <w:p w14:paraId="34C670A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201–250</w:t>
            </w:r>
          </w:p>
        </w:tc>
        <w:tc>
          <w:tcPr>
            <w:tcW w:w="1327" w:type="dxa"/>
            <w:tcBorders>
              <w:bottom w:val="single" w:sz="4" w:space="0" w:color="auto"/>
            </w:tcBorders>
            <w:vAlign w:val="center"/>
          </w:tcPr>
          <w:p w14:paraId="3BDC3DC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Kapasite</w:t>
            </w:r>
          </w:p>
          <w:p w14:paraId="0B3B2BA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251-Üzeri</w:t>
            </w:r>
          </w:p>
        </w:tc>
        <w:tc>
          <w:tcPr>
            <w:tcW w:w="1313" w:type="dxa"/>
            <w:vAlign w:val="center"/>
          </w:tcPr>
          <w:p w14:paraId="780755A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w:t>
            </w:r>
          </w:p>
        </w:tc>
      </w:tr>
      <w:tr w:rsidR="004E5AEB" w:rsidRPr="004E5AEB" w14:paraId="08C5A8B7" w14:textId="77777777" w:rsidTr="009179F4">
        <w:trPr>
          <w:trHeight w:val="356"/>
        </w:trPr>
        <w:tc>
          <w:tcPr>
            <w:tcW w:w="2313" w:type="dxa"/>
            <w:vAlign w:val="center"/>
          </w:tcPr>
          <w:p w14:paraId="2929CF7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Toplantı Salonu (adet)</w:t>
            </w:r>
          </w:p>
        </w:tc>
        <w:tc>
          <w:tcPr>
            <w:tcW w:w="1200" w:type="dxa"/>
            <w:vAlign w:val="center"/>
          </w:tcPr>
          <w:p w14:paraId="4408ACA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w:t>
            </w:r>
          </w:p>
        </w:tc>
        <w:tc>
          <w:tcPr>
            <w:tcW w:w="1200" w:type="dxa"/>
            <w:vAlign w:val="center"/>
          </w:tcPr>
          <w:p w14:paraId="1BD41A6C"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200" w:type="dxa"/>
            <w:vAlign w:val="center"/>
          </w:tcPr>
          <w:p w14:paraId="33066AF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200" w:type="dxa"/>
            <w:vAlign w:val="center"/>
          </w:tcPr>
          <w:p w14:paraId="18425562"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200" w:type="dxa"/>
            <w:vAlign w:val="center"/>
          </w:tcPr>
          <w:p w14:paraId="43D2474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327" w:type="dxa"/>
            <w:vAlign w:val="center"/>
          </w:tcPr>
          <w:p w14:paraId="75061F6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313" w:type="dxa"/>
            <w:vAlign w:val="center"/>
          </w:tcPr>
          <w:p w14:paraId="06EE8DE1"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w:t>
            </w:r>
          </w:p>
        </w:tc>
      </w:tr>
      <w:tr w:rsidR="004E5AEB" w:rsidRPr="004E5AEB" w14:paraId="2E41180F" w14:textId="77777777" w:rsidTr="009179F4">
        <w:trPr>
          <w:trHeight w:val="356"/>
        </w:trPr>
        <w:tc>
          <w:tcPr>
            <w:tcW w:w="2313" w:type="dxa"/>
            <w:vAlign w:val="center"/>
          </w:tcPr>
          <w:p w14:paraId="21E61BE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Konferans Salonu (adet)</w:t>
            </w:r>
          </w:p>
        </w:tc>
        <w:tc>
          <w:tcPr>
            <w:tcW w:w="1200" w:type="dxa"/>
            <w:vAlign w:val="center"/>
          </w:tcPr>
          <w:p w14:paraId="13C8E88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200" w:type="dxa"/>
            <w:vAlign w:val="center"/>
          </w:tcPr>
          <w:p w14:paraId="1D8C34D8"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200" w:type="dxa"/>
            <w:vAlign w:val="center"/>
          </w:tcPr>
          <w:p w14:paraId="26D3FAB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w:t>
            </w:r>
          </w:p>
        </w:tc>
        <w:tc>
          <w:tcPr>
            <w:tcW w:w="1200" w:type="dxa"/>
            <w:vAlign w:val="center"/>
          </w:tcPr>
          <w:p w14:paraId="2D470E4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200" w:type="dxa"/>
            <w:vAlign w:val="center"/>
          </w:tcPr>
          <w:p w14:paraId="19FCCAE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327" w:type="dxa"/>
            <w:vAlign w:val="center"/>
          </w:tcPr>
          <w:p w14:paraId="1200264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w:t>
            </w:r>
          </w:p>
        </w:tc>
        <w:tc>
          <w:tcPr>
            <w:tcW w:w="1313" w:type="dxa"/>
            <w:vAlign w:val="center"/>
          </w:tcPr>
          <w:p w14:paraId="2ACA4EE3"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w:t>
            </w:r>
          </w:p>
        </w:tc>
      </w:tr>
    </w:tbl>
    <w:p w14:paraId="1244B6C4" w14:textId="77777777" w:rsid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Yukarıda belirtilen Toplantı ve Konferans Salonu Söke İşletme Fakültesi ile birlikte kullanılmaktadır.</w:t>
      </w:r>
    </w:p>
    <w:p w14:paraId="71244355" w14:textId="77777777" w:rsidR="004E5AEB" w:rsidRDefault="004E5AEB" w:rsidP="004E5AEB">
      <w:pPr>
        <w:contextualSpacing/>
        <w:jc w:val="both"/>
        <w:rPr>
          <w:rFonts w:ascii="Times New Roman" w:eastAsia="Calibri" w:hAnsi="Times New Roman" w:cs="Times New Roman"/>
          <w:bCs/>
          <w:sz w:val="24"/>
          <w:szCs w:val="24"/>
        </w:rPr>
      </w:pPr>
    </w:p>
    <w:p w14:paraId="173814AF"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Dinlenme Tesisleri (Sosyal Tesisler)</w:t>
      </w: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4E5AEB" w:rsidRPr="004E5AEB" w14:paraId="6D84F8EF" w14:textId="77777777" w:rsidTr="009179F4">
        <w:trPr>
          <w:trHeight w:val="465"/>
        </w:trPr>
        <w:tc>
          <w:tcPr>
            <w:tcW w:w="2628" w:type="dxa"/>
            <w:vAlign w:val="center"/>
          </w:tcPr>
          <w:p w14:paraId="5D7E3A5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200" w:type="dxa"/>
            <w:vAlign w:val="center"/>
          </w:tcPr>
          <w:p w14:paraId="4E91015C"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Sayısı</w:t>
            </w:r>
          </w:p>
          <w:p w14:paraId="2BEDF38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(Adet)</w:t>
            </w:r>
          </w:p>
        </w:tc>
        <w:tc>
          <w:tcPr>
            <w:tcW w:w="1920" w:type="dxa"/>
            <w:vAlign w:val="center"/>
          </w:tcPr>
          <w:p w14:paraId="62A431F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 Alanı</w:t>
            </w:r>
          </w:p>
          <w:p w14:paraId="501EE711"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(m</w:t>
            </w:r>
            <w:r w:rsidRPr="004E5AEB">
              <w:rPr>
                <w:rFonts w:ascii="Times New Roman" w:eastAsia="Times New Roman" w:hAnsi="Times New Roman" w:cs="Times New Roman"/>
                <w:sz w:val="24"/>
                <w:szCs w:val="24"/>
                <w:vertAlign w:val="superscript"/>
                <w:lang w:eastAsia="tr-TR"/>
              </w:rPr>
              <w:t>2</w:t>
            </w:r>
            <w:r w:rsidRPr="004E5AEB">
              <w:rPr>
                <w:rFonts w:ascii="Times New Roman" w:eastAsia="Times New Roman" w:hAnsi="Times New Roman" w:cs="Times New Roman"/>
                <w:sz w:val="24"/>
                <w:szCs w:val="24"/>
                <w:lang w:eastAsia="tr-TR"/>
              </w:rPr>
              <w:t>)</w:t>
            </w:r>
          </w:p>
        </w:tc>
        <w:tc>
          <w:tcPr>
            <w:tcW w:w="1680" w:type="dxa"/>
            <w:vAlign w:val="center"/>
          </w:tcPr>
          <w:p w14:paraId="4C93527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 Kapasitesi</w:t>
            </w:r>
          </w:p>
          <w:p w14:paraId="4ACE75A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(Kişi)</w:t>
            </w:r>
          </w:p>
        </w:tc>
      </w:tr>
      <w:tr w:rsidR="004E5AEB" w:rsidRPr="004E5AEB" w14:paraId="537C347A" w14:textId="77777777" w:rsidTr="009179F4">
        <w:trPr>
          <w:trHeight w:val="284"/>
        </w:trPr>
        <w:tc>
          <w:tcPr>
            <w:tcW w:w="2628" w:type="dxa"/>
            <w:vAlign w:val="center"/>
          </w:tcPr>
          <w:p w14:paraId="214EE488"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Dinlenme Tesisi</w:t>
            </w:r>
          </w:p>
        </w:tc>
        <w:tc>
          <w:tcPr>
            <w:tcW w:w="1200" w:type="dxa"/>
            <w:vAlign w:val="center"/>
          </w:tcPr>
          <w:p w14:paraId="6AA20B0C"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920" w:type="dxa"/>
            <w:vAlign w:val="center"/>
          </w:tcPr>
          <w:p w14:paraId="658EBCC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680" w:type="dxa"/>
            <w:vAlign w:val="center"/>
          </w:tcPr>
          <w:p w14:paraId="2FEDDE7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r>
    </w:tbl>
    <w:p w14:paraId="5EF5FD77" w14:textId="77777777" w:rsidR="004E5AEB" w:rsidRDefault="004E5AEB" w:rsidP="004E5AEB">
      <w:pPr>
        <w:contextualSpacing/>
        <w:jc w:val="both"/>
        <w:rPr>
          <w:rFonts w:ascii="Times New Roman" w:eastAsia="Calibri" w:hAnsi="Times New Roman" w:cs="Times New Roman"/>
          <w:bCs/>
          <w:sz w:val="24"/>
          <w:szCs w:val="24"/>
        </w:rPr>
      </w:pPr>
    </w:p>
    <w:p w14:paraId="1E09B392" w14:textId="77777777" w:rsidR="004E5AEB" w:rsidRDefault="004E5AEB" w:rsidP="004E5AEB">
      <w:pPr>
        <w:contextualSpacing/>
        <w:jc w:val="both"/>
        <w:rPr>
          <w:rFonts w:ascii="Times New Roman" w:eastAsia="Calibri" w:hAnsi="Times New Roman" w:cs="Times New Roman"/>
          <w:b/>
          <w:bCs/>
          <w:sz w:val="24"/>
          <w:szCs w:val="24"/>
        </w:rPr>
      </w:pPr>
    </w:p>
    <w:p w14:paraId="753AACBF"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lastRenderedPageBreak/>
        <w:t>Öğrenci Toplulukları</w:t>
      </w: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4E5AEB" w:rsidRPr="004E5AEB" w14:paraId="326AFAB1" w14:textId="77777777" w:rsidTr="009179F4">
        <w:trPr>
          <w:trHeight w:val="456"/>
        </w:trPr>
        <w:tc>
          <w:tcPr>
            <w:tcW w:w="3228" w:type="dxa"/>
            <w:tcBorders>
              <w:bottom w:val="single" w:sz="4" w:space="0" w:color="auto"/>
            </w:tcBorders>
            <w:vAlign w:val="center"/>
          </w:tcPr>
          <w:p w14:paraId="67020AE1"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200" w:type="dxa"/>
            <w:tcBorders>
              <w:bottom w:val="single" w:sz="4" w:space="0" w:color="auto"/>
            </w:tcBorders>
            <w:vAlign w:val="center"/>
          </w:tcPr>
          <w:p w14:paraId="54683E5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Sayısı</w:t>
            </w:r>
          </w:p>
        </w:tc>
        <w:tc>
          <w:tcPr>
            <w:tcW w:w="1920" w:type="dxa"/>
            <w:vAlign w:val="center"/>
          </w:tcPr>
          <w:p w14:paraId="3E2D73D1"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 xml:space="preserve">Toplam </w:t>
            </w:r>
          </w:p>
          <w:p w14:paraId="70C0E054"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Kapalı Alanı (m</w:t>
            </w:r>
            <w:r w:rsidRPr="004E5AEB">
              <w:rPr>
                <w:rFonts w:ascii="Times New Roman" w:eastAsia="Times New Roman" w:hAnsi="Times New Roman" w:cs="Times New Roman"/>
                <w:sz w:val="24"/>
                <w:szCs w:val="24"/>
                <w:vertAlign w:val="superscript"/>
                <w:lang w:eastAsia="tr-TR"/>
              </w:rPr>
              <w:t>2</w:t>
            </w:r>
            <w:r w:rsidRPr="004E5AEB">
              <w:rPr>
                <w:rFonts w:ascii="Times New Roman" w:eastAsia="Times New Roman" w:hAnsi="Times New Roman" w:cs="Times New Roman"/>
                <w:sz w:val="24"/>
                <w:szCs w:val="24"/>
                <w:lang w:eastAsia="tr-TR"/>
              </w:rPr>
              <w:t>)</w:t>
            </w:r>
          </w:p>
        </w:tc>
      </w:tr>
      <w:tr w:rsidR="004E5AEB" w:rsidRPr="004E5AEB" w14:paraId="2538597A" w14:textId="77777777" w:rsidTr="009179F4">
        <w:trPr>
          <w:trHeight w:val="340"/>
        </w:trPr>
        <w:tc>
          <w:tcPr>
            <w:tcW w:w="3228" w:type="dxa"/>
            <w:vAlign w:val="center"/>
          </w:tcPr>
          <w:p w14:paraId="4D201BA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Öğrenci Toplulukları</w:t>
            </w:r>
          </w:p>
        </w:tc>
        <w:tc>
          <w:tcPr>
            <w:tcW w:w="1200" w:type="dxa"/>
            <w:vAlign w:val="center"/>
          </w:tcPr>
          <w:p w14:paraId="63D2078C"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920" w:type="dxa"/>
            <w:tcBorders>
              <w:left w:val="single" w:sz="4" w:space="0" w:color="auto"/>
            </w:tcBorders>
            <w:vAlign w:val="center"/>
          </w:tcPr>
          <w:p w14:paraId="0B7867F2"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r>
    </w:tbl>
    <w:p w14:paraId="7DCD5763" w14:textId="77777777" w:rsidR="004E5AEB" w:rsidRDefault="004E5AEB" w:rsidP="004E5AEB">
      <w:pPr>
        <w:contextualSpacing/>
        <w:jc w:val="both"/>
        <w:rPr>
          <w:rFonts w:ascii="Times New Roman" w:eastAsia="Calibri" w:hAnsi="Times New Roman" w:cs="Times New Roman"/>
          <w:bCs/>
          <w:sz w:val="24"/>
          <w:szCs w:val="24"/>
        </w:rPr>
      </w:pPr>
    </w:p>
    <w:p w14:paraId="499E6866"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Mezun Öğrenciler Derneği</w:t>
      </w: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4E5AEB" w:rsidRPr="004E5AEB" w14:paraId="2CE8485F" w14:textId="77777777" w:rsidTr="009179F4">
        <w:trPr>
          <w:trHeight w:val="456"/>
        </w:trPr>
        <w:tc>
          <w:tcPr>
            <w:tcW w:w="3227" w:type="dxa"/>
            <w:tcBorders>
              <w:bottom w:val="single" w:sz="4" w:space="0" w:color="auto"/>
            </w:tcBorders>
            <w:vAlign w:val="center"/>
          </w:tcPr>
          <w:p w14:paraId="5D17FF93"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201" w:type="dxa"/>
            <w:tcBorders>
              <w:bottom w:val="single" w:sz="4" w:space="0" w:color="auto"/>
            </w:tcBorders>
            <w:vAlign w:val="center"/>
          </w:tcPr>
          <w:p w14:paraId="7CB4812A"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Sayısı</w:t>
            </w:r>
          </w:p>
        </w:tc>
        <w:tc>
          <w:tcPr>
            <w:tcW w:w="1920" w:type="dxa"/>
            <w:vAlign w:val="center"/>
          </w:tcPr>
          <w:p w14:paraId="33CC3580"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 xml:space="preserve">Toplam </w:t>
            </w:r>
          </w:p>
          <w:p w14:paraId="3C2D321D"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Kapalı Alanı (m</w:t>
            </w:r>
            <w:r w:rsidRPr="004E5AEB">
              <w:rPr>
                <w:rFonts w:ascii="Times New Roman" w:eastAsia="Calibri" w:hAnsi="Times New Roman" w:cs="Times New Roman"/>
                <w:bCs/>
                <w:sz w:val="24"/>
                <w:szCs w:val="24"/>
                <w:vertAlign w:val="superscript"/>
              </w:rPr>
              <w:t>2</w:t>
            </w:r>
            <w:r w:rsidRPr="004E5AEB">
              <w:rPr>
                <w:rFonts w:ascii="Times New Roman" w:eastAsia="Calibri" w:hAnsi="Times New Roman" w:cs="Times New Roman"/>
                <w:bCs/>
                <w:sz w:val="24"/>
                <w:szCs w:val="24"/>
              </w:rPr>
              <w:t>)</w:t>
            </w:r>
          </w:p>
        </w:tc>
      </w:tr>
      <w:tr w:rsidR="004E5AEB" w:rsidRPr="004E5AEB" w14:paraId="1971B9A1" w14:textId="77777777" w:rsidTr="009179F4">
        <w:trPr>
          <w:trHeight w:val="340"/>
        </w:trPr>
        <w:tc>
          <w:tcPr>
            <w:tcW w:w="3227" w:type="dxa"/>
            <w:vAlign w:val="center"/>
          </w:tcPr>
          <w:p w14:paraId="662D2313"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Mezun Öğrenciler Derneği</w:t>
            </w:r>
          </w:p>
        </w:tc>
        <w:tc>
          <w:tcPr>
            <w:tcW w:w="1201" w:type="dxa"/>
            <w:vAlign w:val="center"/>
          </w:tcPr>
          <w:p w14:paraId="6CA78370" w14:textId="77777777" w:rsidR="004E5AEB" w:rsidRPr="004E5AEB" w:rsidRDefault="004E5AEB" w:rsidP="004E5AEB">
            <w:pPr>
              <w:contextualSpacing/>
              <w:jc w:val="both"/>
              <w:rPr>
                <w:rFonts w:ascii="Times New Roman" w:eastAsia="Calibri" w:hAnsi="Times New Roman" w:cs="Times New Roman"/>
                <w:bCs/>
                <w:sz w:val="24"/>
                <w:szCs w:val="24"/>
              </w:rPr>
            </w:pPr>
          </w:p>
        </w:tc>
        <w:tc>
          <w:tcPr>
            <w:tcW w:w="1920" w:type="dxa"/>
            <w:tcBorders>
              <w:left w:val="single" w:sz="4" w:space="0" w:color="auto"/>
            </w:tcBorders>
            <w:vAlign w:val="center"/>
          </w:tcPr>
          <w:p w14:paraId="716A6355" w14:textId="77777777" w:rsidR="004E5AEB" w:rsidRPr="004E5AEB" w:rsidRDefault="004E5AEB" w:rsidP="004E5AEB">
            <w:pPr>
              <w:contextualSpacing/>
              <w:jc w:val="both"/>
              <w:rPr>
                <w:rFonts w:ascii="Times New Roman" w:eastAsia="Calibri" w:hAnsi="Times New Roman" w:cs="Times New Roman"/>
                <w:bCs/>
                <w:sz w:val="24"/>
                <w:szCs w:val="24"/>
              </w:rPr>
            </w:pPr>
          </w:p>
        </w:tc>
      </w:tr>
    </w:tbl>
    <w:p w14:paraId="3AEB11CE" w14:textId="77777777" w:rsidR="004E5AEB" w:rsidRDefault="004E5AEB" w:rsidP="004E5AEB">
      <w:pPr>
        <w:contextualSpacing/>
        <w:jc w:val="both"/>
        <w:rPr>
          <w:rFonts w:ascii="Times New Roman" w:eastAsia="Calibri" w:hAnsi="Times New Roman" w:cs="Times New Roman"/>
          <w:bCs/>
          <w:sz w:val="24"/>
          <w:szCs w:val="24"/>
        </w:rPr>
      </w:pPr>
    </w:p>
    <w:p w14:paraId="6716EE24"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Hizmet Alanları, Çalışma Odası, Servisler</w:t>
      </w:r>
    </w:p>
    <w:p w14:paraId="75BAC0E7"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Akademik Personel Hizmet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4E5AEB" w:rsidRPr="004E5AEB" w14:paraId="4E8C5955" w14:textId="77777777" w:rsidTr="009179F4">
        <w:trPr>
          <w:trHeight w:val="284"/>
        </w:trPr>
        <w:tc>
          <w:tcPr>
            <w:tcW w:w="3108" w:type="dxa"/>
            <w:tcBorders>
              <w:bottom w:val="single" w:sz="4" w:space="0" w:color="auto"/>
            </w:tcBorders>
            <w:vAlign w:val="center"/>
          </w:tcPr>
          <w:p w14:paraId="1887585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Hizmet Alanı</w:t>
            </w:r>
          </w:p>
        </w:tc>
        <w:tc>
          <w:tcPr>
            <w:tcW w:w="1026" w:type="dxa"/>
            <w:tcBorders>
              <w:bottom w:val="single" w:sz="4" w:space="0" w:color="auto"/>
            </w:tcBorders>
            <w:vAlign w:val="center"/>
          </w:tcPr>
          <w:p w14:paraId="1B55470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Sayısı</w:t>
            </w:r>
          </w:p>
          <w:p w14:paraId="31933C6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(Adet)</w:t>
            </w:r>
          </w:p>
        </w:tc>
        <w:tc>
          <w:tcPr>
            <w:tcW w:w="1614" w:type="dxa"/>
            <w:tcBorders>
              <w:bottom w:val="single" w:sz="4" w:space="0" w:color="auto"/>
            </w:tcBorders>
            <w:vAlign w:val="center"/>
          </w:tcPr>
          <w:p w14:paraId="787FFE5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w:t>
            </w:r>
          </w:p>
          <w:p w14:paraId="614E77F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Kapalı Alanı</w:t>
            </w:r>
          </w:p>
          <w:p w14:paraId="1A5E6AA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(m</w:t>
            </w:r>
            <w:r w:rsidRPr="004E5AEB">
              <w:rPr>
                <w:rFonts w:ascii="Times New Roman" w:eastAsia="Times New Roman" w:hAnsi="Times New Roman" w:cs="Times New Roman"/>
                <w:sz w:val="24"/>
                <w:szCs w:val="24"/>
                <w:vertAlign w:val="superscript"/>
                <w:lang w:eastAsia="tr-TR"/>
              </w:rPr>
              <w:t>2</w:t>
            </w:r>
            <w:r w:rsidRPr="004E5AEB">
              <w:rPr>
                <w:rFonts w:ascii="Times New Roman" w:eastAsia="Times New Roman" w:hAnsi="Times New Roman" w:cs="Times New Roman"/>
                <w:sz w:val="24"/>
                <w:szCs w:val="24"/>
                <w:lang w:eastAsia="tr-TR"/>
              </w:rPr>
              <w:t>)</w:t>
            </w:r>
          </w:p>
        </w:tc>
        <w:tc>
          <w:tcPr>
            <w:tcW w:w="1560" w:type="dxa"/>
            <w:vAlign w:val="center"/>
          </w:tcPr>
          <w:p w14:paraId="332E2332"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w:t>
            </w:r>
          </w:p>
          <w:p w14:paraId="0C08F42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Kullanan Sayısı (Kişi)</w:t>
            </w:r>
          </w:p>
        </w:tc>
      </w:tr>
      <w:tr w:rsidR="004E5AEB" w:rsidRPr="004E5AEB" w14:paraId="09F64BB4" w14:textId="77777777" w:rsidTr="009179F4">
        <w:trPr>
          <w:trHeight w:val="284"/>
        </w:trPr>
        <w:tc>
          <w:tcPr>
            <w:tcW w:w="3108" w:type="dxa"/>
            <w:vAlign w:val="center"/>
          </w:tcPr>
          <w:p w14:paraId="794BFCCC"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Çalışma Odası</w:t>
            </w:r>
          </w:p>
        </w:tc>
        <w:tc>
          <w:tcPr>
            <w:tcW w:w="1026" w:type="dxa"/>
            <w:vAlign w:val="center"/>
          </w:tcPr>
          <w:p w14:paraId="732E260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4</w:t>
            </w:r>
          </w:p>
        </w:tc>
        <w:tc>
          <w:tcPr>
            <w:tcW w:w="1614" w:type="dxa"/>
            <w:vAlign w:val="center"/>
          </w:tcPr>
          <w:p w14:paraId="4C75C79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60</w:t>
            </w:r>
          </w:p>
        </w:tc>
        <w:tc>
          <w:tcPr>
            <w:tcW w:w="1560" w:type="dxa"/>
            <w:vAlign w:val="center"/>
          </w:tcPr>
          <w:p w14:paraId="5D75C43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7</w:t>
            </w:r>
          </w:p>
        </w:tc>
      </w:tr>
    </w:tbl>
    <w:p w14:paraId="48C2EF50" w14:textId="77777777" w:rsidR="004E5AEB" w:rsidRDefault="004E5AEB" w:rsidP="004E5AEB">
      <w:pPr>
        <w:contextualSpacing/>
        <w:jc w:val="both"/>
        <w:rPr>
          <w:rFonts w:ascii="Times New Roman" w:eastAsia="Calibri" w:hAnsi="Times New Roman" w:cs="Times New Roman"/>
          <w:bCs/>
          <w:sz w:val="24"/>
          <w:szCs w:val="24"/>
        </w:rPr>
      </w:pPr>
    </w:p>
    <w:p w14:paraId="7963AF5E"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İdari Personel Hizmet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4E5AEB" w:rsidRPr="004E5AEB" w14:paraId="1B459C23" w14:textId="77777777" w:rsidTr="009179F4">
        <w:trPr>
          <w:trHeight w:val="284"/>
        </w:trPr>
        <w:tc>
          <w:tcPr>
            <w:tcW w:w="3108" w:type="dxa"/>
            <w:tcBorders>
              <w:bottom w:val="single" w:sz="4" w:space="0" w:color="auto"/>
            </w:tcBorders>
            <w:vAlign w:val="center"/>
          </w:tcPr>
          <w:p w14:paraId="004BAB27"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Hizmet Alanı</w:t>
            </w:r>
          </w:p>
        </w:tc>
        <w:tc>
          <w:tcPr>
            <w:tcW w:w="1026" w:type="dxa"/>
            <w:tcBorders>
              <w:bottom w:val="single" w:sz="4" w:space="0" w:color="auto"/>
            </w:tcBorders>
            <w:vAlign w:val="center"/>
          </w:tcPr>
          <w:p w14:paraId="71F1B056"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Sayısı</w:t>
            </w:r>
          </w:p>
          <w:p w14:paraId="6006C3C9"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(Adet)</w:t>
            </w:r>
          </w:p>
        </w:tc>
        <w:tc>
          <w:tcPr>
            <w:tcW w:w="1614" w:type="dxa"/>
            <w:vAlign w:val="center"/>
          </w:tcPr>
          <w:p w14:paraId="7E91D77F"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Toplam</w:t>
            </w:r>
          </w:p>
          <w:p w14:paraId="3C052F67"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Kapalı Alanı</w:t>
            </w:r>
          </w:p>
          <w:p w14:paraId="2DF85D75"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(m</w:t>
            </w:r>
            <w:r w:rsidRPr="004E5AEB">
              <w:rPr>
                <w:rFonts w:ascii="Times New Roman" w:eastAsia="Calibri" w:hAnsi="Times New Roman" w:cs="Times New Roman"/>
                <w:bCs/>
                <w:sz w:val="24"/>
                <w:szCs w:val="24"/>
                <w:vertAlign w:val="superscript"/>
              </w:rPr>
              <w:t>2</w:t>
            </w:r>
            <w:r w:rsidRPr="004E5AEB">
              <w:rPr>
                <w:rFonts w:ascii="Times New Roman" w:eastAsia="Calibri" w:hAnsi="Times New Roman" w:cs="Times New Roman"/>
                <w:bCs/>
                <w:sz w:val="24"/>
                <w:szCs w:val="24"/>
              </w:rPr>
              <w:t>)</w:t>
            </w:r>
          </w:p>
        </w:tc>
        <w:tc>
          <w:tcPr>
            <w:tcW w:w="1560" w:type="dxa"/>
            <w:vAlign w:val="center"/>
          </w:tcPr>
          <w:p w14:paraId="2C261F95"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Toplam</w:t>
            </w:r>
          </w:p>
          <w:p w14:paraId="4D9654F2"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Kullanan Sayısı (Kişi)</w:t>
            </w:r>
          </w:p>
        </w:tc>
      </w:tr>
      <w:tr w:rsidR="004E5AEB" w:rsidRPr="004E5AEB" w14:paraId="7BD4D6B2" w14:textId="77777777" w:rsidTr="009179F4">
        <w:trPr>
          <w:trHeight w:val="284"/>
        </w:trPr>
        <w:tc>
          <w:tcPr>
            <w:tcW w:w="3108" w:type="dxa"/>
            <w:vAlign w:val="center"/>
          </w:tcPr>
          <w:p w14:paraId="5883A47C"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Servis</w:t>
            </w:r>
          </w:p>
        </w:tc>
        <w:tc>
          <w:tcPr>
            <w:tcW w:w="1026" w:type="dxa"/>
            <w:vAlign w:val="center"/>
          </w:tcPr>
          <w:p w14:paraId="4D4A049C"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w:t>
            </w:r>
          </w:p>
        </w:tc>
        <w:tc>
          <w:tcPr>
            <w:tcW w:w="1614" w:type="dxa"/>
            <w:vAlign w:val="center"/>
          </w:tcPr>
          <w:p w14:paraId="2B9FAD2A"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w:t>
            </w:r>
          </w:p>
        </w:tc>
        <w:tc>
          <w:tcPr>
            <w:tcW w:w="1560" w:type="dxa"/>
            <w:vAlign w:val="center"/>
          </w:tcPr>
          <w:p w14:paraId="27C2EB97"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w:t>
            </w:r>
          </w:p>
        </w:tc>
      </w:tr>
      <w:tr w:rsidR="004E5AEB" w:rsidRPr="004E5AEB" w14:paraId="30E262F1" w14:textId="77777777" w:rsidTr="009179F4">
        <w:trPr>
          <w:trHeight w:val="284"/>
        </w:trPr>
        <w:tc>
          <w:tcPr>
            <w:tcW w:w="3108" w:type="dxa"/>
            <w:vAlign w:val="center"/>
          </w:tcPr>
          <w:p w14:paraId="2F3D5883"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Çalışma Odası</w:t>
            </w:r>
          </w:p>
        </w:tc>
        <w:tc>
          <w:tcPr>
            <w:tcW w:w="1026" w:type="dxa"/>
            <w:vAlign w:val="center"/>
          </w:tcPr>
          <w:p w14:paraId="5F795827"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2</w:t>
            </w:r>
          </w:p>
        </w:tc>
        <w:tc>
          <w:tcPr>
            <w:tcW w:w="1614" w:type="dxa"/>
            <w:vAlign w:val="center"/>
          </w:tcPr>
          <w:p w14:paraId="4D37C3B5"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30</w:t>
            </w:r>
          </w:p>
        </w:tc>
        <w:tc>
          <w:tcPr>
            <w:tcW w:w="1560" w:type="dxa"/>
            <w:vAlign w:val="center"/>
          </w:tcPr>
          <w:p w14:paraId="6F5BD409"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6</w:t>
            </w:r>
          </w:p>
        </w:tc>
      </w:tr>
      <w:tr w:rsidR="004E5AEB" w:rsidRPr="004E5AEB" w14:paraId="1E8541FA" w14:textId="77777777" w:rsidTr="009179F4">
        <w:trPr>
          <w:trHeight w:val="284"/>
        </w:trPr>
        <w:tc>
          <w:tcPr>
            <w:tcW w:w="3108" w:type="dxa"/>
            <w:vAlign w:val="center"/>
          </w:tcPr>
          <w:p w14:paraId="77FA932F"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TOPLAM</w:t>
            </w:r>
          </w:p>
        </w:tc>
        <w:tc>
          <w:tcPr>
            <w:tcW w:w="1026" w:type="dxa"/>
            <w:vAlign w:val="center"/>
          </w:tcPr>
          <w:p w14:paraId="62ED77E5"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2</w:t>
            </w:r>
          </w:p>
        </w:tc>
        <w:tc>
          <w:tcPr>
            <w:tcW w:w="1614" w:type="dxa"/>
            <w:vAlign w:val="center"/>
          </w:tcPr>
          <w:p w14:paraId="4B1D75EA"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30</w:t>
            </w:r>
          </w:p>
        </w:tc>
        <w:tc>
          <w:tcPr>
            <w:tcW w:w="1560" w:type="dxa"/>
            <w:vAlign w:val="center"/>
          </w:tcPr>
          <w:p w14:paraId="44417729"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6</w:t>
            </w:r>
          </w:p>
        </w:tc>
      </w:tr>
    </w:tbl>
    <w:p w14:paraId="7940E4BD" w14:textId="77777777" w:rsidR="004E5AEB" w:rsidRDefault="004E5AEB" w:rsidP="004E5AEB">
      <w:pPr>
        <w:contextualSpacing/>
        <w:jc w:val="both"/>
        <w:rPr>
          <w:rFonts w:ascii="Times New Roman" w:eastAsia="Calibri" w:hAnsi="Times New Roman" w:cs="Times New Roman"/>
          <w:bCs/>
          <w:sz w:val="24"/>
          <w:szCs w:val="24"/>
        </w:rPr>
      </w:pPr>
    </w:p>
    <w:p w14:paraId="49942D75"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Okul Öncesi Alanları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4E5AEB" w:rsidRPr="004E5AEB" w14:paraId="25D5588C" w14:textId="77777777" w:rsidTr="009179F4">
        <w:trPr>
          <w:trHeight w:val="984"/>
        </w:trPr>
        <w:tc>
          <w:tcPr>
            <w:tcW w:w="3108" w:type="dxa"/>
            <w:vAlign w:val="center"/>
          </w:tcPr>
          <w:p w14:paraId="54A0B2A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p>
        </w:tc>
        <w:tc>
          <w:tcPr>
            <w:tcW w:w="1620" w:type="dxa"/>
            <w:vAlign w:val="center"/>
          </w:tcPr>
          <w:p w14:paraId="33F27FA5"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bCs/>
                <w:sz w:val="24"/>
                <w:szCs w:val="24"/>
                <w:lang w:eastAsia="tr-TR"/>
              </w:rPr>
              <w:t xml:space="preserve">Toplam </w:t>
            </w:r>
          </w:p>
          <w:p w14:paraId="7917A1A6"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Kapalı Alanı</w:t>
            </w:r>
          </w:p>
          <w:p w14:paraId="1AA14CC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sz w:val="24"/>
                <w:szCs w:val="24"/>
                <w:lang w:eastAsia="tr-TR"/>
              </w:rPr>
              <w:t>(m</w:t>
            </w:r>
            <w:r w:rsidRPr="004E5AEB">
              <w:rPr>
                <w:rFonts w:ascii="Times New Roman" w:eastAsia="Times New Roman" w:hAnsi="Times New Roman" w:cs="Times New Roman"/>
                <w:sz w:val="24"/>
                <w:szCs w:val="24"/>
                <w:vertAlign w:val="superscript"/>
                <w:lang w:eastAsia="tr-TR"/>
              </w:rPr>
              <w:t>2</w:t>
            </w:r>
            <w:r w:rsidRPr="004E5AEB">
              <w:rPr>
                <w:rFonts w:ascii="Times New Roman" w:eastAsia="Times New Roman" w:hAnsi="Times New Roman" w:cs="Times New Roman"/>
                <w:sz w:val="24"/>
                <w:szCs w:val="24"/>
                <w:lang w:eastAsia="tr-TR"/>
              </w:rPr>
              <w:t>)</w:t>
            </w:r>
          </w:p>
        </w:tc>
        <w:tc>
          <w:tcPr>
            <w:tcW w:w="1620" w:type="dxa"/>
            <w:vAlign w:val="center"/>
          </w:tcPr>
          <w:p w14:paraId="390C12BD"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Toplam</w:t>
            </w:r>
          </w:p>
          <w:p w14:paraId="1F37B454"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bCs/>
                <w:sz w:val="24"/>
                <w:szCs w:val="24"/>
                <w:lang w:eastAsia="tr-TR"/>
              </w:rPr>
              <w:t>Kapasitesi</w:t>
            </w:r>
          </w:p>
          <w:p w14:paraId="370DC1EC"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bCs/>
                <w:sz w:val="24"/>
                <w:szCs w:val="24"/>
                <w:lang w:eastAsia="tr-TR"/>
              </w:rPr>
              <w:t>(Kişi)</w:t>
            </w:r>
          </w:p>
        </w:tc>
      </w:tr>
      <w:tr w:rsidR="004E5AEB" w:rsidRPr="004E5AEB" w14:paraId="5BB21644" w14:textId="77777777" w:rsidTr="009179F4">
        <w:trPr>
          <w:trHeight w:val="227"/>
        </w:trPr>
        <w:tc>
          <w:tcPr>
            <w:tcW w:w="3108" w:type="dxa"/>
          </w:tcPr>
          <w:p w14:paraId="04B2B63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bCs/>
                <w:sz w:val="24"/>
                <w:szCs w:val="24"/>
                <w:lang w:eastAsia="tr-TR"/>
              </w:rPr>
              <w:t>Anaokulu</w:t>
            </w:r>
          </w:p>
        </w:tc>
        <w:tc>
          <w:tcPr>
            <w:tcW w:w="1620" w:type="dxa"/>
          </w:tcPr>
          <w:p w14:paraId="5705677F"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bCs/>
                <w:sz w:val="24"/>
                <w:szCs w:val="24"/>
                <w:lang w:eastAsia="tr-TR"/>
              </w:rPr>
              <w:t>-</w:t>
            </w:r>
          </w:p>
        </w:tc>
        <w:tc>
          <w:tcPr>
            <w:tcW w:w="1620" w:type="dxa"/>
          </w:tcPr>
          <w:p w14:paraId="0560553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bCs/>
                <w:sz w:val="24"/>
                <w:szCs w:val="24"/>
                <w:lang w:eastAsia="tr-TR"/>
              </w:rPr>
            </w:pPr>
            <w:r w:rsidRPr="004E5AEB">
              <w:rPr>
                <w:rFonts w:ascii="Times New Roman" w:eastAsia="Times New Roman" w:hAnsi="Times New Roman" w:cs="Times New Roman"/>
                <w:bCs/>
                <w:sz w:val="24"/>
                <w:szCs w:val="24"/>
                <w:lang w:eastAsia="tr-TR"/>
              </w:rPr>
              <w:t>-</w:t>
            </w:r>
          </w:p>
        </w:tc>
      </w:tr>
    </w:tbl>
    <w:p w14:paraId="5A0D0F22" w14:textId="77777777" w:rsidR="004E5AEB" w:rsidRPr="004E5AEB" w:rsidRDefault="004E5AEB" w:rsidP="004E5AEB">
      <w:pPr>
        <w:contextualSpacing/>
        <w:jc w:val="both"/>
        <w:rPr>
          <w:rFonts w:ascii="Times New Roman" w:eastAsia="Calibri" w:hAnsi="Times New Roman" w:cs="Times New Roman"/>
          <w:bCs/>
          <w:sz w:val="24"/>
          <w:szCs w:val="24"/>
        </w:rPr>
      </w:pPr>
    </w:p>
    <w:p w14:paraId="420A82CA"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Ambar, Arşiv ve Atölye Alanları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4E5AEB" w:rsidRPr="004E5AEB" w14:paraId="4000BA41" w14:textId="77777777" w:rsidTr="009179F4">
        <w:trPr>
          <w:trHeight w:val="284"/>
        </w:trPr>
        <w:tc>
          <w:tcPr>
            <w:tcW w:w="3468" w:type="dxa"/>
            <w:tcBorders>
              <w:bottom w:val="single" w:sz="4" w:space="0" w:color="auto"/>
            </w:tcBorders>
          </w:tcPr>
          <w:p w14:paraId="28484764"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p>
        </w:tc>
        <w:tc>
          <w:tcPr>
            <w:tcW w:w="1200" w:type="dxa"/>
            <w:tcBorders>
              <w:bottom w:val="single" w:sz="4" w:space="0" w:color="auto"/>
            </w:tcBorders>
            <w:vAlign w:val="center"/>
          </w:tcPr>
          <w:p w14:paraId="77E79028"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Sayısı</w:t>
            </w:r>
          </w:p>
          <w:p w14:paraId="09923DA7"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(Adet)</w:t>
            </w:r>
          </w:p>
        </w:tc>
        <w:tc>
          <w:tcPr>
            <w:tcW w:w="1680" w:type="dxa"/>
            <w:tcBorders>
              <w:bottom w:val="single" w:sz="4" w:space="0" w:color="auto"/>
            </w:tcBorders>
          </w:tcPr>
          <w:p w14:paraId="4A53F188"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 xml:space="preserve">Toplam </w:t>
            </w:r>
          </w:p>
          <w:p w14:paraId="1165BB4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Kapalı Alanı</w:t>
            </w:r>
          </w:p>
          <w:p w14:paraId="06CEA0F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(m</w:t>
            </w:r>
            <w:r w:rsidRPr="004E5AEB">
              <w:rPr>
                <w:rFonts w:ascii="Times New Roman" w:eastAsia="Times New Roman" w:hAnsi="Times New Roman" w:cs="Times New Roman"/>
                <w:sz w:val="24"/>
                <w:szCs w:val="24"/>
                <w:vertAlign w:val="superscript"/>
                <w:lang w:eastAsia="tr-TR"/>
              </w:rPr>
              <w:t>2</w:t>
            </w:r>
            <w:r w:rsidRPr="004E5AEB">
              <w:rPr>
                <w:rFonts w:ascii="Times New Roman" w:eastAsia="Times New Roman" w:hAnsi="Times New Roman" w:cs="Times New Roman"/>
                <w:sz w:val="24"/>
                <w:szCs w:val="24"/>
                <w:lang w:eastAsia="tr-TR"/>
              </w:rPr>
              <w:t>)</w:t>
            </w:r>
          </w:p>
        </w:tc>
      </w:tr>
      <w:tr w:rsidR="004E5AEB" w:rsidRPr="004E5AEB" w14:paraId="2131AB6C" w14:textId="77777777" w:rsidTr="009179F4">
        <w:trPr>
          <w:trHeight w:val="284"/>
        </w:trPr>
        <w:tc>
          <w:tcPr>
            <w:tcW w:w="3468" w:type="dxa"/>
            <w:vAlign w:val="center"/>
          </w:tcPr>
          <w:p w14:paraId="76F629C0"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Ambar</w:t>
            </w:r>
          </w:p>
        </w:tc>
        <w:tc>
          <w:tcPr>
            <w:tcW w:w="1200" w:type="dxa"/>
            <w:vAlign w:val="center"/>
          </w:tcPr>
          <w:p w14:paraId="5CAC984B"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w:t>
            </w:r>
          </w:p>
        </w:tc>
        <w:tc>
          <w:tcPr>
            <w:tcW w:w="1680" w:type="dxa"/>
            <w:vAlign w:val="center"/>
          </w:tcPr>
          <w:p w14:paraId="645B64AA"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40</w:t>
            </w:r>
          </w:p>
        </w:tc>
      </w:tr>
      <w:tr w:rsidR="004E5AEB" w:rsidRPr="004E5AEB" w14:paraId="1DF7996E" w14:textId="77777777" w:rsidTr="009179F4">
        <w:trPr>
          <w:trHeight w:val="284"/>
        </w:trPr>
        <w:tc>
          <w:tcPr>
            <w:tcW w:w="3468" w:type="dxa"/>
            <w:vAlign w:val="center"/>
          </w:tcPr>
          <w:p w14:paraId="098A03A9"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Arşiv</w:t>
            </w:r>
          </w:p>
        </w:tc>
        <w:tc>
          <w:tcPr>
            <w:tcW w:w="1200" w:type="dxa"/>
            <w:vAlign w:val="center"/>
          </w:tcPr>
          <w:p w14:paraId="0EBB316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1</w:t>
            </w:r>
          </w:p>
        </w:tc>
        <w:tc>
          <w:tcPr>
            <w:tcW w:w="1680" w:type="dxa"/>
            <w:vAlign w:val="center"/>
          </w:tcPr>
          <w:p w14:paraId="3E6403EE"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4</w:t>
            </w:r>
          </w:p>
        </w:tc>
      </w:tr>
      <w:tr w:rsidR="004E5AEB" w:rsidRPr="004E5AEB" w14:paraId="59610B56" w14:textId="77777777" w:rsidTr="009179F4">
        <w:trPr>
          <w:trHeight w:val="284"/>
        </w:trPr>
        <w:tc>
          <w:tcPr>
            <w:tcW w:w="3468" w:type="dxa"/>
            <w:vAlign w:val="center"/>
          </w:tcPr>
          <w:p w14:paraId="3EC5CDE1" w14:textId="77777777" w:rsidR="004E5AEB" w:rsidRPr="004E5AEB" w:rsidRDefault="004E5AEB"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4E5AEB">
              <w:rPr>
                <w:rFonts w:ascii="Times New Roman" w:eastAsia="Times New Roman" w:hAnsi="Times New Roman" w:cs="Times New Roman"/>
                <w:sz w:val="24"/>
                <w:szCs w:val="24"/>
                <w:lang w:eastAsia="tr-TR"/>
              </w:rPr>
              <w:t>Atölye</w:t>
            </w:r>
          </w:p>
        </w:tc>
        <w:tc>
          <w:tcPr>
            <w:tcW w:w="1200" w:type="dxa"/>
            <w:vAlign w:val="center"/>
          </w:tcPr>
          <w:p w14:paraId="4577FE10" w14:textId="77777777" w:rsidR="004E5AEB" w:rsidRPr="004E5AEB" w:rsidRDefault="00F01292"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c>
          <w:tcPr>
            <w:tcW w:w="1680" w:type="dxa"/>
            <w:vAlign w:val="center"/>
          </w:tcPr>
          <w:p w14:paraId="275A9709" w14:textId="77777777" w:rsidR="004E5AEB" w:rsidRPr="004E5AEB" w:rsidRDefault="00F01292" w:rsidP="004E5AEB">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bl>
    <w:p w14:paraId="7AFCBEA0" w14:textId="77777777" w:rsidR="004E5AEB" w:rsidRDefault="004E5AEB" w:rsidP="004E5AEB">
      <w:pPr>
        <w:contextualSpacing/>
        <w:jc w:val="both"/>
        <w:rPr>
          <w:rFonts w:ascii="Times New Roman" w:eastAsia="Calibri" w:hAnsi="Times New Roman" w:cs="Times New Roman"/>
          <w:bCs/>
          <w:sz w:val="24"/>
          <w:szCs w:val="24"/>
        </w:rPr>
      </w:pPr>
    </w:p>
    <w:p w14:paraId="4D29FEE7" w14:textId="77777777" w:rsidR="004E5AEB" w:rsidRP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t>Sağlık Hizmeti Alanları</w:t>
      </w:r>
    </w:p>
    <w:p w14:paraId="5F24CAA5" w14:textId="77777777" w:rsidR="004E5AEB" w:rsidRPr="004E5AEB" w:rsidRDefault="004E5AEB" w:rsidP="004E5AEB">
      <w:pPr>
        <w:contextualSpacing/>
        <w:jc w:val="both"/>
        <w:rPr>
          <w:rFonts w:ascii="Times New Roman" w:eastAsia="Calibri" w:hAnsi="Times New Roman" w:cs="Times New Roman"/>
          <w:b/>
          <w:bCs/>
          <w:sz w:val="24"/>
          <w:szCs w:val="24"/>
        </w:rPr>
      </w:pPr>
    </w:p>
    <w:p w14:paraId="217EF6E8" w14:textId="77777777" w:rsidR="004E5AEB" w:rsidRPr="004E5AEB" w:rsidRDefault="004E5AEB" w:rsidP="004E5AEB">
      <w:pPr>
        <w:contextualSpacing/>
        <w:jc w:val="both"/>
        <w:rPr>
          <w:rFonts w:ascii="Times New Roman" w:eastAsia="Calibri" w:hAnsi="Times New Roman" w:cs="Times New Roman"/>
          <w:bCs/>
          <w:sz w:val="24"/>
          <w:szCs w:val="24"/>
        </w:rPr>
      </w:pPr>
      <w:r w:rsidRPr="004E5AEB">
        <w:rPr>
          <w:rFonts w:ascii="Times New Roman" w:eastAsia="Calibri" w:hAnsi="Times New Roman" w:cs="Times New Roman"/>
          <w:bCs/>
          <w:sz w:val="24"/>
          <w:szCs w:val="24"/>
        </w:rPr>
        <w:t xml:space="preserve">Mevcut değildir.  </w:t>
      </w:r>
    </w:p>
    <w:p w14:paraId="1ED2E964" w14:textId="77777777" w:rsidR="004E5AEB" w:rsidRPr="004E5AEB" w:rsidRDefault="004E5AEB" w:rsidP="004E5AEB">
      <w:pPr>
        <w:contextualSpacing/>
        <w:jc w:val="both"/>
        <w:rPr>
          <w:rFonts w:ascii="Times New Roman" w:eastAsia="Calibri" w:hAnsi="Times New Roman" w:cs="Times New Roman"/>
          <w:b/>
          <w:bCs/>
          <w:sz w:val="24"/>
          <w:szCs w:val="24"/>
        </w:rPr>
      </w:pPr>
    </w:p>
    <w:p w14:paraId="1C506344" w14:textId="77777777" w:rsidR="009476A9" w:rsidRDefault="009476A9" w:rsidP="004E5AEB">
      <w:pPr>
        <w:contextualSpacing/>
        <w:jc w:val="both"/>
        <w:rPr>
          <w:rFonts w:ascii="Times New Roman" w:eastAsia="Calibri" w:hAnsi="Times New Roman" w:cs="Times New Roman"/>
          <w:b/>
          <w:bCs/>
          <w:sz w:val="24"/>
          <w:szCs w:val="24"/>
        </w:rPr>
      </w:pPr>
    </w:p>
    <w:p w14:paraId="52FCFB8C" w14:textId="77777777" w:rsidR="00FC2829" w:rsidRDefault="00FC2829" w:rsidP="004E5AEB">
      <w:pPr>
        <w:contextualSpacing/>
        <w:jc w:val="both"/>
        <w:rPr>
          <w:rFonts w:ascii="Times New Roman" w:eastAsia="Calibri" w:hAnsi="Times New Roman" w:cs="Times New Roman"/>
          <w:b/>
          <w:bCs/>
          <w:sz w:val="24"/>
          <w:szCs w:val="24"/>
        </w:rPr>
      </w:pPr>
    </w:p>
    <w:p w14:paraId="4E4B0D83" w14:textId="77777777" w:rsidR="009476A9" w:rsidRDefault="009476A9" w:rsidP="004E5AEB">
      <w:pPr>
        <w:contextualSpacing/>
        <w:jc w:val="both"/>
        <w:rPr>
          <w:rFonts w:ascii="Times New Roman" w:eastAsia="Calibri" w:hAnsi="Times New Roman" w:cs="Times New Roman"/>
          <w:b/>
          <w:bCs/>
          <w:sz w:val="24"/>
          <w:szCs w:val="24"/>
        </w:rPr>
      </w:pPr>
    </w:p>
    <w:p w14:paraId="30524AC2" w14:textId="77777777" w:rsidR="004E5AEB" w:rsidRDefault="004E5AEB" w:rsidP="004E5AEB">
      <w:pPr>
        <w:contextualSpacing/>
        <w:jc w:val="both"/>
        <w:rPr>
          <w:rFonts w:ascii="Times New Roman" w:eastAsia="Calibri" w:hAnsi="Times New Roman" w:cs="Times New Roman"/>
          <w:b/>
          <w:bCs/>
          <w:sz w:val="24"/>
          <w:szCs w:val="24"/>
        </w:rPr>
      </w:pPr>
      <w:r w:rsidRPr="004E5AEB">
        <w:rPr>
          <w:rFonts w:ascii="Times New Roman" w:eastAsia="Calibri" w:hAnsi="Times New Roman" w:cs="Times New Roman"/>
          <w:b/>
          <w:bCs/>
          <w:sz w:val="24"/>
          <w:szCs w:val="24"/>
        </w:rPr>
        <w:lastRenderedPageBreak/>
        <w:t>Taşıt Bilgileri</w:t>
      </w: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72"/>
        <w:gridCol w:w="2000"/>
        <w:gridCol w:w="2610"/>
        <w:gridCol w:w="1967"/>
      </w:tblGrid>
      <w:tr w:rsidR="009476A9" w:rsidRPr="009476A9" w14:paraId="4FC528F6" w14:textId="77777777" w:rsidTr="009179F4">
        <w:trPr>
          <w:trHeight w:val="284"/>
        </w:trPr>
        <w:tc>
          <w:tcPr>
            <w:tcW w:w="1325" w:type="pct"/>
            <w:tcBorders>
              <w:bottom w:val="single" w:sz="4" w:space="0" w:color="auto"/>
            </w:tcBorders>
            <w:vAlign w:val="center"/>
          </w:tcPr>
          <w:p w14:paraId="600ACB18"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r w:rsidRPr="009476A9">
              <w:rPr>
                <w:rFonts w:ascii="Times New Roman" w:eastAsia="Calibri" w:hAnsi="Times New Roman" w:cs="Times New Roman"/>
                <w:sz w:val="24"/>
                <w:szCs w:val="24"/>
              </w:rPr>
              <w:t>Taşıtın Cinsi</w:t>
            </w:r>
          </w:p>
        </w:tc>
        <w:tc>
          <w:tcPr>
            <w:tcW w:w="1117" w:type="pct"/>
            <w:tcBorders>
              <w:bottom w:val="single" w:sz="4" w:space="0" w:color="auto"/>
            </w:tcBorders>
            <w:vAlign w:val="center"/>
          </w:tcPr>
          <w:p w14:paraId="191E30A9"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r w:rsidRPr="009476A9">
              <w:rPr>
                <w:rFonts w:ascii="Times New Roman" w:eastAsia="Calibri" w:hAnsi="Times New Roman" w:cs="Times New Roman"/>
                <w:sz w:val="24"/>
                <w:szCs w:val="24"/>
              </w:rPr>
              <w:t>Göreve Tahsis Edilmiş, Kuruma Ait Taşıt Sayısı</w:t>
            </w:r>
          </w:p>
        </w:tc>
        <w:tc>
          <w:tcPr>
            <w:tcW w:w="1458" w:type="pct"/>
            <w:tcBorders>
              <w:bottom w:val="single" w:sz="4" w:space="0" w:color="auto"/>
            </w:tcBorders>
            <w:vAlign w:val="center"/>
          </w:tcPr>
          <w:p w14:paraId="363D8E2D"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r w:rsidRPr="009476A9">
              <w:rPr>
                <w:rFonts w:ascii="Times New Roman" w:eastAsia="Calibri" w:hAnsi="Times New Roman" w:cs="Times New Roman"/>
                <w:sz w:val="24"/>
                <w:szCs w:val="24"/>
              </w:rPr>
              <w:t>Göreve Tahsis Edilmiş, Hizmet Alımı Yoluyla Edinilmiş Taşıt Sayısı</w:t>
            </w:r>
          </w:p>
        </w:tc>
        <w:tc>
          <w:tcPr>
            <w:tcW w:w="1099" w:type="pct"/>
            <w:vAlign w:val="center"/>
          </w:tcPr>
          <w:p w14:paraId="72841276"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r w:rsidRPr="009476A9">
              <w:rPr>
                <w:rFonts w:ascii="Times New Roman" w:eastAsia="Calibri" w:hAnsi="Times New Roman" w:cs="Times New Roman"/>
                <w:sz w:val="24"/>
                <w:szCs w:val="24"/>
              </w:rPr>
              <w:t>TOPLAM</w:t>
            </w:r>
          </w:p>
        </w:tc>
      </w:tr>
      <w:tr w:rsidR="009476A9" w:rsidRPr="009476A9" w14:paraId="1B34D1C9" w14:textId="77777777" w:rsidTr="009179F4">
        <w:trPr>
          <w:trHeight w:val="284"/>
        </w:trPr>
        <w:tc>
          <w:tcPr>
            <w:tcW w:w="1325" w:type="pct"/>
          </w:tcPr>
          <w:p w14:paraId="59C13504"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117" w:type="pct"/>
          </w:tcPr>
          <w:p w14:paraId="641BB783"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458" w:type="pct"/>
          </w:tcPr>
          <w:p w14:paraId="165C0D5C"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099" w:type="pct"/>
          </w:tcPr>
          <w:p w14:paraId="6479440F"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r>
      <w:tr w:rsidR="009476A9" w:rsidRPr="009476A9" w14:paraId="1E4408E7" w14:textId="77777777" w:rsidTr="009179F4">
        <w:trPr>
          <w:trHeight w:val="284"/>
        </w:trPr>
        <w:tc>
          <w:tcPr>
            <w:tcW w:w="1325" w:type="pct"/>
          </w:tcPr>
          <w:p w14:paraId="5460D9CB"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117" w:type="pct"/>
          </w:tcPr>
          <w:p w14:paraId="22902F6B"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458" w:type="pct"/>
          </w:tcPr>
          <w:p w14:paraId="1077DA37"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099" w:type="pct"/>
          </w:tcPr>
          <w:p w14:paraId="60FB2840"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r>
      <w:tr w:rsidR="009476A9" w:rsidRPr="009476A9" w14:paraId="1E24786E" w14:textId="77777777" w:rsidTr="009179F4">
        <w:trPr>
          <w:trHeight w:val="284"/>
        </w:trPr>
        <w:tc>
          <w:tcPr>
            <w:tcW w:w="1325" w:type="pct"/>
            <w:vAlign w:val="center"/>
          </w:tcPr>
          <w:p w14:paraId="33163DBE"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r w:rsidRPr="009476A9">
              <w:rPr>
                <w:rFonts w:ascii="Times New Roman" w:eastAsia="Calibri" w:hAnsi="Times New Roman" w:cs="Times New Roman"/>
                <w:sz w:val="24"/>
                <w:szCs w:val="24"/>
              </w:rPr>
              <w:t>TOPLAM</w:t>
            </w:r>
          </w:p>
        </w:tc>
        <w:tc>
          <w:tcPr>
            <w:tcW w:w="1117" w:type="pct"/>
            <w:vAlign w:val="center"/>
          </w:tcPr>
          <w:p w14:paraId="774B61DC"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458" w:type="pct"/>
            <w:vAlign w:val="center"/>
          </w:tcPr>
          <w:p w14:paraId="21F62BD6"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c>
          <w:tcPr>
            <w:tcW w:w="1099" w:type="pct"/>
            <w:vAlign w:val="center"/>
          </w:tcPr>
          <w:p w14:paraId="7BFC6E68"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sz w:val="24"/>
                <w:szCs w:val="24"/>
              </w:rPr>
            </w:pPr>
          </w:p>
        </w:tc>
      </w:tr>
    </w:tbl>
    <w:p w14:paraId="782CD61F" w14:textId="77777777" w:rsidR="009476A9" w:rsidRDefault="009476A9" w:rsidP="004E5AEB">
      <w:pPr>
        <w:contextualSpacing/>
        <w:jc w:val="both"/>
        <w:rPr>
          <w:rFonts w:ascii="Times New Roman" w:eastAsia="Calibri" w:hAnsi="Times New Roman" w:cs="Times New Roman"/>
          <w:b/>
          <w:bCs/>
          <w:sz w:val="24"/>
          <w:szCs w:val="24"/>
        </w:rPr>
      </w:pPr>
    </w:p>
    <w:p w14:paraId="6B1F4C02"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Birimin İnsan Kaynakları</w:t>
      </w: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372"/>
        <w:gridCol w:w="2000"/>
        <w:gridCol w:w="2610"/>
        <w:gridCol w:w="1967"/>
      </w:tblGrid>
      <w:tr w:rsidR="009476A9" w:rsidRPr="009476A9" w14:paraId="73DE9F65" w14:textId="77777777" w:rsidTr="009179F4">
        <w:trPr>
          <w:trHeight w:val="284"/>
        </w:trPr>
        <w:tc>
          <w:tcPr>
            <w:tcW w:w="1325" w:type="pct"/>
            <w:tcBorders>
              <w:bottom w:val="single" w:sz="4" w:space="0" w:color="auto"/>
            </w:tcBorders>
            <w:vAlign w:val="center"/>
          </w:tcPr>
          <w:p w14:paraId="2AB3E688"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r w:rsidRPr="009476A9">
              <w:rPr>
                <w:rFonts w:ascii="Times New Roman" w:eastAsia="Calibri" w:hAnsi="Times New Roman" w:cs="Times New Roman"/>
                <w:iCs/>
                <w:sz w:val="24"/>
                <w:szCs w:val="24"/>
              </w:rPr>
              <w:t>Taşıtın Cinsi</w:t>
            </w:r>
          </w:p>
        </w:tc>
        <w:tc>
          <w:tcPr>
            <w:tcW w:w="1117" w:type="pct"/>
            <w:tcBorders>
              <w:bottom w:val="single" w:sz="4" w:space="0" w:color="auto"/>
            </w:tcBorders>
            <w:vAlign w:val="center"/>
          </w:tcPr>
          <w:p w14:paraId="529FC858"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r w:rsidRPr="009476A9">
              <w:rPr>
                <w:rFonts w:ascii="Times New Roman" w:eastAsia="Calibri" w:hAnsi="Times New Roman" w:cs="Times New Roman"/>
                <w:iCs/>
                <w:sz w:val="24"/>
                <w:szCs w:val="24"/>
              </w:rPr>
              <w:t>Göreve Tahsis Edilmiş, Kuruma Ait Taşıt Sayısı</w:t>
            </w:r>
          </w:p>
        </w:tc>
        <w:tc>
          <w:tcPr>
            <w:tcW w:w="1458" w:type="pct"/>
            <w:tcBorders>
              <w:bottom w:val="single" w:sz="4" w:space="0" w:color="auto"/>
            </w:tcBorders>
            <w:vAlign w:val="center"/>
          </w:tcPr>
          <w:p w14:paraId="56D5C91C"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r w:rsidRPr="009476A9">
              <w:rPr>
                <w:rFonts w:ascii="Times New Roman" w:eastAsia="Calibri" w:hAnsi="Times New Roman" w:cs="Times New Roman"/>
                <w:iCs/>
                <w:sz w:val="24"/>
                <w:szCs w:val="24"/>
              </w:rPr>
              <w:t>Göreve Tahsis Edilmiş, Hizmet Alımı Yoluyla Edinilmiş Taşıt Sayısı</w:t>
            </w:r>
          </w:p>
        </w:tc>
        <w:tc>
          <w:tcPr>
            <w:tcW w:w="1099" w:type="pct"/>
            <w:vAlign w:val="center"/>
          </w:tcPr>
          <w:p w14:paraId="62911BA6"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r w:rsidRPr="009476A9">
              <w:rPr>
                <w:rFonts w:ascii="Times New Roman" w:eastAsia="Calibri" w:hAnsi="Times New Roman" w:cs="Times New Roman"/>
                <w:iCs/>
                <w:sz w:val="24"/>
                <w:szCs w:val="24"/>
              </w:rPr>
              <w:t>TOPLAM</w:t>
            </w:r>
          </w:p>
        </w:tc>
      </w:tr>
      <w:tr w:rsidR="009476A9" w:rsidRPr="009476A9" w14:paraId="2D2E07AD" w14:textId="77777777" w:rsidTr="009179F4">
        <w:trPr>
          <w:trHeight w:val="284"/>
        </w:trPr>
        <w:tc>
          <w:tcPr>
            <w:tcW w:w="1325" w:type="pct"/>
          </w:tcPr>
          <w:p w14:paraId="3E95DBB4"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117" w:type="pct"/>
          </w:tcPr>
          <w:p w14:paraId="161A6588"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458" w:type="pct"/>
          </w:tcPr>
          <w:p w14:paraId="0DB5BD6B"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099" w:type="pct"/>
          </w:tcPr>
          <w:p w14:paraId="10306F64"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r>
      <w:tr w:rsidR="009476A9" w:rsidRPr="009476A9" w14:paraId="12FED2A3" w14:textId="77777777" w:rsidTr="009179F4">
        <w:trPr>
          <w:trHeight w:val="284"/>
        </w:trPr>
        <w:tc>
          <w:tcPr>
            <w:tcW w:w="1325" w:type="pct"/>
          </w:tcPr>
          <w:p w14:paraId="59E9421A"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117" w:type="pct"/>
          </w:tcPr>
          <w:p w14:paraId="6499B982"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458" w:type="pct"/>
          </w:tcPr>
          <w:p w14:paraId="786E96CD"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099" w:type="pct"/>
          </w:tcPr>
          <w:p w14:paraId="459C29DD"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r>
      <w:tr w:rsidR="009476A9" w:rsidRPr="009476A9" w14:paraId="718594BA" w14:textId="77777777" w:rsidTr="009179F4">
        <w:trPr>
          <w:trHeight w:val="284"/>
        </w:trPr>
        <w:tc>
          <w:tcPr>
            <w:tcW w:w="1325" w:type="pct"/>
            <w:vAlign w:val="center"/>
          </w:tcPr>
          <w:p w14:paraId="54E37867"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r w:rsidRPr="009476A9">
              <w:rPr>
                <w:rFonts w:ascii="Times New Roman" w:eastAsia="Calibri" w:hAnsi="Times New Roman" w:cs="Times New Roman"/>
                <w:iCs/>
                <w:sz w:val="24"/>
                <w:szCs w:val="24"/>
              </w:rPr>
              <w:t>TOPLAM</w:t>
            </w:r>
          </w:p>
        </w:tc>
        <w:tc>
          <w:tcPr>
            <w:tcW w:w="1117" w:type="pct"/>
            <w:vAlign w:val="center"/>
          </w:tcPr>
          <w:p w14:paraId="358EE24F"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458" w:type="pct"/>
            <w:vAlign w:val="center"/>
          </w:tcPr>
          <w:p w14:paraId="458CB0D6"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c>
          <w:tcPr>
            <w:tcW w:w="1099" w:type="pct"/>
            <w:vAlign w:val="center"/>
          </w:tcPr>
          <w:p w14:paraId="4168EE2A" w14:textId="77777777" w:rsidR="009476A9" w:rsidRPr="009476A9" w:rsidRDefault="009476A9" w:rsidP="009476A9">
            <w:pPr>
              <w:autoSpaceDE w:val="0"/>
              <w:autoSpaceDN w:val="0"/>
              <w:adjustRightInd w:val="0"/>
              <w:spacing w:after="0" w:line="240" w:lineRule="auto"/>
              <w:jc w:val="both"/>
              <w:rPr>
                <w:rFonts w:ascii="Times New Roman" w:eastAsia="Calibri" w:hAnsi="Times New Roman" w:cs="Times New Roman"/>
                <w:iCs/>
                <w:sz w:val="24"/>
                <w:szCs w:val="24"/>
              </w:rPr>
            </w:pPr>
          </w:p>
        </w:tc>
      </w:tr>
    </w:tbl>
    <w:p w14:paraId="2CA78AC0" w14:textId="77777777" w:rsidR="004E5AEB" w:rsidRPr="004E5AEB" w:rsidRDefault="004E5AEB" w:rsidP="004E5AEB">
      <w:pPr>
        <w:contextualSpacing/>
        <w:jc w:val="both"/>
        <w:rPr>
          <w:rFonts w:ascii="Times New Roman" w:eastAsia="Calibri" w:hAnsi="Times New Roman" w:cs="Times New Roman"/>
          <w:bCs/>
          <w:sz w:val="24"/>
          <w:szCs w:val="24"/>
        </w:rPr>
      </w:pPr>
    </w:p>
    <w:p w14:paraId="32829FDF" w14:textId="77777777" w:rsidR="004E5AEB" w:rsidRPr="004E5AEB" w:rsidRDefault="004E5AEB" w:rsidP="004E5AEB">
      <w:pPr>
        <w:contextualSpacing/>
        <w:jc w:val="both"/>
        <w:rPr>
          <w:rFonts w:ascii="Times New Roman" w:eastAsia="Calibri" w:hAnsi="Times New Roman" w:cs="Times New Roman"/>
          <w:bCs/>
          <w:sz w:val="24"/>
          <w:szCs w:val="24"/>
        </w:rPr>
      </w:pPr>
    </w:p>
    <w:p w14:paraId="583C09B9" w14:textId="77777777" w:rsidR="004E5AEB" w:rsidRDefault="004E5AEB" w:rsidP="004E5AEB">
      <w:pPr>
        <w:contextualSpacing/>
        <w:jc w:val="both"/>
        <w:rPr>
          <w:rFonts w:ascii="Times New Roman" w:eastAsia="Calibri" w:hAnsi="Times New Roman" w:cs="Times New Roman"/>
          <w:b/>
          <w:bCs/>
          <w:sz w:val="24"/>
          <w:szCs w:val="24"/>
        </w:rPr>
      </w:pPr>
    </w:p>
    <w:p w14:paraId="124DE4A3" w14:textId="77777777" w:rsidR="009972F4" w:rsidRPr="00A93903" w:rsidRDefault="009972F4" w:rsidP="00BE0FE1">
      <w:pPr>
        <w:contextualSpacing/>
        <w:jc w:val="both"/>
        <w:rPr>
          <w:rStyle w:val="Balk2Char"/>
          <w:rFonts w:eastAsia="Calibri"/>
          <w:b w:val="0"/>
        </w:rPr>
      </w:pPr>
      <w:bookmarkStart w:id="2" w:name="_Toc534375297"/>
      <w:r w:rsidRPr="00A93903">
        <w:rPr>
          <w:rStyle w:val="Balk2Char"/>
          <w:rFonts w:eastAsia="Calibri"/>
        </w:rPr>
        <w:t>1.3 Misyonu, Vizyonu, Değerleri ve Hedefleri</w:t>
      </w:r>
      <w:bookmarkEnd w:id="2"/>
      <w:r w:rsidRPr="00A93903">
        <w:rPr>
          <w:rStyle w:val="Balk2Char"/>
          <w:rFonts w:eastAsia="Calibri"/>
        </w:rPr>
        <w:t xml:space="preserve"> </w:t>
      </w:r>
    </w:p>
    <w:p w14:paraId="5149004E"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Misyon</w:t>
      </w:r>
    </w:p>
    <w:p w14:paraId="789D87ED" w14:textId="77777777" w:rsid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Ameliyathane Hizmetleri, Tıbbi Görüntüleme Teknikleri ve İlk ve Acil Yardım</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sektörlerinde uluslararası düzeyde ve sağlıktaki gelişmelere paralel eğitim vererek</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sağlık sektörünün gereksinim duyduğu bilgi ve beceriye sahip ara elemanları</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yetiştirmek ve bunun için gerekli eğitim ortamını sağlamaktır.</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“Birim ne yapmaya çalışıyor?” sorusuna yanıt verebilmek üzere birimin misyonu, vizyonu,</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değerleri ve hedefleri bu kısımda özet olarak sunulur. Bunların Üniversitemiz misyon, vizyon ve</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değerleriyle ne derecede örtüştüğü değerlendirilir.</w:t>
      </w:r>
    </w:p>
    <w:p w14:paraId="4E7475E6" w14:textId="77777777" w:rsidR="009476A9" w:rsidRPr="009476A9" w:rsidRDefault="009476A9" w:rsidP="009476A9">
      <w:pPr>
        <w:contextualSpacing/>
        <w:jc w:val="both"/>
        <w:rPr>
          <w:rFonts w:ascii="Times New Roman" w:eastAsia="Calibri" w:hAnsi="Times New Roman" w:cs="Times New Roman"/>
          <w:bCs/>
          <w:sz w:val="24"/>
          <w:szCs w:val="24"/>
        </w:rPr>
      </w:pPr>
    </w:p>
    <w:p w14:paraId="64DBDA7C"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Vizyon</w:t>
      </w:r>
    </w:p>
    <w:p w14:paraId="6159B065" w14:textId="77777777" w:rsid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Çağın gerektirdiği bilgi ve beceriye sahip yenilikçi, paylaşımcı, sağlık sektörü ile sürekli işbirliği</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içinde, uluslararası standartlara sahip gelişmeleri yakından izleyen, Meslek Yüksekokullarının</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ilgili programları arasında tercih edilen, toplumla bütünleşerek eğitim veren, bölgenin sağlık</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alanında mevcut durumunun güçlendirildiği bir ortam oluşturmak, mensubu olmaktan gurur</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duyulan öncü bir eğitim kurumu olmak.</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Okulumuzun misyon ve vizyonu üniversitemizin misyon ve vizyonuyla uluslararası düzeyde ve</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sağlıktaki yenilikleri takip eden, yeterli bilgiye sahip olan, toplumsal sorumluluk bilinci gelişmiş</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ve mensubu olmaktan gurur duyulan bir öncü kurum olması dolayısıyla örtüşmektedir.</w:t>
      </w:r>
    </w:p>
    <w:p w14:paraId="48D0FB5E" w14:textId="77777777" w:rsidR="009476A9" w:rsidRPr="009476A9" w:rsidRDefault="009476A9" w:rsidP="009476A9">
      <w:pPr>
        <w:contextualSpacing/>
        <w:jc w:val="both"/>
        <w:rPr>
          <w:rFonts w:ascii="Times New Roman" w:eastAsia="Calibri" w:hAnsi="Times New Roman" w:cs="Times New Roman"/>
          <w:bCs/>
          <w:sz w:val="24"/>
          <w:szCs w:val="24"/>
        </w:rPr>
      </w:pPr>
    </w:p>
    <w:p w14:paraId="14481579"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Değerlerimiz</w:t>
      </w:r>
    </w:p>
    <w:p w14:paraId="2C6C9202" w14:textId="77777777" w:rsid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Etik değerlere bağlı, tarihine sahip çıkan, kentle bütünleşen, saydam ve katılımcı bir yönetim</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anlayışına sahip, çalışanına ve öğrencisine güven duyan, öğrenci merkezli, ülke sorunlarına,</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önceliklerine duyarlı bir üniversite kültürü geliştirmektir.</w:t>
      </w:r>
    </w:p>
    <w:p w14:paraId="5C2A2267" w14:textId="77777777" w:rsidR="009476A9" w:rsidRPr="009476A9" w:rsidRDefault="009476A9" w:rsidP="009476A9">
      <w:pPr>
        <w:contextualSpacing/>
        <w:jc w:val="both"/>
        <w:rPr>
          <w:rFonts w:ascii="Times New Roman" w:eastAsia="Calibri" w:hAnsi="Times New Roman" w:cs="Times New Roman"/>
          <w:bCs/>
          <w:sz w:val="24"/>
          <w:szCs w:val="24"/>
        </w:rPr>
      </w:pPr>
    </w:p>
    <w:p w14:paraId="5776B4CA"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Birimin Amaç ve Hedefleri</w:t>
      </w:r>
    </w:p>
    <w:p w14:paraId="00028E64"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STRATEJİK AMAÇ (1) Eğitim öğretimde kaliteyi yükseltmek</w:t>
      </w:r>
    </w:p>
    <w:p w14:paraId="7D1D401B"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Stratejik Hedef (1.1) Ders araçlarının ve dokümanlarının nicelik ve niteliklerini arttırmak.</w:t>
      </w:r>
    </w:p>
    <w:p w14:paraId="66314B56"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Stratejik Hedef (1.2) Öğrencilerin stajlarını bilgi elde edebilecekleri kurumsallaşmış</w:t>
      </w:r>
      <w:r>
        <w:rPr>
          <w:rFonts w:ascii="Times New Roman" w:eastAsia="Calibri" w:hAnsi="Times New Roman" w:cs="Times New Roman"/>
          <w:bCs/>
          <w:sz w:val="24"/>
          <w:szCs w:val="24"/>
        </w:rPr>
        <w:t xml:space="preserve"> </w:t>
      </w:r>
      <w:r w:rsidRPr="009476A9">
        <w:rPr>
          <w:rFonts w:ascii="Times New Roman" w:eastAsia="Calibri" w:hAnsi="Times New Roman" w:cs="Times New Roman"/>
          <w:bCs/>
          <w:sz w:val="24"/>
          <w:szCs w:val="24"/>
        </w:rPr>
        <w:t>işletmelerde yapmalarını sağlamak.</w:t>
      </w:r>
    </w:p>
    <w:p w14:paraId="0C240FDE"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lastRenderedPageBreak/>
        <w:t>STRATEJİK AMAÇ (2) Öğrencilerin ihtiyacı olan derslik, laboratuvar gibi altyapı eksikliğinin</w:t>
      </w:r>
    </w:p>
    <w:p w14:paraId="5E816128"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tamamlanması.</w:t>
      </w:r>
    </w:p>
    <w:p w14:paraId="24792D80"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Stratejik Hedef (2.1) Yüksekokulumuzda düzenlenen bilimsel konferans, seminer ve</w:t>
      </w:r>
    </w:p>
    <w:p w14:paraId="57D3458A"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toplantıların sayısının arttırılması</w:t>
      </w:r>
    </w:p>
    <w:p w14:paraId="5F1FA841"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STRATEJİK AMAÇ (3) Dünyadaki ve Ülkemizdeki bilimsel gelişmelerin öğrencilerimize,</w:t>
      </w:r>
    </w:p>
    <w:p w14:paraId="5C86BFBF"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Akademik ve İdari personelimize iletilmesi.</w:t>
      </w:r>
    </w:p>
    <w:p w14:paraId="3876DF13" w14:textId="77777777" w:rsid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Stratejik Hedef (3.1) Akademik ve İdari personelimize hizmet içi eğitim verilmesi.</w:t>
      </w:r>
    </w:p>
    <w:p w14:paraId="4358A9D4" w14:textId="77777777" w:rsidR="009476A9" w:rsidRPr="009476A9" w:rsidRDefault="009476A9" w:rsidP="009476A9">
      <w:pPr>
        <w:contextualSpacing/>
        <w:jc w:val="both"/>
        <w:rPr>
          <w:rFonts w:ascii="Times New Roman" w:eastAsia="Calibri" w:hAnsi="Times New Roman" w:cs="Times New Roman"/>
          <w:bCs/>
          <w:sz w:val="24"/>
          <w:szCs w:val="24"/>
        </w:rPr>
      </w:pPr>
    </w:p>
    <w:p w14:paraId="3B780042" w14:textId="77777777" w:rsidR="00687884" w:rsidRPr="00A40192" w:rsidRDefault="00687884" w:rsidP="00BE0FE1">
      <w:pPr>
        <w:contextualSpacing/>
        <w:jc w:val="both"/>
        <w:rPr>
          <w:rStyle w:val="Balk2Char"/>
          <w:rFonts w:eastAsia="Calibri"/>
          <w:b w:val="0"/>
        </w:rPr>
      </w:pPr>
      <w:r w:rsidRPr="00A40192">
        <w:rPr>
          <w:rStyle w:val="Balk2Char"/>
          <w:rFonts w:eastAsia="Calibri"/>
        </w:rPr>
        <w:t xml:space="preserve">1.4 </w:t>
      </w:r>
      <w:r w:rsidR="00A7419F">
        <w:rPr>
          <w:rStyle w:val="Balk2Char"/>
          <w:rFonts w:eastAsia="Calibri"/>
        </w:rPr>
        <w:t>Eğitim ve öğretim</w:t>
      </w:r>
      <w:r w:rsidRPr="00A40192">
        <w:rPr>
          <w:rStyle w:val="Balk2Char"/>
          <w:rFonts w:eastAsia="Calibri"/>
        </w:rPr>
        <w:t xml:space="preserve"> Hizmeti Sunan Birimleri</w:t>
      </w:r>
    </w:p>
    <w:p w14:paraId="05AEC071"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
          <w:bCs/>
          <w:sz w:val="24"/>
          <w:szCs w:val="24"/>
        </w:rPr>
        <w:t>Yüksek Okulumuzda</w:t>
      </w:r>
      <w:r w:rsidRPr="009476A9">
        <w:rPr>
          <w:rFonts w:ascii="Times New Roman" w:eastAsia="Calibri" w:hAnsi="Times New Roman" w:cs="Times New Roman"/>
          <w:bCs/>
          <w:sz w:val="24"/>
          <w:szCs w:val="24"/>
        </w:rPr>
        <w:t>;</w:t>
      </w:r>
    </w:p>
    <w:p w14:paraId="1C196813"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Tıbbi Hizmetler ve Teknikler Bölümü</w:t>
      </w:r>
    </w:p>
    <w:p w14:paraId="15BA5D26"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Ameliyathane Hizmetleri Programı</w:t>
      </w:r>
    </w:p>
    <w:p w14:paraId="29942FC8"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İlk ve Acil Yardım Programı</w:t>
      </w:r>
    </w:p>
    <w:p w14:paraId="34F9CF3E"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Tıbbi Görüntüleme Teknikleri Programı</w:t>
      </w:r>
    </w:p>
    <w:p w14:paraId="6E905137"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Sağlık Bakım Hizmetleri Bölümü</w:t>
      </w:r>
    </w:p>
    <w:p w14:paraId="3188A710"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Evde Hasta Bakımı Programı</w:t>
      </w:r>
    </w:p>
    <w:p w14:paraId="627DE2DB" w14:textId="77777777" w:rsidR="009476A9" w:rsidRPr="00FC2829" w:rsidRDefault="009476A9" w:rsidP="009476A9">
      <w:pPr>
        <w:contextualSpacing/>
        <w:jc w:val="both"/>
        <w:rPr>
          <w:rFonts w:ascii="Times New Roman" w:eastAsia="Calibri" w:hAnsi="Times New Roman" w:cs="Times New Roman"/>
          <w:bCs/>
          <w:sz w:val="24"/>
          <w:szCs w:val="24"/>
        </w:rPr>
      </w:pPr>
      <w:r w:rsidRPr="00FC2829">
        <w:rPr>
          <w:rFonts w:ascii="Times New Roman" w:eastAsia="Calibri" w:hAnsi="Times New Roman" w:cs="Times New Roman"/>
          <w:bCs/>
          <w:sz w:val="24"/>
          <w:szCs w:val="24"/>
        </w:rPr>
        <w:t>Yaşlı Bakımı Programı</w:t>
      </w:r>
    </w:p>
    <w:p w14:paraId="1274E7CB" w14:textId="77777777" w:rsidR="009476A9" w:rsidRPr="00FC2829" w:rsidRDefault="009476A9" w:rsidP="009476A9">
      <w:pPr>
        <w:contextualSpacing/>
        <w:jc w:val="both"/>
        <w:rPr>
          <w:rFonts w:ascii="Times New Roman" w:eastAsia="Calibri" w:hAnsi="Times New Roman" w:cs="Times New Roman"/>
          <w:b/>
          <w:bCs/>
          <w:sz w:val="24"/>
          <w:szCs w:val="24"/>
        </w:rPr>
      </w:pPr>
      <w:r w:rsidRPr="00FC2829">
        <w:rPr>
          <w:rFonts w:ascii="Times New Roman" w:eastAsia="Calibri" w:hAnsi="Times New Roman" w:cs="Times New Roman"/>
          <w:b/>
          <w:bCs/>
          <w:sz w:val="24"/>
          <w:szCs w:val="24"/>
        </w:rPr>
        <w:t>Yönetim Ve Organizasyon Bölümü</w:t>
      </w:r>
    </w:p>
    <w:p w14:paraId="29ED105E" w14:textId="77777777" w:rsidR="00FC282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 xml:space="preserve">Sağlık Turizmi İşletmeciliği Programı </w:t>
      </w:r>
    </w:p>
    <w:p w14:paraId="0699B3C7" w14:textId="77777777" w:rsidR="00FC2829" w:rsidRPr="00FC2829" w:rsidRDefault="00FC2829" w:rsidP="00FC2829">
      <w:pPr>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Terapi ve Rehabilitasyon</w:t>
      </w:r>
      <w:r w:rsidRPr="00FC2829">
        <w:rPr>
          <w:rFonts w:ascii="Times New Roman" w:eastAsia="Calibri" w:hAnsi="Times New Roman" w:cs="Times New Roman"/>
          <w:b/>
          <w:bCs/>
          <w:sz w:val="24"/>
          <w:szCs w:val="24"/>
        </w:rPr>
        <w:t xml:space="preserve"> Bölümü</w:t>
      </w:r>
    </w:p>
    <w:p w14:paraId="519293A9" w14:textId="77777777" w:rsidR="009476A9" w:rsidRPr="009476A9" w:rsidRDefault="00FC2829" w:rsidP="009476A9">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Engelli Bakımı ve Rehabilitasyon Programları </w:t>
      </w:r>
      <w:r w:rsidR="009476A9" w:rsidRPr="009476A9">
        <w:rPr>
          <w:rFonts w:ascii="Times New Roman" w:eastAsia="Calibri" w:hAnsi="Times New Roman" w:cs="Times New Roman"/>
          <w:bCs/>
          <w:sz w:val="24"/>
          <w:szCs w:val="24"/>
        </w:rPr>
        <w:t>bulunmaktadır. Eğitim dili Türkçe’dir.</w:t>
      </w:r>
    </w:p>
    <w:p w14:paraId="7F37A756" w14:textId="77777777" w:rsidR="009476A9" w:rsidRPr="009476A9" w:rsidRDefault="009476A9" w:rsidP="009476A9">
      <w:pPr>
        <w:contextualSpacing/>
        <w:jc w:val="both"/>
        <w:rPr>
          <w:rFonts w:ascii="Times New Roman" w:eastAsia="Calibri" w:hAnsi="Times New Roman" w:cs="Times New Roman"/>
          <w:bCs/>
          <w:sz w:val="24"/>
          <w:szCs w:val="24"/>
        </w:rPr>
      </w:pPr>
    </w:p>
    <w:p w14:paraId="151B927E" w14:textId="77777777" w:rsidR="00BE6A1A" w:rsidRPr="00A40192" w:rsidRDefault="00BE6A1A" w:rsidP="00BE0FE1">
      <w:pPr>
        <w:contextualSpacing/>
        <w:jc w:val="both"/>
        <w:rPr>
          <w:rStyle w:val="Balk2Char"/>
          <w:rFonts w:eastAsia="Calibri"/>
        </w:rPr>
      </w:pPr>
    </w:p>
    <w:p w14:paraId="5DCFB62D" w14:textId="77777777" w:rsidR="00BE6A1A" w:rsidRDefault="00BE6A1A" w:rsidP="00BE0FE1">
      <w:pPr>
        <w:contextualSpacing/>
        <w:jc w:val="both"/>
        <w:rPr>
          <w:rStyle w:val="Balk2Char"/>
          <w:rFonts w:eastAsia="Calibri"/>
        </w:rPr>
      </w:pPr>
      <w:r w:rsidRPr="00A40192">
        <w:rPr>
          <w:rStyle w:val="Balk2Char"/>
          <w:rFonts w:eastAsia="Calibri"/>
        </w:rPr>
        <w:t>1</w:t>
      </w:r>
      <w:r w:rsidR="00CC7415" w:rsidRPr="00A40192">
        <w:rPr>
          <w:rStyle w:val="Balk2Char"/>
          <w:rFonts w:eastAsia="Calibri"/>
        </w:rPr>
        <w:t>.</w:t>
      </w:r>
      <w:r w:rsidR="00B93FD4" w:rsidRPr="00A40192">
        <w:rPr>
          <w:rStyle w:val="Balk2Char"/>
          <w:rFonts w:eastAsia="Calibri"/>
        </w:rPr>
        <w:t>5</w:t>
      </w:r>
      <w:r w:rsidR="00CC7415" w:rsidRPr="00A40192">
        <w:rPr>
          <w:rStyle w:val="Balk2Char"/>
          <w:rFonts w:eastAsia="Calibri"/>
        </w:rPr>
        <w:t xml:space="preserve"> </w:t>
      </w:r>
      <w:r w:rsidRPr="00A40192">
        <w:rPr>
          <w:rStyle w:val="Balk2Char"/>
          <w:rFonts w:eastAsia="Calibri"/>
        </w:rPr>
        <w:t>Araştırma Faaliyetlerinin Yürütüldüğü Birimleri</w:t>
      </w:r>
    </w:p>
    <w:p w14:paraId="048CC45A"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Birimde Ar-Ge faaliyeti gerçekleştiren, bu kapsamda hizmet sunan ve destek veren tüm alt</w:t>
      </w:r>
    </w:p>
    <w:p w14:paraId="275568AB"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yapıların (araştırma laboratuvarları, cihaz alt yapısı vb.) etkinliği ve verimliliğini değerlendirmek</w:t>
      </w:r>
    </w:p>
    <w:p w14:paraId="129D35E6"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üzere gerekli görülen girdi, süreç ve çıktılar bulunmamaktadır.</w:t>
      </w:r>
    </w:p>
    <w:p w14:paraId="342980DD" w14:textId="77777777" w:rsidR="009476A9" w:rsidRPr="00A40192" w:rsidRDefault="009476A9" w:rsidP="00BE0FE1">
      <w:pPr>
        <w:contextualSpacing/>
        <w:jc w:val="both"/>
        <w:rPr>
          <w:rStyle w:val="Balk2Char"/>
          <w:rFonts w:eastAsia="Calibri"/>
          <w:b w:val="0"/>
        </w:rPr>
      </w:pPr>
    </w:p>
    <w:p w14:paraId="37415CA0" w14:textId="77777777" w:rsidR="00BE6A1A" w:rsidRPr="00A93903" w:rsidRDefault="00BE6A1A" w:rsidP="00BE0FE1">
      <w:pPr>
        <w:contextualSpacing/>
        <w:jc w:val="both"/>
        <w:rPr>
          <w:rStyle w:val="Balk2Char"/>
          <w:rFonts w:eastAsia="Calibri"/>
          <w:b w:val="0"/>
        </w:rPr>
      </w:pPr>
    </w:p>
    <w:p w14:paraId="618B44C2" w14:textId="77777777" w:rsidR="009972F4" w:rsidRPr="00A93903" w:rsidRDefault="009972F4" w:rsidP="00BE0FE1">
      <w:pPr>
        <w:contextualSpacing/>
        <w:jc w:val="both"/>
        <w:rPr>
          <w:rStyle w:val="Balk2Char"/>
          <w:rFonts w:eastAsia="Calibri"/>
          <w:b w:val="0"/>
        </w:rPr>
      </w:pPr>
      <w:bookmarkStart w:id="3" w:name="_Toc534375300"/>
      <w:r w:rsidRPr="00A93903">
        <w:rPr>
          <w:rStyle w:val="Balk2Char"/>
          <w:rFonts w:eastAsia="Calibri"/>
        </w:rPr>
        <w:t>1.</w:t>
      </w:r>
      <w:r w:rsidR="00B93FD4">
        <w:rPr>
          <w:rStyle w:val="Balk2Char"/>
          <w:rFonts w:eastAsia="Calibri"/>
        </w:rPr>
        <w:t>6</w:t>
      </w:r>
      <w:r w:rsidRPr="00A93903">
        <w:rPr>
          <w:rStyle w:val="Balk2Char"/>
          <w:rFonts w:eastAsia="Calibri"/>
        </w:rPr>
        <w:t xml:space="preserve"> Birimin Organizasyo</w:t>
      </w:r>
      <w:bookmarkEnd w:id="3"/>
      <w:r w:rsidR="004971BA" w:rsidRPr="00A93903">
        <w:rPr>
          <w:rStyle w:val="Balk2Char"/>
          <w:rFonts w:eastAsia="Calibri"/>
        </w:rPr>
        <w:t>n Yapısı</w:t>
      </w:r>
    </w:p>
    <w:p w14:paraId="36D9B020"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
          <w:bCs/>
          <w:sz w:val="24"/>
          <w:szCs w:val="24"/>
        </w:rPr>
        <w:t>Yüksekokul Müdürü</w:t>
      </w:r>
      <w:r w:rsidRPr="009476A9">
        <w:rPr>
          <w:rFonts w:ascii="Times New Roman" w:eastAsia="Calibri" w:hAnsi="Times New Roman" w:cs="Times New Roman"/>
          <w:bCs/>
          <w:sz w:val="24"/>
          <w:szCs w:val="24"/>
        </w:rPr>
        <w:t>:Prof.Dr.Rahşan Çevik Akyıl</w:t>
      </w:r>
    </w:p>
    <w:p w14:paraId="584699CF"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
          <w:bCs/>
          <w:sz w:val="24"/>
          <w:szCs w:val="24"/>
        </w:rPr>
        <w:t>Yüksekokul Müdür Yrd.:</w:t>
      </w:r>
      <w:r w:rsidRPr="009476A9">
        <w:rPr>
          <w:rFonts w:ascii="Times New Roman" w:eastAsia="Calibri" w:hAnsi="Times New Roman" w:cs="Times New Roman"/>
          <w:bCs/>
          <w:sz w:val="24"/>
          <w:szCs w:val="24"/>
        </w:rPr>
        <w:t>Öğr.Gör.Dr. Gülfer Doğan Pekince</w:t>
      </w:r>
    </w:p>
    <w:p w14:paraId="27878067"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
          <w:bCs/>
          <w:sz w:val="24"/>
          <w:szCs w:val="24"/>
        </w:rPr>
        <w:t>Yüksekokul Müdür Yrd.:</w:t>
      </w:r>
      <w:r w:rsidRPr="009476A9">
        <w:rPr>
          <w:rFonts w:ascii="Times New Roman" w:eastAsia="Calibri" w:hAnsi="Times New Roman" w:cs="Times New Roman"/>
          <w:bCs/>
          <w:sz w:val="24"/>
          <w:szCs w:val="24"/>
        </w:rPr>
        <w:t>Öğr.Gör.Dr.Nazan Öztürk</w:t>
      </w:r>
    </w:p>
    <w:p w14:paraId="1455BFF8" w14:textId="77777777" w:rsid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
          <w:bCs/>
          <w:sz w:val="24"/>
          <w:szCs w:val="24"/>
        </w:rPr>
        <w:t>Yüksekokul sekreteri:</w:t>
      </w:r>
      <w:r w:rsidRPr="009476A9">
        <w:rPr>
          <w:rFonts w:ascii="Times New Roman" w:eastAsia="Calibri" w:hAnsi="Times New Roman" w:cs="Times New Roman"/>
          <w:bCs/>
          <w:sz w:val="24"/>
          <w:szCs w:val="24"/>
        </w:rPr>
        <w:t>Salih Bahçevan</w:t>
      </w:r>
    </w:p>
    <w:p w14:paraId="38B24AB0" w14:textId="77777777" w:rsidR="009476A9" w:rsidRDefault="009476A9" w:rsidP="009476A9">
      <w:pPr>
        <w:contextualSpacing/>
        <w:jc w:val="both"/>
        <w:rPr>
          <w:rFonts w:ascii="Times New Roman" w:eastAsia="Calibri" w:hAnsi="Times New Roman" w:cs="Times New Roman"/>
          <w:bCs/>
          <w:sz w:val="24"/>
          <w:szCs w:val="24"/>
        </w:rPr>
      </w:pPr>
    </w:p>
    <w:p w14:paraId="2AE80141"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Komisyonlar:</w:t>
      </w:r>
    </w:p>
    <w:p w14:paraId="2184E0C0"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Kalite Güvence Sistemi Alt Komisyonu</w:t>
      </w:r>
    </w:p>
    <w:p w14:paraId="01AED9D4"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Ayça BALMUMCU(Bölüm Başkanı V. (Komisyon Başkanı)</w:t>
      </w:r>
    </w:p>
    <w:p w14:paraId="2BE756B6"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Gülfer DOĞAN PEKİNCE,Müdür yardımcısı</w:t>
      </w:r>
    </w:p>
    <w:p w14:paraId="64F63C8A"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Halise ÇİNAR,Bölüm Başkanı V.</w:t>
      </w:r>
    </w:p>
    <w:p w14:paraId="557D625B"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Salih BAHÇEVAN, Yüksekokul sekreteri (Raportör)</w:t>
      </w:r>
    </w:p>
    <w:p w14:paraId="4633304C"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Eğitim Öğretim Alt Komisyonu</w:t>
      </w:r>
    </w:p>
    <w:p w14:paraId="34D0BB63"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Gülfer DOĞAN PEKİNCE, Müdür yardımcısı (Komisyon Başkanı)</w:t>
      </w:r>
    </w:p>
    <w:p w14:paraId="46B18E65"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Nazan ÖZTÜRK,Müdür yardımcısı</w:t>
      </w:r>
    </w:p>
    <w:p w14:paraId="24B092D5"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Ayça BALMUMCU, Bölüm Başkanı V.</w:t>
      </w:r>
    </w:p>
    <w:p w14:paraId="24FDBC90"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lastRenderedPageBreak/>
        <w:t>Öğr. Gör. Halise ÇİNAR, Bölüm Başkanı V.</w:t>
      </w:r>
    </w:p>
    <w:p w14:paraId="3537A938"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Gökçe Sibel TURAN, Öğretim elemanı</w:t>
      </w:r>
    </w:p>
    <w:p w14:paraId="33639912"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Ecem ERSUNGUR, Öğretim elemanı</w:t>
      </w:r>
    </w:p>
    <w:p w14:paraId="0EF40535"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Salih BAHÇEVAN, Yüksekokul sekreteri (Raportör)</w:t>
      </w:r>
    </w:p>
    <w:p w14:paraId="42788889"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Araştırma ve Geliştirme Alt Komisyonu</w:t>
      </w:r>
    </w:p>
    <w:p w14:paraId="251AD826"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Gökçe Sibel TURAN, Öğretim elemanı (Komisyon başkanı)</w:t>
      </w:r>
    </w:p>
    <w:p w14:paraId="11E2DE42"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Nazan ÖZTÜRK,Müdür yardımcısı</w:t>
      </w:r>
    </w:p>
    <w:p w14:paraId="47754326"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Ecem ERSUNGUR, Öğretim elemanı</w:t>
      </w:r>
    </w:p>
    <w:p w14:paraId="789DD2FB"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Meral Çakır DOĞRU, Bilgisayar İşletmeni (Raportör)</w:t>
      </w:r>
    </w:p>
    <w:p w14:paraId="59B3E0A4"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Toplumsal Katkı Alt Komisyonu</w:t>
      </w:r>
    </w:p>
    <w:p w14:paraId="64BDDE59"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Nazan ÖZTÜRK, Müdür yardımcısı (Komisyon Başkanı)</w:t>
      </w:r>
    </w:p>
    <w:p w14:paraId="6307F650"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Gökçe Sibel TURAN, Öğretim elemanı</w:t>
      </w:r>
    </w:p>
    <w:p w14:paraId="4381502D"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Ecem ERSUNGUR, Öğretim elemanı</w:t>
      </w:r>
    </w:p>
    <w:p w14:paraId="52EDA484"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Meral Çakır DOĞRU, Bilgisayar İşletmeni (Raportör)</w:t>
      </w:r>
    </w:p>
    <w:p w14:paraId="01CD3173" w14:textId="77777777" w:rsidR="009476A9" w:rsidRPr="009476A9" w:rsidRDefault="009476A9" w:rsidP="009476A9">
      <w:pPr>
        <w:contextualSpacing/>
        <w:jc w:val="both"/>
        <w:rPr>
          <w:rFonts w:ascii="Times New Roman" w:eastAsia="Calibri" w:hAnsi="Times New Roman" w:cs="Times New Roman"/>
          <w:b/>
          <w:bCs/>
          <w:sz w:val="24"/>
          <w:szCs w:val="24"/>
        </w:rPr>
      </w:pPr>
      <w:r w:rsidRPr="009476A9">
        <w:rPr>
          <w:rFonts w:ascii="Times New Roman" w:eastAsia="Calibri" w:hAnsi="Times New Roman" w:cs="Times New Roman"/>
          <w:b/>
          <w:bCs/>
          <w:sz w:val="24"/>
          <w:szCs w:val="24"/>
        </w:rPr>
        <w:t>Yönetim Sistemi Alt Komisyonu</w:t>
      </w:r>
    </w:p>
    <w:p w14:paraId="37EEC5EB"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 Gör. Halise ÇİNAR, Bölüm Başkanı V.(Komisyon Başkanı)</w:t>
      </w:r>
    </w:p>
    <w:p w14:paraId="5E2BAA9A"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Gülfer DOĞAN PEKİNCE, Müdür yardımcısı</w:t>
      </w:r>
    </w:p>
    <w:p w14:paraId="4C3CCBCF"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Öğr.Gör.Dr. Ayça BALMUMCU, Bölüm Başkanı V.</w:t>
      </w:r>
    </w:p>
    <w:p w14:paraId="53639353"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Salih BAHÇEVAN, Yüksekokul sekreteri (Raportör)</w:t>
      </w:r>
    </w:p>
    <w:p w14:paraId="2E17A9CD" w14:textId="77777777" w:rsidR="009476A9" w:rsidRPr="009476A9" w:rsidRDefault="009476A9" w:rsidP="009476A9">
      <w:pPr>
        <w:contextualSpacing/>
        <w:jc w:val="both"/>
        <w:rPr>
          <w:rFonts w:ascii="Times New Roman" w:eastAsia="Calibri" w:hAnsi="Times New Roman" w:cs="Times New Roman"/>
          <w:bCs/>
          <w:sz w:val="24"/>
          <w:szCs w:val="24"/>
        </w:rPr>
      </w:pPr>
    </w:p>
    <w:p w14:paraId="5CD9DE5C" w14:textId="77777777" w:rsidR="00C86284" w:rsidRDefault="00C86284" w:rsidP="00C86284">
      <w:pPr>
        <w:contextualSpacing/>
        <w:jc w:val="both"/>
        <w:rPr>
          <w:rStyle w:val="Balk2Char"/>
          <w:rFonts w:eastAsia="Calibri"/>
          <w:bCs w:val="0"/>
        </w:rPr>
      </w:pPr>
      <w:r>
        <w:rPr>
          <w:rStyle w:val="Balk2Char"/>
          <w:rFonts w:eastAsia="Calibri"/>
          <w:bCs w:val="0"/>
        </w:rPr>
        <w:t xml:space="preserve">1.7 </w:t>
      </w:r>
      <w:r w:rsidRPr="00C86284">
        <w:rPr>
          <w:rStyle w:val="Balk2Char"/>
          <w:rFonts w:eastAsia="Calibri"/>
          <w:bCs w:val="0"/>
        </w:rPr>
        <w:t xml:space="preserve">İyileştirmeye Yönelik Çalışmalar </w:t>
      </w:r>
    </w:p>
    <w:p w14:paraId="2D3454CD" w14:textId="77777777" w:rsidR="009476A9" w:rsidRPr="009476A9" w:rsidRDefault="009476A9" w:rsidP="009476A9">
      <w:pPr>
        <w:contextualSpacing/>
        <w:jc w:val="both"/>
        <w:rPr>
          <w:rFonts w:ascii="Times New Roman" w:eastAsia="Calibri" w:hAnsi="Times New Roman" w:cs="Times New Roman"/>
          <w:bCs/>
          <w:sz w:val="24"/>
          <w:szCs w:val="24"/>
        </w:rPr>
      </w:pPr>
      <w:r w:rsidRPr="009476A9">
        <w:rPr>
          <w:rFonts w:ascii="Times New Roman" w:eastAsia="Calibri" w:hAnsi="Times New Roman" w:cs="Times New Roman"/>
          <w:bCs/>
          <w:sz w:val="24"/>
          <w:szCs w:val="24"/>
        </w:rPr>
        <w:t>Birim daha önce bir dış değerlendirme ekibi tarafından daha önce değerlendirilmemiştir.</w:t>
      </w:r>
    </w:p>
    <w:p w14:paraId="4BA60D18" w14:textId="77777777" w:rsidR="009476A9" w:rsidRPr="00C86284" w:rsidRDefault="009476A9" w:rsidP="00C86284">
      <w:pPr>
        <w:contextualSpacing/>
        <w:jc w:val="both"/>
        <w:rPr>
          <w:rStyle w:val="Balk2Char"/>
          <w:rFonts w:eastAsia="Calibri"/>
        </w:rPr>
      </w:pPr>
    </w:p>
    <w:p w14:paraId="3C513CA4" w14:textId="77777777" w:rsidR="00BE1892" w:rsidRDefault="00ED2DE1" w:rsidP="00A54712">
      <w:pPr>
        <w:contextualSpacing/>
        <w:jc w:val="both"/>
        <w:rPr>
          <w:rFonts w:ascii="Times New Roman" w:hAnsi="Times New Roman" w:cs="Times New Roman"/>
          <w:b/>
          <w:spacing w:val="-2"/>
          <w:sz w:val="28"/>
          <w:szCs w:val="28"/>
          <w:u w:val="single"/>
        </w:rPr>
      </w:pPr>
      <w:bookmarkStart w:id="4" w:name="_Toc534375302"/>
      <w:r w:rsidRPr="00791B98">
        <w:rPr>
          <w:rFonts w:ascii="Times New Roman" w:hAnsi="Times New Roman" w:cs="Times New Roman"/>
          <w:b/>
          <w:sz w:val="28"/>
          <w:szCs w:val="28"/>
          <w:u w:val="single"/>
        </w:rPr>
        <w:t>A</w:t>
      </w:r>
      <w:r w:rsidR="00BE1892" w:rsidRPr="00791B98">
        <w:rPr>
          <w:rFonts w:ascii="Times New Roman" w:hAnsi="Times New Roman" w:cs="Times New Roman"/>
          <w:b/>
          <w:sz w:val="28"/>
          <w:szCs w:val="28"/>
          <w:u w:val="single"/>
        </w:rPr>
        <w:t xml:space="preserve">. </w:t>
      </w:r>
      <w:bookmarkEnd w:id="4"/>
      <w:r w:rsidR="007C65AE">
        <w:rPr>
          <w:rFonts w:ascii="Times New Roman" w:hAnsi="Times New Roman" w:cs="Times New Roman"/>
          <w:b/>
          <w:spacing w:val="-2"/>
          <w:sz w:val="28"/>
          <w:szCs w:val="28"/>
          <w:u w:val="single"/>
        </w:rPr>
        <w:t>LİDERLİK,</w:t>
      </w:r>
      <w:r w:rsidR="00095CEB">
        <w:rPr>
          <w:rFonts w:ascii="Times New Roman" w:hAnsi="Times New Roman" w:cs="Times New Roman"/>
          <w:b/>
          <w:spacing w:val="-2"/>
          <w:sz w:val="28"/>
          <w:szCs w:val="28"/>
          <w:u w:val="single"/>
        </w:rPr>
        <w:t xml:space="preserve"> </w:t>
      </w:r>
      <w:r w:rsidR="007C65AE">
        <w:rPr>
          <w:rFonts w:ascii="Times New Roman" w:hAnsi="Times New Roman" w:cs="Times New Roman"/>
          <w:b/>
          <w:spacing w:val="-2"/>
          <w:sz w:val="28"/>
          <w:szCs w:val="28"/>
          <w:u w:val="single"/>
        </w:rPr>
        <w:t>YÖNETİM VE KALİTE</w:t>
      </w:r>
    </w:p>
    <w:p w14:paraId="13904123"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 xml:space="preserve">Yüksekokulumuz, tecrübeleriyle multidisipliner, toplumsal ve sektörel öncelikli araştırma konularına yönelik Kalite Güvencesi Sistemini, Birim Stratejisinde belirlediği misyon, vizyon ve hedeflerle ulaşmaya çalışmaktadır. Kalite Güvencesi Sistemi kurmaya yönelik çalışmalar doğrultusunda günümüze kadar Yüksekokul genelinde yapılan çalışmalar irdelenerek, bu çalışmaların sonuçları, performans göstergeleri, anket verilerinin analizi vb. kapsamlı bir biçimde değerlendirilmesi hedeflenmektedir. Bu doğrultuda Aydın Adnan Menderes Üniversitesi Rektörlüğünün 01.03.2017 tarih ve 13203 sayılı yazısı gereğince Söke Sağlık Hizmetleri Meslek Yüksekokulu Birim Kalite Komisyonu oluşturulmuştur.    </w:t>
      </w:r>
    </w:p>
    <w:p w14:paraId="201FA23A" w14:textId="77777777" w:rsidR="00C86BA1" w:rsidRDefault="00C86BA1" w:rsidP="00B52D4D">
      <w:pPr>
        <w:contextualSpacing/>
        <w:jc w:val="both"/>
        <w:rPr>
          <w:rFonts w:ascii="Times New Roman" w:eastAsia="Calibri" w:hAnsi="Times New Roman" w:cs="Times New Roman"/>
          <w:b/>
          <w:bCs/>
          <w:sz w:val="24"/>
          <w:szCs w:val="24"/>
        </w:rPr>
      </w:pPr>
    </w:p>
    <w:p w14:paraId="789F3B9F" w14:textId="77777777" w:rsidR="00B52D4D" w:rsidRPr="00B52D4D" w:rsidRDefault="00B52D4D" w:rsidP="00B52D4D">
      <w:pPr>
        <w:contextualSpacing/>
        <w:jc w:val="both"/>
        <w:rPr>
          <w:rFonts w:ascii="Times New Roman" w:eastAsia="Calibri" w:hAnsi="Times New Roman" w:cs="Times New Roman"/>
          <w:b/>
          <w:bCs/>
          <w:sz w:val="24"/>
          <w:szCs w:val="24"/>
        </w:rPr>
      </w:pPr>
      <w:r w:rsidRPr="00B52D4D">
        <w:rPr>
          <w:rFonts w:ascii="Times New Roman" w:eastAsia="Calibri" w:hAnsi="Times New Roman" w:cs="Times New Roman"/>
          <w:b/>
          <w:bCs/>
          <w:sz w:val="24"/>
          <w:szCs w:val="24"/>
        </w:rPr>
        <w:t xml:space="preserve">Aydın Adnan Menderes Üniversitesi Söke Sağlık Hizmetleri Meslek Yüksekokulu Birim Kalite Komisyonu </w:t>
      </w:r>
    </w:p>
    <w:p w14:paraId="0FBF3794" w14:textId="77777777" w:rsidR="00B52D4D" w:rsidRPr="00B52D4D" w:rsidRDefault="00B52D4D" w:rsidP="00B52D4D">
      <w:pPr>
        <w:contextualSpacing/>
        <w:jc w:val="both"/>
        <w:rPr>
          <w:rFonts w:ascii="Times New Roman" w:eastAsia="Calibri" w:hAnsi="Times New Roman" w:cs="Times New Roman"/>
          <w:b/>
          <w:bCs/>
          <w:sz w:val="24"/>
          <w:szCs w:val="24"/>
        </w:rPr>
      </w:pPr>
      <w:r w:rsidRPr="00B52D4D">
        <w:rPr>
          <w:rFonts w:ascii="Times New Roman" w:eastAsia="Calibri" w:hAnsi="Times New Roman" w:cs="Times New Roman"/>
          <w:b/>
          <w:bCs/>
          <w:sz w:val="24"/>
          <w:szCs w:val="24"/>
        </w:rPr>
        <w:t xml:space="preserve">Komisyon Başkanı: </w:t>
      </w:r>
    </w:p>
    <w:p w14:paraId="35C3E323"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Prof. Dr. Rahşan ÇEVİK AKYIL</w:t>
      </w:r>
    </w:p>
    <w:p w14:paraId="36ED7C4C" w14:textId="77777777" w:rsidR="00B52D4D" w:rsidRPr="00B52D4D" w:rsidRDefault="00B52D4D" w:rsidP="00B52D4D">
      <w:pPr>
        <w:contextualSpacing/>
        <w:jc w:val="both"/>
        <w:rPr>
          <w:rFonts w:ascii="Times New Roman" w:eastAsia="Calibri" w:hAnsi="Times New Roman" w:cs="Times New Roman"/>
          <w:b/>
          <w:bCs/>
          <w:sz w:val="24"/>
          <w:szCs w:val="24"/>
        </w:rPr>
      </w:pPr>
      <w:r w:rsidRPr="00B52D4D">
        <w:rPr>
          <w:rFonts w:ascii="Times New Roman" w:eastAsia="Calibri" w:hAnsi="Times New Roman" w:cs="Times New Roman"/>
          <w:b/>
          <w:bCs/>
          <w:sz w:val="24"/>
          <w:szCs w:val="24"/>
        </w:rPr>
        <w:t xml:space="preserve">Komisyon Üyeleri: </w:t>
      </w:r>
    </w:p>
    <w:p w14:paraId="4FC64D7E"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Öğr. Gör. Dr. Gülfer DOĞAN PEKİNCE</w:t>
      </w:r>
    </w:p>
    <w:p w14:paraId="0597CB78"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Öğr. Gör. Dr. Nazan ÖZTÜRK</w:t>
      </w:r>
    </w:p>
    <w:p w14:paraId="2B657544"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Öğr. Gör. Dr. Ayça BALMUMCU</w:t>
      </w:r>
    </w:p>
    <w:p w14:paraId="6E506DCB"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Öğr. Gör. Halise ÇİNAR</w:t>
      </w:r>
    </w:p>
    <w:p w14:paraId="1E90F883"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Öğr. Gör. Gökçe Sibel TURAN</w:t>
      </w:r>
    </w:p>
    <w:p w14:paraId="3A9A857E"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Öğr. Gör. Ecem ERSUNGUR</w:t>
      </w:r>
    </w:p>
    <w:p w14:paraId="55000CB0"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Salih BAHÇEVAN</w:t>
      </w:r>
    </w:p>
    <w:p w14:paraId="7DF39493"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Meral ÇAKIR DOĞRU</w:t>
      </w:r>
    </w:p>
    <w:p w14:paraId="0497C70A" w14:textId="77777777" w:rsidR="00B52D4D" w:rsidRPr="00B52D4D" w:rsidRDefault="00B52D4D" w:rsidP="00B52D4D">
      <w:pPr>
        <w:contextualSpacing/>
        <w:jc w:val="both"/>
        <w:rPr>
          <w:rFonts w:ascii="Times New Roman" w:eastAsia="Calibri" w:hAnsi="Times New Roman" w:cs="Times New Roman"/>
          <w:b/>
          <w:bCs/>
          <w:sz w:val="24"/>
          <w:szCs w:val="24"/>
        </w:rPr>
      </w:pPr>
      <w:r w:rsidRPr="00B52D4D">
        <w:rPr>
          <w:rFonts w:ascii="Times New Roman" w:eastAsia="Calibri" w:hAnsi="Times New Roman" w:cs="Times New Roman"/>
          <w:b/>
          <w:bCs/>
          <w:sz w:val="24"/>
          <w:szCs w:val="24"/>
        </w:rPr>
        <w:lastRenderedPageBreak/>
        <w:t xml:space="preserve">Birim Misyon, Vizyon ve Hedef Göstergelerine nasıl ulaşmaya çalışıyor? </w:t>
      </w:r>
    </w:p>
    <w:p w14:paraId="4DBB7305" w14:textId="77777777" w:rsid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Yüksekokul misyon, vizyon ve hedef göstergelerine ulaşmak için olması gerekenden daha az sayıda olmasına rağmen nitelikli akademik personele sahiptir. Akademik personeli özgün araştırmalar yapan, sorunlara odaklı nitelikli çalışmaları tasarlayan, kazandığı bilgiyi yayan ve bilimin gelişmesi ve yaygınlaştırılmasında katkıda bulunan liderlik özellikleri ve bilimsel kabiliyetleri yüksek araştırmacılardan oluşmaktadır. Yüksekokul yönetimi, komisyonlar oluşturarak misyon ve vizyon kapsamında hedef göstergelerine ulaşmak için bir çerçeve oluşturmaktadır.</w:t>
      </w:r>
    </w:p>
    <w:p w14:paraId="2B385CFC" w14:textId="77777777" w:rsidR="00517855" w:rsidRPr="00B52D4D" w:rsidRDefault="00517855" w:rsidP="00B52D4D">
      <w:pPr>
        <w:contextualSpacing/>
        <w:jc w:val="both"/>
        <w:rPr>
          <w:rFonts w:ascii="Times New Roman" w:eastAsia="Calibri" w:hAnsi="Times New Roman" w:cs="Times New Roman"/>
          <w:bCs/>
          <w:sz w:val="24"/>
          <w:szCs w:val="24"/>
        </w:rPr>
      </w:pPr>
    </w:p>
    <w:p w14:paraId="2C54050B" w14:textId="77777777" w:rsidR="00B52D4D" w:rsidRPr="00B52D4D" w:rsidRDefault="00B52D4D" w:rsidP="00B52D4D">
      <w:pPr>
        <w:contextualSpacing/>
        <w:jc w:val="both"/>
        <w:rPr>
          <w:rFonts w:ascii="Times New Roman" w:eastAsia="Calibri" w:hAnsi="Times New Roman" w:cs="Times New Roman"/>
          <w:b/>
          <w:bCs/>
          <w:iCs/>
          <w:sz w:val="24"/>
          <w:szCs w:val="24"/>
        </w:rPr>
      </w:pPr>
      <w:r w:rsidRPr="00B52D4D">
        <w:rPr>
          <w:rFonts w:ascii="Times New Roman" w:eastAsia="Calibri" w:hAnsi="Times New Roman" w:cs="Times New Roman"/>
          <w:b/>
          <w:bCs/>
          <w:iCs/>
          <w:sz w:val="24"/>
          <w:szCs w:val="24"/>
        </w:rPr>
        <w:t>Birim misyon ve hedeflerine ulaştığına nasıl emin oluyor?</w:t>
      </w:r>
    </w:p>
    <w:p w14:paraId="2E523424"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 xml:space="preserve">Kurumda eğitim-öğretim, araştırma-geliştirme, toplumsal katkı ve yönetim sistemine ilişkin süreçler tanımlanmamıştır. Yüksekokulumuz misyon ve hedeflerine, her yılın haziran ayında hazırlanan yıllık faaliyet raporlarının incelenmesi ve değerlendirilmesi neticesinde ulaşılıp ulaşılmadığı belirlenmektedir. </w:t>
      </w:r>
    </w:p>
    <w:p w14:paraId="22A704F3" w14:textId="77777777" w:rsidR="00B52D4D" w:rsidRPr="00B52D4D" w:rsidRDefault="00B52D4D" w:rsidP="00B52D4D">
      <w:pPr>
        <w:contextualSpacing/>
        <w:jc w:val="both"/>
        <w:rPr>
          <w:rFonts w:ascii="Times New Roman" w:eastAsia="Calibri" w:hAnsi="Times New Roman" w:cs="Times New Roman"/>
          <w:b/>
          <w:bCs/>
          <w:iCs/>
          <w:sz w:val="24"/>
          <w:szCs w:val="24"/>
        </w:rPr>
      </w:pPr>
    </w:p>
    <w:p w14:paraId="7C7596C5" w14:textId="77777777" w:rsidR="00B52D4D" w:rsidRPr="00B52D4D" w:rsidRDefault="00B52D4D" w:rsidP="00B52D4D">
      <w:pPr>
        <w:contextualSpacing/>
        <w:jc w:val="both"/>
        <w:rPr>
          <w:rFonts w:ascii="Times New Roman" w:eastAsia="Calibri" w:hAnsi="Times New Roman" w:cs="Times New Roman"/>
          <w:b/>
          <w:bCs/>
          <w:iCs/>
          <w:sz w:val="24"/>
          <w:szCs w:val="24"/>
        </w:rPr>
      </w:pPr>
      <w:r w:rsidRPr="00B52D4D">
        <w:rPr>
          <w:rFonts w:ascii="Times New Roman" w:eastAsia="Calibri" w:hAnsi="Times New Roman" w:cs="Times New Roman"/>
          <w:b/>
          <w:bCs/>
          <w:iCs/>
          <w:sz w:val="24"/>
          <w:szCs w:val="24"/>
        </w:rPr>
        <w:t>Birim geleceğe yönelik süreçlerini nasıl iyileştirmeyi planlıyor?</w:t>
      </w:r>
    </w:p>
    <w:p w14:paraId="4626021F" w14:textId="77777777" w:rsidR="00B52D4D" w:rsidRPr="00B52D4D" w:rsidRDefault="00B52D4D" w:rsidP="00B52D4D">
      <w:pPr>
        <w:contextualSpacing/>
        <w:jc w:val="both"/>
        <w:rPr>
          <w:rFonts w:ascii="Times New Roman" w:eastAsia="Calibri" w:hAnsi="Times New Roman" w:cs="Times New Roman"/>
          <w:b/>
          <w:bCs/>
          <w:iCs/>
          <w:sz w:val="24"/>
          <w:szCs w:val="24"/>
        </w:rPr>
      </w:pPr>
      <w:r w:rsidRPr="00B52D4D">
        <w:rPr>
          <w:rFonts w:ascii="Times New Roman" w:eastAsia="Calibri" w:hAnsi="Times New Roman" w:cs="Times New Roman"/>
          <w:bCs/>
          <w:sz w:val="24"/>
          <w:szCs w:val="24"/>
        </w:rPr>
        <w:t>Üniversite BAP altyapı destekleri haricinde Yüksekokul altyapı ihtiyaçlarının karşılanması ve geliştirilmesi amacıyla üniversite dışı mali kaynak ve proje destekleri ile ulusal projelere (TÜBİTAK vb.) başvurular planlanmaktadır. İyileştirme politikalarımız içerisinde uygulama maketlerinin ve simülatörlerin sürekli bakımının sağlanması; cihazların sürekli/etkin kullanımının temin edilmesi, güncel teknoloji ile modernizasyonunun sağlanması, sarf malzemesi stok düzeyinin korunması, multidisipliner araştırmalar için altyapı kaynaklarının kullanıma açılması, araştırma performansının artırılması için nitelikli akademisyen, uzman ve teknik personelin istihdamı başlıca stratejiler arasında yer almaktadır.</w:t>
      </w:r>
    </w:p>
    <w:p w14:paraId="3B2C3129" w14:textId="77777777" w:rsidR="00B52D4D" w:rsidRPr="00B52D4D" w:rsidRDefault="00B52D4D" w:rsidP="00B52D4D">
      <w:pPr>
        <w:contextualSpacing/>
        <w:jc w:val="both"/>
        <w:rPr>
          <w:rFonts w:ascii="Times New Roman" w:eastAsia="Calibri" w:hAnsi="Times New Roman" w:cs="Times New Roman"/>
          <w:b/>
          <w:bCs/>
          <w:iCs/>
          <w:sz w:val="24"/>
          <w:szCs w:val="24"/>
        </w:rPr>
      </w:pPr>
    </w:p>
    <w:p w14:paraId="2966B9D4" w14:textId="77777777" w:rsidR="00B52D4D" w:rsidRPr="00B52D4D" w:rsidRDefault="00B52D4D" w:rsidP="00B52D4D">
      <w:pPr>
        <w:contextualSpacing/>
        <w:jc w:val="both"/>
        <w:rPr>
          <w:rFonts w:ascii="Times New Roman" w:eastAsia="Calibri" w:hAnsi="Times New Roman" w:cs="Times New Roman"/>
          <w:b/>
          <w:bCs/>
          <w:iCs/>
          <w:sz w:val="24"/>
          <w:szCs w:val="24"/>
        </w:rPr>
      </w:pPr>
      <w:r w:rsidRPr="00B52D4D">
        <w:rPr>
          <w:rFonts w:ascii="Times New Roman" w:eastAsia="Calibri" w:hAnsi="Times New Roman" w:cs="Times New Roman"/>
          <w:b/>
          <w:bCs/>
          <w:iCs/>
          <w:sz w:val="24"/>
          <w:szCs w:val="24"/>
        </w:rPr>
        <w:t>Birim misyon ve hedeflerine nasıl ulaşmaya çalışıyor?</w:t>
      </w:r>
    </w:p>
    <w:p w14:paraId="64F3BBE0" w14:textId="77777777" w:rsidR="00B52D4D" w:rsidRPr="00B52D4D" w:rsidRDefault="00B52D4D" w:rsidP="00B52D4D">
      <w:pPr>
        <w:contextualSpacing/>
        <w:jc w:val="both"/>
        <w:rPr>
          <w:rFonts w:ascii="Times New Roman" w:eastAsia="Calibri" w:hAnsi="Times New Roman" w:cs="Times New Roman"/>
          <w:bCs/>
          <w:sz w:val="24"/>
          <w:szCs w:val="24"/>
        </w:rPr>
      </w:pPr>
      <w:r w:rsidRPr="00B52D4D">
        <w:rPr>
          <w:rFonts w:ascii="Times New Roman" w:eastAsia="Calibri" w:hAnsi="Times New Roman" w:cs="Times New Roman"/>
          <w:bCs/>
          <w:sz w:val="24"/>
          <w:szCs w:val="24"/>
        </w:rPr>
        <w:t>Yüksekokul misyon, vizyon ve hedef göstergelerine ulaşmak için olması gerekenden daha az sayıda olmasına rağmen nitelikli akademik personele sahiptir. Akademik personeli özgün araştırmalar yapan, sorunlara odaklı nitelikli çalışmaları tasarlayan, kazandığı bilgiyi yayan ve bilimin gelişmesi ve yaygınlaştırılmasında katkıda bulunan liderlik özellikleri ve bilimsel kabiliyetleri yüksek araştırmacılardan oluşmaktadır. Yüksekokul yönetimi, komisyonlar oluşturarak misyon ve vizyon kapsamında hedef göstergelerine ulaşmak için bir çerçeve oluşturmaktadır.</w:t>
      </w:r>
    </w:p>
    <w:p w14:paraId="757B739D" w14:textId="77777777" w:rsidR="00B52D4D" w:rsidRPr="00B52D4D" w:rsidRDefault="00B52D4D" w:rsidP="00B52D4D">
      <w:pPr>
        <w:contextualSpacing/>
        <w:jc w:val="both"/>
        <w:rPr>
          <w:rFonts w:ascii="Times New Roman" w:eastAsia="Calibri" w:hAnsi="Times New Roman" w:cs="Times New Roman"/>
          <w:b/>
          <w:bCs/>
          <w:iCs/>
          <w:sz w:val="24"/>
          <w:szCs w:val="24"/>
        </w:rPr>
      </w:pPr>
    </w:p>
    <w:p w14:paraId="1C0F35D0" w14:textId="77777777" w:rsidR="00B52D4D" w:rsidRPr="00B52D4D" w:rsidRDefault="00B52D4D" w:rsidP="00B52D4D">
      <w:pPr>
        <w:contextualSpacing/>
        <w:jc w:val="both"/>
        <w:rPr>
          <w:rFonts w:ascii="Times New Roman" w:eastAsia="Calibri" w:hAnsi="Times New Roman" w:cs="Times New Roman"/>
          <w:b/>
          <w:bCs/>
          <w:sz w:val="24"/>
          <w:szCs w:val="24"/>
        </w:rPr>
      </w:pPr>
      <w:bookmarkStart w:id="5" w:name="_Toc534375303"/>
      <w:r w:rsidRPr="00B52D4D">
        <w:rPr>
          <w:rFonts w:ascii="Times New Roman" w:eastAsia="Calibri" w:hAnsi="Times New Roman" w:cs="Times New Roman"/>
          <w:b/>
          <w:bCs/>
          <w:sz w:val="24"/>
          <w:szCs w:val="24"/>
        </w:rPr>
        <w:t xml:space="preserve">A.1. </w:t>
      </w:r>
      <w:bookmarkEnd w:id="5"/>
      <w:r w:rsidRPr="00B52D4D">
        <w:rPr>
          <w:rFonts w:ascii="Times New Roman" w:eastAsia="Calibri" w:hAnsi="Times New Roman" w:cs="Times New Roman"/>
          <w:b/>
          <w:bCs/>
          <w:sz w:val="24"/>
          <w:szCs w:val="24"/>
        </w:rPr>
        <w:t>Liderlik ve Kalite</w:t>
      </w:r>
    </w:p>
    <w:p w14:paraId="0E903612" w14:textId="77777777" w:rsidR="00B52D4D" w:rsidRPr="00B52D4D" w:rsidRDefault="00B52D4D" w:rsidP="00B52D4D">
      <w:pPr>
        <w:contextualSpacing/>
        <w:jc w:val="both"/>
        <w:rPr>
          <w:rFonts w:ascii="Times New Roman" w:eastAsia="Calibri" w:hAnsi="Times New Roman" w:cs="Times New Roman"/>
          <w:b/>
          <w:bCs/>
          <w:sz w:val="24"/>
          <w:szCs w:val="24"/>
        </w:rPr>
      </w:pPr>
      <w:r w:rsidRPr="00B52D4D">
        <w:rPr>
          <w:rFonts w:ascii="Times New Roman" w:eastAsia="Calibri" w:hAnsi="Times New Roman" w:cs="Times New Roman"/>
          <w:bCs/>
          <w:sz w:val="24"/>
          <w:szCs w:val="24"/>
        </w:rPr>
        <w:t>Yüksekokulumuzda kalite güvencesi çalışmalarının tüm birimleri ve çalışanları kapsayacak şekilde yaygınlaştırılması ve kurumsal bir kültür haline dönüştürülmesi amaçlanmaktadır. Okulumuzda kalite güvencesi ile ilgili çalışmalar, üst yönetimin liderliğiyle şekillenmekte ve sürdürülmektedir. Bu doğrultuda, hem yönetimsel birimlerde (müdür, müdür yardımcıları ve bölüm başkanları), hem de akademik birimlerde tüm bileşenlerin bu çalışmalara katılmasının teşvik edilmesinin, liderlik ve kalite güvencesi kültürünün kurumsal bir özellik olarak yerleşmesinde ve içselleştirilmesinde önemli bir adım olduğu bilinmektedir. Kalite ile ilgili çalışmalarımız bu anlayış doğrultusunda planlanıp uygulamaya geçirelecektir.</w:t>
      </w:r>
    </w:p>
    <w:p w14:paraId="4D770B48" w14:textId="77777777" w:rsidR="00B52D4D" w:rsidRPr="00A54712" w:rsidRDefault="00B52D4D" w:rsidP="00A54712">
      <w:pPr>
        <w:contextualSpacing/>
        <w:jc w:val="both"/>
        <w:rPr>
          <w:rFonts w:ascii="Times New Roman" w:eastAsia="Calibri" w:hAnsi="Times New Roman" w:cs="Times New Roman"/>
          <w:bCs/>
          <w:sz w:val="24"/>
          <w:szCs w:val="24"/>
        </w:rPr>
      </w:pPr>
    </w:p>
    <w:p w14:paraId="6AF8B294" w14:textId="77777777" w:rsidR="00AD5D55" w:rsidRDefault="00AD5D55" w:rsidP="003E0144">
      <w:pPr>
        <w:spacing w:line="240" w:lineRule="auto"/>
        <w:ind w:right="63"/>
        <w:jc w:val="both"/>
        <w:rPr>
          <w:rStyle w:val="Balk2Char"/>
          <w:rFonts w:eastAsia="Calibri"/>
          <w:i/>
          <w:highlight w:val="yellow"/>
        </w:rPr>
      </w:pPr>
    </w:p>
    <w:p w14:paraId="61E7C768" w14:textId="77777777" w:rsidR="00FC2829" w:rsidRDefault="00FC2829" w:rsidP="003E0144">
      <w:pPr>
        <w:spacing w:line="240" w:lineRule="auto"/>
        <w:ind w:right="63"/>
        <w:jc w:val="both"/>
        <w:rPr>
          <w:rStyle w:val="Balk2Char"/>
          <w:rFonts w:eastAsia="Calibri"/>
          <w:i/>
          <w:highlight w:val="yellow"/>
        </w:rPr>
      </w:pPr>
    </w:p>
    <w:p w14:paraId="13D9D380" w14:textId="77777777" w:rsidR="00DA3F9A" w:rsidRDefault="00B473BA" w:rsidP="00AD5D55">
      <w:pPr>
        <w:spacing w:line="240" w:lineRule="auto"/>
        <w:ind w:right="63"/>
        <w:jc w:val="both"/>
        <w:rPr>
          <w:rStyle w:val="Balk2Char"/>
          <w:rFonts w:eastAsia="Calibri"/>
          <w:i/>
        </w:rPr>
      </w:pPr>
      <w:r w:rsidRPr="006675C8">
        <w:rPr>
          <w:rStyle w:val="Balk2Char"/>
          <w:rFonts w:eastAsia="Calibri"/>
          <w:i/>
        </w:rPr>
        <w:lastRenderedPageBreak/>
        <w:t xml:space="preserve">A.1.1. </w:t>
      </w:r>
      <w:r w:rsidR="001F04CB" w:rsidRPr="006675C8">
        <w:rPr>
          <w:rStyle w:val="Balk2Char"/>
          <w:rFonts w:eastAsia="Calibri"/>
          <w:i/>
        </w:rPr>
        <w:t>Yönetim modeli ve idari yapı</w:t>
      </w:r>
    </w:p>
    <w:p w14:paraId="26938C80" w14:textId="77777777" w:rsidR="00AD5D55" w:rsidRPr="00DA3F9A" w:rsidRDefault="00AD5D55" w:rsidP="00AD5D55">
      <w:pPr>
        <w:spacing w:line="240" w:lineRule="auto"/>
        <w:ind w:right="63"/>
        <w:jc w:val="both"/>
        <w:rPr>
          <w:rFonts w:ascii="Times New Roman" w:eastAsia="Calibri" w:hAnsi="Times New Roman" w:cs="Times New Roman"/>
          <w:b/>
          <w:bCs/>
          <w:i/>
          <w:sz w:val="24"/>
          <w:szCs w:val="24"/>
          <w:highlight w:val="yellow"/>
        </w:rPr>
      </w:pPr>
      <w:r w:rsidRPr="00AD5D55">
        <w:rPr>
          <w:rFonts w:ascii="Times New Roman" w:eastAsia="Calibri" w:hAnsi="Times New Roman" w:cs="Times New Roman"/>
          <w:bCs/>
          <w:sz w:val="24"/>
          <w:szCs w:val="24"/>
        </w:rPr>
        <w:t>Yüksekokul Müdürü:Prof.Dr.Rahşan Çevik Akyıl</w:t>
      </w:r>
    </w:p>
    <w:p w14:paraId="0581CA6B" w14:textId="77777777" w:rsidR="00AD5D55" w:rsidRPr="00AD5D55" w:rsidRDefault="00AD5D55" w:rsidP="00AD5D55">
      <w:pPr>
        <w:spacing w:line="240" w:lineRule="auto"/>
        <w:ind w:right="63"/>
        <w:jc w:val="both"/>
        <w:rPr>
          <w:rFonts w:ascii="Times New Roman" w:eastAsia="Calibri" w:hAnsi="Times New Roman" w:cs="Times New Roman"/>
          <w:bCs/>
          <w:sz w:val="24"/>
          <w:szCs w:val="24"/>
        </w:rPr>
      </w:pPr>
      <w:r w:rsidRPr="00AD5D55">
        <w:rPr>
          <w:rFonts w:ascii="Times New Roman" w:eastAsia="Calibri" w:hAnsi="Times New Roman" w:cs="Times New Roman"/>
          <w:bCs/>
          <w:sz w:val="24"/>
          <w:szCs w:val="24"/>
        </w:rPr>
        <w:t>Yüksekokul Müdür Yrd.:Öğr.Gör.Dr. Gülfer Doğan Pekince</w:t>
      </w:r>
    </w:p>
    <w:p w14:paraId="5F3F1C06" w14:textId="77777777" w:rsidR="00AD5D55" w:rsidRPr="00AD5D55" w:rsidRDefault="00AD5D55" w:rsidP="00AD5D55">
      <w:pPr>
        <w:spacing w:line="240" w:lineRule="auto"/>
        <w:ind w:right="63"/>
        <w:jc w:val="both"/>
        <w:rPr>
          <w:rFonts w:ascii="Times New Roman" w:eastAsia="Calibri" w:hAnsi="Times New Roman" w:cs="Times New Roman"/>
          <w:bCs/>
          <w:sz w:val="24"/>
          <w:szCs w:val="24"/>
        </w:rPr>
      </w:pPr>
      <w:r w:rsidRPr="00AD5D55">
        <w:rPr>
          <w:rFonts w:ascii="Times New Roman" w:eastAsia="Calibri" w:hAnsi="Times New Roman" w:cs="Times New Roman"/>
          <w:bCs/>
          <w:sz w:val="24"/>
          <w:szCs w:val="24"/>
        </w:rPr>
        <w:t>Yüksekokul Müdür Yrd.:Öğr.Gör.Dr.Nazan Öztürk</w:t>
      </w:r>
    </w:p>
    <w:p w14:paraId="1322F204" w14:textId="77777777" w:rsidR="00AD5D55" w:rsidRPr="00AD5D55" w:rsidRDefault="00AD5D55" w:rsidP="00AD5D55">
      <w:pPr>
        <w:spacing w:line="240" w:lineRule="auto"/>
        <w:ind w:right="63"/>
        <w:jc w:val="both"/>
        <w:rPr>
          <w:rFonts w:ascii="Times New Roman" w:eastAsia="Calibri" w:hAnsi="Times New Roman" w:cs="Times New Roman"/>
          <w:bCs/>
          <w:sz w:val="24"/>
          <w:szCs w:val="24"/>
        </w:rPr>
      </w:pPr>
      <w:r w:rsidRPr="00AD5D55">
        <w:rPr>
          <w:rFonts w:ascii="Times New Roman" w:eastAsia="Calibri" w:hAnsi="Times New Roman" w:cs="Times New Roman"/>
          <w:bCs/>
          <w:sz w:val="24"/>
          <w:szCs w:val="24"/>
        </w:rPr>
        <w:t>Yüksekokul sekreteri:Salih Bahçevan</w:t>
      </w:r>
    </w:p>
    <w:p w14:paraId="3EAB4325" w14:textId="77777777" w:rsidR="00AD5D55" w:rsidRPr="00AD5D55" w:rsidRDefault="00AD5D55" w:rsidP="00AD5D55">
      <w:pPr>
        <w:spacing w:line="240" w:lineRule="auto"/>
        <w:ind w:right="63"/>
        <w:jc w:val="both"/>
        <w:rPr>
          <w:rFonts w:ascii="Times New Roman" w:eastAsia="Calibri" w:hAnsi="Times New Roman" w:cs="Times New Roman"/>
          <w:bCs/>
          <w:sz w:val="24"/>
          <w:szCs w:val="24"/>
        </w:rPr>
      </w:pPr>
      <w:r w:rsidRPr="00AD5D55">
        <w:rPr>
          <w:rFonts w:ascii="Times New Roman" w:eastAsia="Calibri" w:hAnsi="Times New Roman" w:cs="Times New Roman"/>
          <w:bCs/>
          <w:sz w:val="24"/>
          <w:szCs w:val="24"/>
        </w:rPr>
        <w:t>Yüksekokulumuzda, gerekli durumlarda Üniversitelerde Akademik Teşkilat Yönetmeliği kapsamının</w:t>
      </w:r>
      <w:r w:rsidR="00FC2829">
        <w:rPr>
          <w:rFonts w:ascii="Times New Roman" w:eastAsia="Calibri" w:hAnsi="Times New Roman" w:cs="Times New Roman"/>
          <w:bCs/>
          <w:sz w:val="24"/>
          <w:szCs w:val="24"/>
        </w:rPr>
        <w:t xml:space="preserve"> </w:t>
      </w:r>
      <w:r w:rsidRPr="00AD5D55">
        <w:rPr>
          <w:rFonts w:ascii="Times New Roman" w:eastAsia="Calibri" w:hAnsi="Times New Roman" w:cs="Times New Roman"/>
          <w:bCs/>
          <w:sz w:val="24"/>
          <w:szCs w:val="24"/>
        </w:rPr>
        <w:t>gerekliliklerine ilave olarak farklı bir yönetim yaklaşımı bulunmamaktadır.</w:t>
      </w:r>
    </w:p>
    <w:p w14:paraId="4B3BA50D" w14:textId="77777777" w:rsidR="00AD5D55" w:rsidRPr="00AD5D55" w:rsidRDefault="00AD5D55" w:rsidP="00AD5D55">
      <w:pPr>
        <w:spacing w:line="240" w:lineRule="auto"/>
        <w:ind w:right="63"/>
        <w:jc w:val="both"/>
        <w:rPr>
          <w:rFonts w:ascii="Times New Roman" w:eastAsia="Calibri" w:hAnsi="Times New Roman" w:cs="Times New Roman"/>
          <w:b/>
          <w:bCs/>
          <w:i/>
          <w:sz w:val="24"/>
          <w:szCs w:val="24"/>
          <w:highlight w:val="yellow"/>
        </w:rPr>
      </w:pPr>
    </w:p>
    <w:p w14:paraId="4A37CFEB" w14:textId="77777777" w:rsidR="001F04CB" w:rsidRDefault="0028077E" w:rsidP="00F665CA">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A.1.2. Liderlik</w:t>
      </w:r>
    </w:p>
    <w:p w14:paraId="5A304F4C"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 xml:space="preserve">Yüksekokulumuz, topluma karşı sorumluluğu olarak, eğitim- öğretim, araştırma-geliştirme ve sosyal faaliyetlerini içeren şekilde tüm güncel verilerini üniversite internet sitesi üzerinden kamuoyuyla paylaşmaktadır. Yüksekokulumuzda katılımcı yönetim anlayışı ile amaç ve hedeflerine ulaşmada her kademedeki çalışanların katkısına önem vermektedir. Tüm çalışanların birim yöneticilerine kurumun amaç ve hedefleri ile ilgili görüş ve önerilerini iletebilmeleri için toplantılar (Akademik Kurul, Yüksekokul yönetim kurulu) yapılmakta ve bu toplantılarda çalışanların öneri ve istekleri değerlendirilmektedir. Paydaşların, her kademedeki yöneticilere telefon, e-posta ve yüz yüze görüşme yoluyla ulaşılabilirliğine olanak sağlanmaktadır. </w:t>
      </w:r>
    </w:p>
    <w:p w14:paraId="0A5F0A27" w14:textId="77777777" w:rsidR="00A82247" w:rsidRPr="00A82247" w:rsidRDefault="00A82247" w:rsidP="00A82247">
      <w:pPr>
        <w:spacing w:line="240" w:lineRule="auto"/>
        <w:contextualSpacing/>
        <w:jc w:val="both"/>
        <w:rPr>
          <w:rFonts w:ascii="Times New Roman" w:eastAsia="Calibri" w:hAnsi="Times New Roman" w:cs="Times New Roman"/>
          <w:b/>
          <w:bCs/>
          <w:sz w:val="24"/>
          <w:szCs w:val="24"/>
        </w:rPr>
      </w:pPr>
      <w:r w:rsidRPr="00A82247">
        <w:rPr>
          <w:rFonts w:ascii="Times New Roman" w:eastAsia="Calibri" w:hAnsi="Times New Roman" w:cs="Times New Roman"/>
          <w:b/>
          <w:bCs/>
          <w:sz w:val="24"/>
          <w:szCs w:val="24"/>
        </w:rPr>
        <w:t xml:space="preserve">Kanıtlar: </w:t>
      </w:r>
    </w:p>
    <w:p w14:paraId="7B153116" w14:textId="77777777" w:rsidR="00A82247" w:rsidRPr="0051055E" w:rsidRDefault="00A82247" w:rsidP="00A82247">
      <w:pPr>
        <w:numPr>
          <w:ilvl w:val="0"/>
          <w:numId w:val="3"/>
        </w:num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Yönetim kurulu toplantı tutanakları</w:t>
      </w:r>
    </w:p>
    <w:p w14:paraId="77091EA9" w14:textId="77777777" w:rsidR="00A82247" w:rsidRPr="0051055E" w:rsidRDefault="00A82247" w:rsidP="00A82247">
      <w:pPr>
        <w:numPr>
          <w:ilvl w:val="0"/>
          <w:numId w:val="3"/>
        </w:num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Okulumuz web sayfası https://akademik.adu.edu.tr/myo/sokesaghiz/default.asp</w:t>
      </w:r>
    </w:p>
    <w:p w14:paraId="33EA3B65" w14:textId="77777777" w:rsidR="00517855" w:rsidRDefault="00517855" w:rsidP="00A82247">
      <w:pPr>
        <w:spacing w:line="240" w:lineRule="auto"/>
        <w:contextualSpacing/>
        <w:jc w:val="both"/>
        <w:rPr>
          <w:rFonts w:ascii="Times New Roman" w:eastAsia="Calibri" w:hAnsi="Times New Roman" w:cs="Times New Roman"/>
          <w:b/>
          <w:bCs/>
          <w:i/>
          <w:sz w:val="24"/>
          <w:szCs w:val="24"/>
        </w:rPr>
      </w:pPr>
    </w:p>
    <w:p w14:paraId="3BF5713A"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r w:rsidRPr="00A82247">
        <w:rPr>
          <w:rFonts w:ascii="Times New Roman" w:eastAsia="Calibri" w:hAnsi="Times New Roman" w:cs="Times New Roman"/>
          <w:b/>
          <w:bCs/>
          <w:i/>
          <w:sz w:val="24"/>
          <w:szCs w:val="24"/>
        </w:rPr>
        <w:t>A.1.3. Kurumsal dönüşüm kapasitesi</w:t>
      </w:r>
    </w:p>
    <w:p w14:paraId="52058840"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Yüksekokulumuzda yenilik yönetim sistemi, değişim yönetim modeli, planları ve yol haritaları gibi uygulamalar bulunmamaktadır.</w:t>
      </w:r>
    </w:p>
    <w:p w14:paraId="3948D259" w14:textId="77777777" w:rsidR="00A82247" w:rsidRPr="0051055E" w:rsidRDefault="00A82247" w:rsidP="00A82247">
      <w:pPr>
        <w:spacing w:line="240" w:lineRule="auto"/>
        <w:contextualSpacing/>
        <w:jc w:val="both"/>
        <w:rPr>
          <w:rFonts w:ascii="Times New Roman" w:eastAsia="Calibri" w:hAnsi="Times New Roman" w:cs="Times New Roman"/>
          <w:bCs/>
          <w:i/>
          <w:sz w:val="24"/>
          <w:szCs w:val="24"/>
        </w:rPr>
      </w:pPr>
    </w:p>
    <w:p w14:paraId="39BA64AB"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r w:rsidRPr="00A82247">
        <w:rPr>
          <w:rFonts w:ascii="Times New Roman" w:eastAsia="Calibri" w:hAnsi="Times New Roman" w:cs="Times New Roman"/>
          <w:b/>
          <w:bCs/>
          <w:i/>
          <w:sz w:val="24"/>
          <w:szCs w:val="24"/>
        </w:rPr>
        <w:t xml:space="preserve">A.1.4. İç kalite güvencesi mekanizmaları </w:t>
      </w:r>
    </w:p>
    <w:p w14:paraId="3EB4C0C6"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A82247">
        <w:rPr>
          <w:rFonts w:ascii="Times New Roman" w:eastAsia="Calibri" w:hAnsi="Times New Roman" w:cs="Times New Roman"/>
          <w:b/>
          <w:bCs/>
          <w:sz w:val="24"/>
          <w:szCs w:val="24"/>
        </w:rPr>
        <w:t xml:space="preserve"> </w:t>
      </w:r>
      <w:r w:rsidRPr="0051055E">
        <w:rPr>
          <w:rFonts w:ascii="Times New Roman" w:eastAsia="Calibri" w:hAnsi="Times New Roman" w:cs="Times New Roman"/>
          <w:bCs/>
          <w:sz w:val="24"/>
          <w:szCs w:val="24"/>
        </w:rPr>
        <w:t>Yüksekokulumuzda iç kalite güvencesi mekanizmaları bulunmamaktadır. Kalite süreçlerinin stratejik plan ve iç kontrol sistemi ile ilişkilendirilmesi planlanmaktadır.</w:t>
      </w:r>
    </w:p>
    <w:p w14:paraId="37543ECD"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p>
    <w:p w14:paraId="35FA1444"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r w:rsidRPr="00A82247">
        <w:rPr>
          <w:rFonts w:ascii="Times New Roman" w:eastAsia="Calibri" w:hAnsi="Times New Roman" w:cs="Times New Roman"/>
          <w:b/>
          <w:bCs/>
          <w:i/>
          <w:sz w:val="24"/>
          <w:szCs w:val="24"/>
        </w:rPr>
        <w:t>A.1.5. Kamuoyunu bilgilendirme ve hesap verebilirlik</w:t>
      </w:r>
    </w:p>
    <w:p w14:paraId="55E84DB8"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 Yüksekokulumuz, topluma karşı sorumluluğu olarak, eğitim- öğretim, araştırma-geliştirme ve sosyal faaliyetlerini içeren şekilde tüm güncel verilerini üniversite internet sitesi üzerinden kamuoyuyla paylaşmaktadır.</w:t>
      </w:r>
    </w:p>
    <w:p w14:paraId="4BFA5D97"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p>
    <w:p w14:paraId="5EE54A36"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 Kamuoyuna sunulan bilgilerin güncelliği, doğruluğu ve güvenilirliğinin güvence altına alınması ile ilgili bir uygulamamız yoktur.</w:t>
      </w:r>
    </w:p>
    <w:p w14:paraId="1D5CEA16"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p>
    <w:p w14:paraId="108D1A1F"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•Yönetim ve idarenin birim çalışanlarına ve genel kamuoyuna hesap verebilirliğine yönelik ilan edilmiş ilkesi  yoktur.</w:t>
      </w:r>
    </w:p>
    <w:p w14:paraId="102FDFB8" w14:textId="77777777" w:rsidR="00A82247" w:rsidRPr="00A82247" w:rsidRDefault="00A82247" w:rsidP="00A82247">
      <w:pPr>
        <w:spacing w:line="240" w:lineRule="auto"/>
        <w:contextualSpacing/>
        <w:jc w:val="both"/>
        <w:rPr>
          <w:rFonts w:ascii="Times New Roman" w:eastAsia="Calibri" w:hAnsi="Times New Roman" w:cs="Times New Roman"/>
          <w:b/>
          <w:bCs/>
          <w:sz w:val="24"/>
          <w:szCs w:val="24"/>
        </w:rPr>
      </w:pPr>
      <w:r w:rsidRPr="00A82247">
        <w:rPr>
          <w:rFonts w:ascii="Times New Roman" w:eastAsia="Calibri" w:hAnsi="Times New Roman" w:cs="Times New Roman"/>
          <w:b/>
          <w:bCs/>
          <w:sz w:val="24"/>
          <w:szCs w:val="24"/>
        </w:rPr>
        <w:t xml:space="preserve"> Kanıtlar:</w:t>
      </w:r>
    </w:p>
    <w:p w14:paraId="17A66220" w14:textId="77777777" w:rsidR="00A82247" w:rsidRPr="0051055E" w:rsidRDefault="00A82247" w:rsidP="00A82247">
      <w:pPr>
        <w:numPr>
          <w:ilvl w:val="0"/>
          <w:numId w:val="3"/>
        </w:num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Okulumuz web sayfası https://akademik.adu.edu.tr/myo/sokesaghiz/default.asp</w:t>
      </w:r>
    </w:p>
    <w:p w14:paraId="650F15A7"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p>
    <w:p w14:paraId="0EBE9212" w14:textId="77777777" w:rsidR="00A82247" w:rsidRDefault="00A82247" w:rsidP="00A82247">
      <w:pPr>
        <w:spacing w:line="240" w:lineRule="auto"/>
        <w:contextualSpacing/>
        <w:jc w:val="both"/>
        <w:rPr>
          <w:rFonts w:ascii="Times New Roman" w:eastAsia="Calibri" w:hAnsi="Times New Roman" w:cs="Times New Roman"/>
          <w:b/>
          <w:bCs/>
          <w:sz w:val="24"/>
          <w:szCs w:val="24"/>
        </w:rPr>
      </w:pPr>
    </w:p>
    <w:p w14:paraId="3FF66D51" w14:textId="77777777" w:rsidR="00FC2829" w:rsidRDefault="00FC2829" w:rsidP="00A82247">
      <w:pPr>
        <w:spacing w:line="240" w:lineRule="auto"/>
        <w:contextualSpacing/>
        <w:jc w:val="both"/>
        <w:rPr>
          <w:rFonts w:ascii="Times New Roman" w:eastAsia="Calibri" w:hAnsi="Times New Roman" w:cs="Times New Roman"/>
          <w:b/>
          <w:bCs/>
          <w:sz w:val="24"/>
          <w:szCs w:val="24"/>
        </w:rPr>
      </w:pPr>
    </w:p>
    <w:p w14:paraId="6BCC9FC7" w14:textId="77777777" w:rsidR="00FC2829" w:rsidRPr="00A82247" w:rsidRDefault="00FC2829" w:rsidP="00A82247">
      <w:pPr>
        <w:spacing w:line="240" w:lineRule="auto"/>
        <w:contextualSpacing/>
        <w:jc w:val="both"/>
        <w:rPr>
          <w:rFonts w:ascii="Times New Roman" w:eastAsia="Calibri" w:hAnsi="Times New Roman" w:cs="Times New Roman"/>
          <w:b/>
          <w:bCs/>
          <w:sz w:val="24"/>
          <w:szCs w:val="24"/>
        </w:rPr>
      </w:pPr>
    </w:p>
    <w:p w14:paraId="241A8FF4"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r w:rsidRPr="00A82247">
        <w:rPr>
          <w:rFonts w:ascii="Times New Roman" w:eastAsia="Calibri" w:hAnsi="Times New Roman" w:cs="Times New Roman"/>
          <w:b/>
          <w:bCs/>
          <w:sz w:val="24"/>
          <w:szCs w:val="24"/>
        </w:rPr>
        <w:lastRenderedPageBreak/>
        <w:t>A.2. Misyon ve Stratejik Amaçlar</w:t>
      </w:r>
    </w:p>
    <w:p w14:paraId="2A114475"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Stratejik plan kapsamında stratejik amaçları ve hedefleri doğrultusunda kurumun tamamında yapılan uygulamalar bulunmaktadır ve bu uygulamalardan bazı sonuçlar elde edilmiştir. Ancak stratejik planın izlenmesi için gerekli mekanizmalar oluşturulmamıştır ve/veya stratejik plan ve/veya herhangi bir karar alma sürecinde kullanılmamaktadır.</w:t>
      </w:r>
    </w:p>
    <w:p w14:paraId="737BF48C" w14:textId="77777777" w:rsidR="00A82247" w:rsidRPr="00A82247" w:rsidRDefault="00A82247" w:rsidP="00A82247">
      <w:pPr>
        <w:spacing w:line="240" w:lineRule="auto"/>
        <w:contextualSpacing/>
        <w:jc w:val="both"/>
        <w:rPr>
          <w:rFonts w:ascii="Times New Roman" w:eastAsia="Calibri" w:hAnsi="Times New Roman" w:cs="Times New Roman"/>
          <w:b/>
          <w:bCs/>
          <w:sz w:val="24"/>
          <w:szCs w:val="24"/>
        </w:rPr>
      </w:pPr>
      <w:r w:rsidRPr="00A82247">
        <w:rPr>
          <w:rFonts w:ascii="Times New Roman" w:eastAsia="Calibri" w:hAnsi="Times New Roman" w:cs="Times New Roman"/>
          <w:b/>
          <w:bCs/>
          <w:sz w:val="24"/>
          <w:szCs w:val="24"/>
        </w:rPr>
        <w:t>Kanıtlar:</w:t>
      </w:r>
    </w:p>
    <w:p w14:paraId="756199F7" w14:textId="77777777" w:rsidR="00A82247" w:rsidRPr="0051055E" w:rsidRDefault="00000000" w:rsidP="00A82247">
      <w:pPr>
        <w:spacing w:line="240" w:lineRule="auto"/>
        <w:contextualSpacing/>
        <w:jc w:val="both"/>
        <w:rPr>
          <w:rFonts w:ascii="Times New Roman" w:eastAsia="Calibri" w:hAnsi="Times New Roman" w:cs="Times New Roman"/>
          <w:bCs/>
          <w:sz w:val="24"/>
          <w:szCs w:val="24"/>
        </w:rPr>
      </w:pPr>
      <w:hyperlink r:id="rId8" w:history="1">
        <w:r w:rsidR="00A82247" w:rsidRPr="00A82247">
          <w:rPr>
            <w:rStyle w:val="Kpr"/>
            <w:rFonts w:ascii="Times New Roman" w:eastAsia="Calibri" w:hAnsi="Times New Roman" w:cs="Times New Roman"/>
            <w:b/>
            <w:bCs/>
            <w:sz w:val="24"/>
            <w:szCs w:val="24"/>
          </w:rPr>
          <w:t>https://akademik.adu.edu.tr/myo/sokesaghiz/</w:t>
        </w:r>
      </w:hyperlink>
      <w:r w:rsidR="00A82247" w:rsidRPr="00A82247">
        <w:rPr>
          <w:rFonts w:ascii="Times New Roman" w:eastAsia="Calibri" w:hAnsi="Times New Roman" w:cs="Times New Roman"/>
          <w:b/>
          <w:bCs/>
          <w:sz w:val="24"/>
          <w:szCs w:val="24"/>
        </w:rPr>
        <w:t xml:space="preserve"> </w:t>
      </w:r>
      <w:r w:rsidR="00A82247" w:rsidRPr="0051055E">
        <w:rPr>
          <w:rFonts w:ascii="Times New Roman" w:eastAsia="Calibri" w:hAnsi="Times New Roman" w:cs="Times New Roman"/>
          <w:bCs/>
          <w:sz w:val="24"/>
          <w:szCs w:val="24"/>
          <w:u w:val="single"/>
        </w:rPr>
        <w:t>Stratejik plan değerlendirme raporu</w:t>
      </w:r>
    </w:p>
    <w:p w14:paraId="3C5C835B" w14:textId="77777777" w:rsidR="00A82247" w:rsidRPr="0051055E" w:rsidRDefault="00A82247" w:rsidP="00A82247">
      <w:pPr>
        <w:spacing w:line="240" w:lineRule="auto"/>
        <w:contextualSpacing/>
        <w:jc w:val="both"/>
        <w:rPr>
          <w:rFonts w:ascii="Times New Roman" w:eastAsia="Calibri" w:hAnsi="Times New Roman" w:cs="Times New Roman"/>
          <w:bCs/>
          <w:i/>
          <w:sz w:val="24"/>
          <w:szCs w:val="24"/>
        </w:rPr>
      </w:pPr>
    </w:p>
    <w:p w14:paraId="4427FFD1"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r w:rsidRPr="00A82247">
        <w:rPr>
          <w:rFonts w:ascii="Times New Roman" w:eastAsia="Calibri" w:hAnsi="Times New Roman" w:cs="Times New Roman"/>
          <w:b/>
          <w:bCs/>
          <w:i/>
          <w:sz w:val="24"/>
          <w:szCs w:val="24"/>
        </w:rPr>
        <w:t>A.2.1. Misyon, vizyon ve politikalar</w:t>
      </w:r>
    </w:p>
    <w:p w14:paraId="4D8DD2E3"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Yüksekokulumuzun misyonu Ameliyathane Hizmetleri, Tıbbi Görüntüleme Teknikleri ve İlk ve Acil Yardım, Evde Hasta Bakımı sektörlerinde uluslararası düzeyde ve sağlıktaki gelişmelere paralel eğitim vererek sağlık sektörünün gereksinim duyduğu bilgi ve beceriye sahip ara elemanları yetiştirmek ve bunun için gerekli eğitim ortamını sağlamaktır. Vizyonu ise, çağın gerektirdiği bilgi ve beceriye sahip yenilikçi, paylaşımcı, sağlık sektörü ile sürekli işbirliği içinde, uluslararası standartlara sahip gelişmeleri yakından izleyen, Meslek Yüksekokullarının ilgili programları arasında tercih edilen, toplumla bütünleşerek eğitim veren, bölgenin sağlık alanında mevcut durumunun güçlendirildiği bir ortam oluşturmak, mensubu olmaktan guru duyulan öncü bir eğitim kurumu olmaktır. Misyon ve vizyonumuz web sayfasında paylaşılmıştır. Kurumda tanımlı herhangi bir politika bulunmamaktadır.</w:t>
      </w:r>
    </w:p>
    <w:p w14:paraId="54E01FC3" w14:textId="77777777" w:rsidR="00A82247" w:rsidRPr="00A82247" w:rsidRDefault="00A82247" w:rsidP="00A82247">
      <w:pPr>
        <w:spacing w:line="240" w:lineRule="auto"/>
        <w:contextualSpacing/>
        <w:jc w:val="both"/>
        <w:rPr>
          <w:rFonts w:ascii="Times New Roman" w:eastAsia="Calibri" w:hAnsi="Times New Roman" w:cs="Times New Roman"/>
          <w:b/>
          <w:bCs/>
          <w:sz w:val="24"/>
          <w:szCs w:val="24"/>
        </w:rPr>
      </w:pPr>
      <w:r w:rsidRPr="00A82247">
        <w:rPr>
          <w:rFonts w:ascii="Times New Roman" w:eastAsia="Calibri" w:hAnsi="Times New Roman" w:cs="Times New Roman"/>
          <w:b/>
          <w:bCs/>
          <w:sz w:val="24"/>
          <w:szCs w:val="24"/>
        </w:rPr>
        <w:t xml:space="preserve">Kanıtlar: </w:t>
      </w:r>
    </w:p>
    <w:p w14:paraId="352F58C0" w14:textId="77777777" w:rsidR="00A82247" w:rsidRPr="0051055E" w:rsidRDefault="00A82247" w:rsidP="00A82247">
      <w:pPr>
        <w:numPr>
          <w:ilvl w:val="0"/>
          <w:numId w:val="3"/>
        </w:numPr>
        <w:spacing w:line="240" w:lineRule="auto"/>
        <w:contextualSpacing/>
        <w:jc w:val="both"/>
        <w:rPr>
          <w:rFonts w:ascii="Times New Roman" w:eastAsia="Calibri" w:hAnsi="Times New Roman" w:cs="Times New Roman"/>
          <w:bCs/>
          <w:i/>
          <w:sz w:val="24"/>
          <w:szCs w:val="24"/>
        </w:rPr>
      </w:pPr>
      <w:r w:rsidRPr="0051055E">
        <w:rPr>
          <w:rFonts w:ascii="Times New Roman" w:eastAsia="Calibri" w:hAnsi="Times New Roman" w:cs="Times New Roman"/>
          <w:bCs/>
          <w:sz w:val="24"/>
          <w:szCs w:val="24"/>
        </w:rPr>
        <w:t xml:space="preserve">https://akademik.adu.edu.tr/myo/sokesaghiz/default.asp?idx=313630Politika </w:t>
      </w:r>
    </w:p>
    <w:p w14:paraId="746CA094" w14:textId="77777777" w:rsidR="00613650" w:rsidRDefault="00613650" w:rsidP="00A82247">
      <w:pPr>
        <w:spacing w:line="240" w:lineRule="auto"/>
        <w:contextualSpacing/>
        <w:jc w:val="both"/>
        <w:rPr>
          <w:rFonts w:ascii="Times New Roman" w:eastAsia="Calibri" w:hAnsi="Times New Roman" w:cs="Times New Roman"/>
          <w:b/>
          <w:bCs/>
          <w:i/>
          <w:sz w:val="24"/>
          <w:szCs w:val="24"/>
        </w:rPr>
      </w:pPr>
    </w:p>
    <w:p w14:paraId="06593E03" w14:textId="77777777" w:rsidR="00A82247" w:rsidRPr="00A82247" w:rsidRDefault="00A82247" w:rsidP="00A82247">
      <w:pPr>
        <w:spacing w:line="240" w:lineRule="auto"/>
        <w:contextualSpacing/>
        <w:jc w:val="both"/>
        <w:rPr>
          <w:rFonts w:ascii="Times New Roman" w:eastAsia="Calibri" w:hAnsi="Times New Roman" w:cs="Times New Roman"/>
          <w:b/>
          <w:bCs/>
          <w:sz w:val="24"/>
          <w:szCs w:val="24"/>
        </w:rPr>
      </w:pPr>
      <w:r w:rsidRPr="00A82247">
        <w:rPr>
          <w:rFonts w:ascii="Times New Roman" w:eastAsia="Calibri" w:hAnsi="Times New Roman" w:cs="Times New Roman"/>
          <w:b/>
          <w:bCs/>
          <w:i/>
          <w:sz w:val="24"/>
          <w:szCs w:val="24"/>
        </w:rPr>
        <w:t>A.2.2. Stratejik amaç ve hedefler</w:t>
      </w:r>
    </w:p>
    <w:p w14:paraId="28ACB077"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A82247">
        <w:rPr>
          <w:rFonts w:ascii="Times New Roman" w:eastAsia="Calibri" w:hAnsi="Times New Roman" w:cs="Times New Roman"/>
          <w:b/>
          <w:bCs/>
          <w:sz w:val="24"/>
          <w:szCs w:val="24"/>
        </w:rPr>
        <w:t xml:space="preserve">• </w:t>
      </w:r>
      <w:r w:rsidRPr="0051055E">
        <w:rPr>
          <w:rFonts w:ascii="Times New Roman" w:eastAsia="Calibri" w:hAnsi="Times New Roman" w:cs="Times New Roman"/>
          <w:bCs/>
          <w:sz w:val="24"/>
          <w:szCs w:val="24"/>
        </w:rPr>
        <w:t>Birimin, öncelikli stratejik hedeflerine ulaşma düzeyi takip edilmemektedir. Birimin öncelikli stratejik hedeflerinin yıl içinde gerçekleşme düzeyi değerlendirilmemektedir.</w:t>
      </w:r>
    </w:p>
    <w:p w14:paraId="03FA81A0" w14:textId="77777777" w:rsidR="00A82247" w:rsidRPr="00A82247" w:rsidRDefault="00A82247" w:rsidP="00A82247">
      <w:pPr>
        <w:spacing w:line="240" w:lineRule="auto"/>
        <w:contextualSpacing/>
        <w:jc w:val="both"/>
        <w:rPr>
          <w:rFonts w:ascii="Times New Roman" w:eastAsia="Calibri" w:hAnsi="Times New Roman" w:cs="Times New Roman"/>
          <w:b/>
          <w:bCs/>
          <w:sz w:val="24"/>
          <w:szCs w:val="24"/>
        </w:rPr>
      </w:pPr>
    </w:p>
    <w:p w14:paraId="3C4B9A09" w14:textId="77777777" w:rsidR="00A82247" w:rsidRPr="00A82247" w:rsidRDefault="00A82247" w:rsidP="00A82247">
      <w:pPr>
        <w:spacing w:line="240" w:lineRule="auto"/>
        <w:contextualSpacing/>
        <w:jc w:val="both"/>
        <w:rPr>
          <w:rFonts w:ascii="Times New Roman" w:eastAsia="Calibri" w:hAnsi="Times New Roman" w:cs="Times New Roman"/>
          <w:b/>
          <w:bCs/>
          <w:i/>
          <w:sz w:val="24"/>
          <w:szCs w:val="24"/>
        </w:rPr>
      </w:pPr>
      <w:r w:rsidRPr="00A82247">
        <w:rPr>
          <w:rFonts w:ascii="Times New Roman" w:eastAsia="Calibri" w:hAnsi="Times New Roman" w:cs="Times New Roman"/>
          <w:b/>
          <w:bCs/>
          <w:i/>
          <w:sz w:val="24"/>
          <w:szCs w:val="24"/>
        </w:rPr>
        <w:t>A.2.3. Performans yönetimi</w:t>
      </w:r>
    </w:p>
    <w:p w14:paraId="3B612CFA" w14:textId="77777777" w:rsidR="00A82247" w:rsidRPr="0051055E" w:rsidRDefault="00A82247" w:rsidP="00A82247">
      <w:pPr>
        <w:spacing w:line="240" w:lineRule="auto"/>
        <w:contextualSpacing/>
        <w:jc w:val="both"/>
        <w:rPr>
          <w:rFonts w:ascii="Times New Roman" w:eastAsia="Calibri" w:hAnsi="Times New Roman" w:cs="Times New Roman"/>
          <w:bCs/>
          <w:sz w:val="24"/>
          <w:szCs w:val="24"/>
        </w:rPr>
      </w:pPr>
      <w:r w:rsidRPr="0051055E">
        <w:rPr>
          <w:rFonts w:ascii="Times New Roman" w:eastAsia="Calibri" w:hAnsi="Times New Roman" w:cs="Times New Roman"/>
          <w:bCs/>
          <w:sz w:val="24"/>
          <w:szCs w:val="24"/>
        </w:rPr>
        <w:t>Kurumda performans yönetimi uygulaması ve stratejik planla uyumlu olarak tanımlanmış performans göstergeleri bulunmamaktadır.</w:t>
      </w:r>
    </w:p>
    <w:p w14:paraId="1A074744" w14:textId="77777777" w:rsidR="00B32EA5" w:rsidRPr="000A563E" w:rsidRDefault="00B32EA5" w:rsidP="003E0144">
      <w:pPr>
        <w:spacing w:line="240" w:lineRule="auto"/>
        <w:contextualSpacing/>
        <w:jc w:val="both"/>
        <w:rPr>
          <w:rStyle w:val="Balk2Char"/>
          <w:rFonts w:eastAsia="Calibri"/>
        </w:rPr>
      </w:pPr>
    </w:p>
    <w:p w14:paraId="2445CA61" w14:textId="77777777" w:rsidR="00CE0D95" w:rsidRPr="000A563E" w:rsidRDefault="00CE0D95" w:rsidP="003E0144">
      <w:pPr>
        <w:spacing w:line="240" w:lineRule="auto"/>
        <w:contextualSpacing/>
        <w:jc w:val="both"/>
        <w:rPr>
          <w:rStyle w:val="Balk2Char"/>
          <w:rFonts w:eastAsia="Calibri"/>
        </w:rPr>
      </w:pPr>
    </w:p>
    <w:p w14:paraId="2471BA71" w14:textId="77777777" w:rsidR="00CE0D95" w:rsidRPr="001A3BFA" w:rsidRDefault="00CE0D95" w:rsidP="003E0144">
      <w:pPr>
        <w:spacing w:line="240" w:lineRule="auto"/>
        <w:contextualSpacing/>
        <w:jc w:val="both"/>
        <w:rPr>
          <w:rStyle w:val="Balk2Char"/>
          <w:rFonts w:eastAsia="Calibri"/>
        </w:rPr>
      </w:pPr>
      <w:r w:rsidRPr="001A3BFA">
        <w:rPr>
          <w:rStyle w:val="Balk2Char"/>
          <w:rFonts w:eastAsia="Calibri"/>
        </w:rPr>
        <w:t>A.3. Yönetim Sistemleri</w:t>
      </w:r>
    </w:p>
    <w:p w14:paraId="3A0A344D" w14:textId="77777777" w:rsidR="00CE0D95" w:rsidRPr="00236127" w:rsidRDefault="00CE0D95" w:rsidP="003E0144">
      <w:pPr>
        <w:spacing w:line="240" w:lineRule="auto"/>
        <w:contextualSpacing/>
        <w:jc w:val="both"/>
        <w:rPr>
          <w:rStyle w:val="Balk2Char"/>
          <w:rFonts w:eastAsia="Calibri"/>
          <w:highlight w:val="yellow"/>
        </w:rPr>
      </w:pPr>
    </w:p>
    <w:p w14:paraId="3485511B" w14:textId="77777777" w:rsidR="00CE0D95" w:rsidRPr="001A3BFA" w:rsidRDefault="00CE0D95" w:rsidP="00CE0D95">
      <w:pPr>
        <w:spacing w:line="240" w:lineRule="auto"/>
        <w:jc w:val="both"/>
        <w:rPr>
          <w:rFonts w:ascii="Times New Roman" w:hAnsi="Times New Roman" w:cs="Times New Roman"/>
          <w:b/>
          <w:i/>
          <w:sz w:val="24"/>
          <w:szCs w:val="24"/>
        </w:rPr>
      </w:pPr>
      <w:r w:rsidRPr="001A3BFA">
        <w:rPr>
          <w:rFonts w:ascii="Times New Roman" w:hAnsi="Times New Roman" w:cs="Times New Roman"/>
          <w:b/>
          <w:i/>
          <w:sz w:val="24"/>
          <w:szCs w:val="24"/>
        </w:rPr>
        <w:t>A.3.1. Bilgi yönetim sistemi</w:t>
      </w:r>
    </w:p>
    <w:p w14:paraId="79853832" w14:textId="77777777" w:rsidR="001A3BFA" w:rsidRPr="001A3BFA" w:rsidRDefault="001A3BFA" w:rsidP="001A3BFA">
      <w:pPr>
        <w:spacing w:line="240" w:lineRule="auto"/>
        <w:contextualSpacing/>
        <w:jc w:val="both"/>
        <w:rPr>
          <w:rFonts w:ascii="Times New Roman" w:eastAsia="Calibri" w:hAnsi="Times New Roman" w:cs="Times New Roman"/>
          <w:b/>
          <w:bCs/>
          <w:i/>
          <w:iCs/>
          <w:sz w:val="24"/>
          <w:szCs w:val="24"/>
        </w:rPr>
      </w:pPr>
      <w:r w:rsidRPr="001A3BFA">
        <w:rPr>
          <w:rFonts w:ascii="Times New Roman" w:eastAsia="Calibri" w:hAnsi="Times New Roman" w:cs="Times New Roman"/>
          <w:bCs/>
          <w:sz w:val="24"/>
          <w:szCs w:val="24"/>
        </w:rPr>
        <w:t xml:space="preserve">Aydın Adnan Menderes Üniversitesi’nde yönetimsel süreçler bilgi yönetim sistemleri ile sürdürülmektedir. Öğrenci bilgi sistemi (OBİS), elektronik belge yönetim sistemi (EBYS), personel bilgi sistemi (PERBİS), ek ders ve fazla mesai yönetim sistemi (EDBİS), akademik bilgi sistemi (AKBİS), mezun bilgi sistemi (MEZUNBİS), arıza takip sistemi gibi farklı bilgi yönetim sistemleri Bilgi İşlem Dairesi Başkanlığı tarafından yönetilmektedir. Akademik ve idari birimlerin kullandıkları Bilgi Yönetim Sistemi entegredir ve kalite yönetim süreçlerini desteklemektedir. Üniversitemizde farklı ihtiyaçları karşılamak ve verileri takip etmek üzere yazılımlar kullanılmakta olup </w:t>
      </w:r>
      <w:r w:rsidRPr="001A3BFA">
        <w:rPr>
          <w:rFonts w:ascii="Times New Roman" w:eastAsia="Calibri" w:hAnsi="Times New Roman" w:cs="Times New Roman"/>
          <w:bCs/>
          <w:iCs/>
          <w:sz w:val="24"/>
          <w:szCs w:val="24"/>
        </w:rPr>
        <w:t>birimimize özgü bilgi yönetim sistemi bulunmamaktadır.</w:t>
      </w:r>
      <w:r w:rsidRPr="001A3BFA">
        <w:rPr>
          <w:rFonts w:ascii="Times New Roman" w:eastAsia="Calibri" w:hAnsi="Times New Roman" w:cs="Times New Roman"/>
          <w:b/>
          <w:bCs/>
          <w:i/>
          <w:iCs/>
          <w:sz w:val="24"/>
          <w:szCs w:val="24"/>
        </w:rPr>
        <w:t xml:space="preserve"> </w:t>
      </w:r>
      <w:hyperlink r:id="rId9" w:history="1">
        <w:r w:rsidRPr="001A3BFA">
          <w:rPr>
            <w:rStyle w:val="Kpr"/>
            <w:rFonts w:ascii="Times New Roman" w:eastAsia="Calibri" w:hAnsi="Times New Roman" w:cs="Times New Roman"/>
            <w:b/>
            <w:bCs/>
            <w:i/>
            <w:iCs/>
            <w:sz w:val="24"/>
            <w:szCs w:val="24"/>
          </w:rPr>
          <w:t>https://www.adu.edu.tr/tr/euniversite</w:t>
        </w:r>
      </w:hyperlink>
      <w:r w:rsidRPr="001A3BFA">
        <w:rPr>
          <w:rFonts w:ascii="Times New Roman" w:eastAsia="Calibri" w:hAnsi="Times New Roman" w:cs="Times New Roman"/>
          <w:b/>
          <w:bCs/>
          <w:i/>
          <w:iCs/>
          <w:sz w:val="24"/>
          <w:szCs w:val="24"/>
        </w:rPr>
        <w:t xml:space="preserve"> </w:t>
      </w:r>
    </w:p>
    <w:p w14:paraId="06C9C9A2" w14:textId="77777777" w:rsidR="00CE0D95" w:rsidRPr="000A563E" w:rsidRDefault="00CE0D95" w:rsidP="003E0144">
      <w:pPr>
        <w:spacing w:line="240" w:lineRule="auto"/>
        <w:contextualSpacing/>
        <w:jc w:val="both"/>
        <w:rPr>
          <w:rStyle w:val="Balk2Char"/>
          <w:rFonts w:eastAsia="Calibri"/>
        </w:rPr>
      </w:pPr>
    </w:p>
    <w:p w14:paraId="0648FBE2" w14:textId="77777777" w:rsidR="00E84AA1" w:rsidRPr="000A563E" w:rsidRDefault="00E84AA1" w:rsidP="00E84AA1">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A.3.4. Süreç yönetimi</w:t>
      </w:r>
    </w:p>
    <w:p w14:paraId="38F3D123"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 xml:space="preserve">Kurumun iç kontrol standartlarına uyum eylem planı bulunmamaktadır. İç kontrol standartlarında da sorgulanan, idari ve destek birimlerinde görev alan personelin eğitim ve liyakatlerinin üstlendikleri görevlerle uyumunu sağlamak üzere tanımlı süreçler </w:t>
      </w:r>
      <w:r w:rsidRPr="0096312A">
        <w:rPr>
          <w:rFonts w:ascii="Times New Roman" w:eastAsia="Calibri" w:hAnsi="Times New Roman" w:cs="Times New Roman"/>
          <w:bCs/>
          <w:sz w:val="24"/>
          <w:szCs w:val="24"/>
        </w:rPr>
        <w:lastRenderedPageBreak/>
        <w:t>bulunmamaktadır. Birimde uzaktan/karma eğitim hizmetlerine ilişkin süreçler tanımlanmamış ve izlenmemektedir.</w:t>
      </w:r>
    </w:p>
    <w:p w14:paraId="7CAB02DA"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p>
    <w:p w14:paraId="47996EEA"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r w:rsidRPr="00236127">
        <w:rPr>
          <w:rFonts w:ascii="Times New Roman" w:eastAsia="Calibri" w:hAnsi="Times New Roman" w:cs="Times New Roman"/>
          <w:b/>
          <w:bCs/>
          <w:sz w:val="24"/>
          <w:szCs w:val="24"/>
        </w:rPr>
        <w:t>A.4. Paydaş Katılımı</w:t>
      </w:r>
    </w:p>
    <w:p w14:paraId="6440DB73"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p>
    <w:p w14:paraId="272FBFD1"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Kurumda yürütülen tüm süreçlere (kalite güvencesi, eğitim ve öğretim, araştırma ve geliştirme, toplumsal katkı, yönetim sistemi, uluslararasılaşma) paydaş katılımını sağlayacak mekanizma ve uygulamalar bulunmamaktadır.</w:t>
      </w:r>
      <w:bookmarkStart w:id="6" w:name="page17"/>
      <w:bookmarkEnd w:id="6"/>
      <w:r w:rsidRPr="0096312A">
        <w:rPr>
          <w:rFonts w:ascii="Times New Roman" w:eastAsia="Calibri" w:hAnsi="Times New Roman" w:cs="Times New Roman"/>
          <w:bCs/>
          <w:sz w:val="24"/>
          <w:szCs w:val="24"/>
        </w:rPr>
        <w:t xml:space="preserve"> Fakat iç ve dış paydaşlar listesi oluşturulup okulumuzun web sayfasında yayınlanmıştır. </w:t>
      </w:r>
    </w:p>
    <w:p w14:paraId="6DDE841F"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p>
    <w:p w14:paraId="0C7F993E" w14:textId="77777777" w:rsidR="00236127" w:rsidRPr="00236127" w:rsidRDefault="00236127" w:rsidP="00236127">
      <w:pPr>
        <w:spacing w:line="240" w:lineRule="auto"/>
        <w:contextualSpacing/>
        <w:jc w:val="both"/>
        <w:rPr>
          <w:rFonts w:ascii="Times New Roman" w:eastAsia="Calibri" w:hAnsi="Times New Roman" w:cs="Times New Roman"/>
          <w:b/>
          <w:bCs/>
          <w:i/>
          <w:sz w:val="24"/>
          <w:szCs w:val="24"/>
        </w:rPr>
      </w:pPr>
      <w:r w:rsidRPr="00236127">
        <w:rPr>
          <w:rFonts w:ascii="Times New Roman" w:eastAsia="Calibri" w:hAnsi="Times New Roman" w:cs="Times New Roman"/>
          <w:b/>
          <w:bCs/>
          <w:i/>
          <w:sz w:val="24"/>
          <w:szCs w:val="24"/>
        </w:rPr>
        <w:t>A.4.1. İç ve dış paydaş katılımı</w:t>
      </w:r>
    </w:p>
    <w:p w14:paraId="16269C4B"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•Birim, iç ve dış paydaşlarını tanımlamış, stratejik paydaşlarını belirlemiştir.</w:t>
      </w:r>
    </w:p>
    <w:p w14:paraId="6246A8A2"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 xml:space="preserve">•Birim öğretim programı geliştirme, iyileştirme, güncelleme gibi konularda iç ve dış paydaş görüşlerine toplantı yoluyla başvurmaktadır. </w:t>
      </w:r>
    </w:p>
    <w:p w14:paraId="4BC04251"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 xml:space="preserve">•Birimde </w:t>
      </w:r>
      <w:r w:rsidRPr="0096312A">
        <w:rPr>
          <w:rFonts w:ascii="Times New Roman" w:eastAsia="Calibri" w:hAnsi="Times New Roman" w:cs="Times New Roman"/>
          <w:bCs/>
          <w:iCs/>
          <w:sz w:val="24"/>
          <w:szCs w:val="24"/>
        </w:rPr>
        <w:t>İç ve dış paydaşların katılımının ne şekilde sağlandığı tanımlı değildir.</w:t>
      </w:r>
    </w:p>
    <w:p w14:paraId="29BCF3BF" w14:textId="77777777" w:rsidR="00236127" w:rsidRPr="0096312A" w:rsidRDefault="00236127" w:rsidP="00236127">
      <w:pPr>
        <w:spacing w:line="240" w:lineRule="auto"/>
        <w:contextualSpacing/>
        <w:jc w:val="both"/>
        <w:rPr>
          <w:rFonts w:ascii="Times New Roman" w:eastAsia="Calibri" w:hAnsi="Times New Roman" w:cs="Times New Roman"/>
          <w:bCs/>
          <w:i/>
          <w:iCs/>
          <w:sz w:val="24"/>
          <w:szCs w:val="24"/>
        </w:rPr>
      </w:pPr>
      <w:r w:rsidRPr="0096312A">
        <w:rPr>
          <w:rFonts w:ascii="Times New Roman" w:eastAsia="Calibri" w:hAnsi="Times New Roman" w:cs="Times New Roman"/>
          <w:bCs/>
          <w:sz w:val="24"/>
          <w:szCs w:val="24"/>
        </w:rPr>
        <w:t>• Birimde p</w:t>
      </w:r>
      <w:r w:rsidRPr="0096312A">
        <w:rPr>
          <w:rFonts w:ascii="Times New Roman" w:eastAsia="Calibri" w:hAnsi="Times New Roman" w:cs="Times New Roman"/>
          <w:bCs/>
          <w:iCs/>
          <w:sz w:val="24"/>
          <w:szCs w:val="24"/>
        </w:rPr>
        <w:t>aydaş görüşlerinin kalite güvence sistemine aktarılması gibi bir uygulama yoktur.</w:t>
      </w:r>
      <w:r w:rsidRPr="0096312A">
        <w:rPr>
          <w:rFonts w:ascii="Times New Roman" w:eastAsia="Calibri" w:hAnsi="Times New Roman" w:cs="Times New Roman"/>
          <w:bCs/>
          <w:i/>
          <w:iCs/>
          <w:sz w:val="24"/>
          <w:szCs w:val="24"/>
        </w:rPr>
        <w:t xml:space="preserve"> </w:t>
      </w:r>
    </w:p>
    <w:p w14:paraId="50DFA374"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 Birimde yapılandırılmış bir mezun izleme sistemi bulunmamaktadır.</w:t>
      </w:r>
    </w:p>
    <w:p w14:paraId="2E8E7468"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 xml:space="preserve">• Öğrenciler karar alma süreçlerine katılmakta mıdır? </w:t>
      </w:r>
    </w:p>
    <w:p w14:paraId="2A147666" w14:textId="77777777" w:rsidR="00236127" w:rsidRPr="0096312A" w:rsidRDefault="00236127" w:rsidP="00236127">
      <w:pPr>
        <w:spacing w:line="240" w:lineRule="auto"/>
        <w:contextualSpacing/>
        <w:jc w:val="both"/>
        <w:rPr>
          <w:rFonts w:ascii="Times New Roman" w:eastAsia="Calibri" w:hAnsi="Times New Roman" w:cs="Times New Roman"/>
          <w:bCs/>
          <w:i/>
          <w:iCs/>
          <w:sz w:val="24"/>
          <w:szCs w:val="24"/>
        </w:rPr>
      </w:pPr>
      <w:r w:rsidRPr="0096312A">
        <w:rPr>
          <w:rFonts w:ascii="Times New Roman" w:eastAsia="Calibri" w:hAnsi="Times New Roman" w:cs="Times New Roman"/>
          <w:bCs/>
          <w:sz w:val="24"/>
          <w:szCs w:val="24"/>
        </w:rPr>
        <w:t>• Birim kalite komisyonu çalışmalarına dış paydaşların katılımının ne şekilde sağlandığı tanımlı değildir.</w:t>
      </w:r>
    </w:p>
    <w:p w14:paraId="6E0EFEDE"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r w:rsidRPr="00236127">
        <w:rPr>
          <w:rFonts w:ascii="Times New Roman" w:eastAsia="Calibri" w:hAnsi="Times New Roman" w:cs="Times New Roman"/>
          <w:b/>
          <w:bCs/>
          <w:sz w:val="24"/>
          <w:szCs w:val="24"/>
        </w:rPr>
        <w:t xml:space="preserve">Kanıtlar: </w:t>
      </w:r>
    </w:p>
    <w:p w14:paraId="5054865B" w14:textId="77777777" w:rsidR="00236127" w:rsidRPr="00236127" w:rsidRDefault="00000000" w:rsidP="00236127">
      <w:pPr>
        <w:numPr>
          <w:ilvl w:val="0"/>
          <w:numId w:val="18"/>
        </w:numPr>
        <w:spacing w:line="240" w:lineRule="auto"/>
        <w:contextualSpacing/>
        <w:jc w:val="both"/>
        <w:rPr>
          <w:rFonts w:ascii="Times New Roman" w:eastAsia="Calibri" w:hAnsi="Times New Roman" w:cs="Times New Roman"/>
          <w:b/>
          <w:bCs/>
          <w:sz w:val="24"/>
          <w:szCs w:val="24"/>
        </w:rPr>
      </w:pPr>
      <w:hyperlink r:id="rId10" w:history="1">
        <w:r w:rsidR="00236127" w:rsidRPr="00236127">
          <w:rPr>
            <w:rStyle w:val="Kpr"/>
            <w:rFonts w:ascii="Times New Roman" w:eastAsia="Calibri" w:hAnsi="Times New Roman" w:cs="Times New Roman"/>
            <w:b/>
            <w:bCs/>
            <w:sz w:val="24"/>
            <w:szCs w:val="24"/>
          </w:rPr>
          <w:t>https://akademik.adu.edu.tr/myo/sokesaghiz/default.asp?idx=32323530</w:t>
        </w:r>
      </w:hyperlink>
    </w:p>
    <w:p w14:paraId="55B326B3" w14:textId="77777777" w:rsidR="00236127" w:rsidRPr="00236127" w:rsidRDefault="00236127" w:rsidP="00236127">
      <w:pPr>
        <w:numPr>
          <w:ilvl w:val="0"/>
          <w:numId w:val="18"/>
        </w:numPr>
        <w:spacing w:line="240" w:lineRule="auto"/>
        <w:contextualSpacing/>
        <w:jc w:val="both"/>
        <w:rPr>
          <w:rFonts w:ascii="Times New Roman" w:eastAsia="Calibri" w:hAnsi="Times New Roman" w:cs="Times New Roman"/>
          <w:b/>
          <w:bCs/>
          <w:sz w:val="24"/>
          <w:szCs w:val="24"/>
        </w:rPr>
      </w:pPr>
      <w:r w:rsidRPr="00236127">
        <w:rPr>
          <w:rFonts w:ascii="Times New Roman" w:eastAsia="Calibri" w:hAnsi="Times New Roman" w:cs="Times New Roman"/>
          <w:b/>
          <w:bCs/>
          <w:sz w:val="24"/>
          <w:szCs w:val="24"/>
        </w:rPr>
        <w:t>İç paydaş toplantı tutanakları</w:t>
      </w:r>
    </w:p>
    <w:p w14:paraId="54E09278"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p>
    <w:p w14:paraId="465FDF95" w14:textId="77777777" w:rsidR="00236127" w:rsidRPr="00236127" w:rsidRDefault="00236127" w:rsidP="00236127">
      <w:pPr>
        <w:spacing w:line="240" w:lineRule="auto"/>
        <w:contextualSpacing/>
        <w:jc w:val="both"/>
        <w:rPr>
          <w:rFonts w:ascii="Times New Roman" w:eastAsia="Calibri" w:hAnsi="Times New Roman" w:cs="Times New Roman"/>
          <w:b/>
          <w:bCs/>
          <w:i/>
          <w:sz w:val="24"/>
          <w:szCs w:val="24"/>
        </w:rPr>
      </w:pPr>
      <w:r w:rsidRPr="00236127">
        <w:rPr>
          <w:rFonts w:ascii="Times New Roman" w:eastAsia="Calibri" w:hAnsi="Times New Roman" w:cs="Times New Roman"/>
          <w:b/>
          <w:bCs/>
          <w:i/>
          <w:sz w:val="24"/>
          <w:szCs w:val="24"/>
        </w:rPr>
        <w:t>A.4.2. Öğrenci geri bildirimleri</w:t>
      </w:r>
    </w:p>
    <w:p w14:paraId="671136BC"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Birimde öğrenci şikâyetleri ve görüşlerini toplamak için bir mekanizma ve düzenleme bulunmamaktadır.</w:t>
      </w:r>
    </w:p>
    <w:p w14:paraId="1A6DC1CF"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p>
    <w:p w14:paraId="7FB0F12C" w14:textId="77777777" w:rsidR="00236127" w:rsidRPr="00236127" w:rsidRDefault="00236127" w:rsidP="00236127">
      <w:pPr>
        <w:spacing w:line="240" w:lineRule="auto"/>
        <w:contextualSpacing/>
        <w:jc w:val="both"/>
        <w:rPr>
          <w:rFonts w:ascii="Times New Roman" w:eastAsia="Calibri" w:hAnsi="Times New Roman" w:cs="Times New Roman"/>
          <w:b/>
          <w:bCs/>
          <w:i/>
          <w:sz w:val="24"/>
          <w:szCs w:val="24"/>
        </w:rPr>
      </w:pPr>
      <w:r w:rsidRPr="00236127">
        <w:rPr>
          <w:rFonts w:ascii="Times New Roman" w:eastAsia="Calibri" w:hAnsi="Times New Roman" w:cs="Times New Roman"/>
          <w:b/>
          <w:bCs/>
          <w:i/>
          <w:sz w:val="24"/>
          <w:szCs w:val="24"/>
        </w:rPr>
        <w:t>A.4.3. Mezun ilişkileri yönetimi</w:t>
      </w:r>
    </w:p>
    <w:p w14:paraId="4221100F"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Birimde mezun ilişkileri yönetimine ilişkin bir uygulama bulunmamaktadır.</w:t>
      </w:r>
    </w:p>
    <w:p w14:paraId="0971D8A8"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p>
    <w:p w14:paraId="6F916A43"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r w:rsidRPr="00236127">
        <w:rPr>
          <w:rFonts w:ascii="Times New Roman" w:eastAsia="Calibri" w:hAnsi="Times New Roman" w:cs="Times New Roman"/>
          <w:b/>
          <w:bCs/>
          <w:sz w:val="24"/>
          <w:szCs w:val="24"/>
        </w:rPr>
        <w:t>A.5. Uluslararasılaşma</w:t>
      </w:r>
    </w:p>
    <w:p w14:paraId="38A68640"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Birimde tanımlı bir uluslararasılaşma politikası bulunmamaktadır.</w:t>
      </w:r>
    </w:p>
    <w:p w14:paraId="67790D1B" w14:textId="77777777" w:rsidR="0096312A" w:rsidRDefault="0096312A" w:rsidP="00236127">
      <w:pPr>
        <w:spacing w:line="240" w:lineRule="auto"/>
        <w:contextualSpacing/>
        <w:jc w:val="both"/>
        <w:rPr>
          <w:rFonts w:ascii="Times New Roman" w:eastAsia="Calibri" w:hAnsi="Times New Roman" w:cs="Times New Roman"/>
          <w:b/>
          <w:bCs/>
          <w:i/>
          <w:sz w:val="24"/>
          <w:szCs w:val="24"/>
        </w:rPr>
      </w:pPr>
    </w:p>
    <w:p w14:paraId="29F8A611" w14:textId="77777777" w:rsidR="00236127" w:rsidRPr="00236127" w:rsidRDefault="00236127" w:rsidP="00236127">
      <w:pPr>
        <w:spacing w:line="240" w:lineRule="auto"/>
        <w:contextualSpacing/>
        <w:jc w:val="both"/>
        <w:rPr>
          <w:rFonts w:ascii="Times New Roman" w:eastAsia="Calibri" w:hAnsi="Times New Roman" w:cs="Times New Roman"/>
          <w:b/>
          <w:bCs/>
          <w:i/>
          <w:sz w:val="24"/>
          <w:szCs w:val="24"/>
        </w:rPr>
      </w:pPr>
      <w:r w:rsidRPr="00236127">
        <w:rPr>
          <w:rFonts w:ascii="Times New Roman" w:eastAsia="Calibri" w:hAnsi="Times New Roman" w:cs="Times New Roman"/>
          <w:b/>
          <w:bCs/>
          <w:i/>
          <w:sz w:val="24"/>
          <w:szCs w:val="24"/>
        </w:rPr>
        <w:t>A.5.1. Uluslararasılaşma süreçlerinin yönetimi</w:t>
      </w:r>
    </w:p>
    <w:p w14:paraId="4307AB2C"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p>
    <w:p w14:paraId="183E9E63"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Birimde uluslararasılaşma performansının izlenmesine ve değerlendirmesine yönelik planlamalar ve tanımlı süreçler bulunmamaktadır.</w:t>
      </w:r>
    </w:p>
    <w:p w14:paraId="354F08EB"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p>
    <w:p w14:paraId="3415E7C1" w14:textId="77777777" w:rsidR="00236127" w:rsidRPr="00236127" w:rsidRDefault="00236127" w:rsidP="00236127">
      <w:pPr>
        <w:spacing w:line="240" w:lineRule="auto"/>
        <w:contextualSpacing/>
        <w:jc w:val="both"/>
        <w:rPr>
          <w:rFonts w:ascii="Times New Roman" w:eastAsia="Calibri" w:hAnsi="Times New Roman" w:cs="Times New Roman"/>
          <w:b/>
          <w:bCs/>
          <w:i/>
          <w:sz w:val="24"/>
          <w:szCs w:val="24"/>
        </w:rPr>
      </w:pPr>
      <w:r w:rsidRPr="00236127">
        <w:rPr>
          <w:rFonts w:ascii="Times New Roman" w:eastAsia="Calibri" w:hAnsi="Times New Roman" w:cs="Times New Roman"/>
          <w:b/>
          <w:bCs/>
          <w:i/>
          <w:sz w:val="24"/>
          <w:szCs w:val="24"/>
        </w:rPr>
        <w:t>A.5.2. Uluslararasılaşma kaynakları</w:t>
      </w:r>
    </w:p>
    <w:p w14:paraId="47689C6C" w14:textId="77777777" w:rsidR="00236127" w:rsidRPr="00236127" w:rsidRDefault="00236127" w:rsidP="00236127">
      <w:pPr>
        <w:spacing w:line="240" w:lineRule="auto"/>
        <w:contextualSpacing/>
        <w:jc w:val="both"/>
        <w:rPr>
          <w:rFonts w:ascii="Times New Roman" w:eastAsia="Calibri" w:hAnsi="Times New Roman" w:cs="Times New Roman"/>
          <w:b/>
          <w:bCs/>
          <w:sz w:val="24"/>
          <w:szCs w:val="24"/>
        </w:rPr>
      </w:pPr>
      <w:r w:rsidRPr="0096312A">
        <w:rPr>
          <w:rFonts w:ascii="Times New Roman" w:eastAsia="Calibri" w:hAnsi="Times New Roman" w:cs="Times New Roman"/>
          <w:bCs/>
          <w:sz w:val="24"/>
          <w:szCs w:val="24"/>
        </w:rPr>
        <w:t>Birimdin uluslararasılaşma faaliyetlerini sürdürebilmesi için uygun nitelik ve nicelikte fiziki, teknik ve mali kaynakları bulunmamaktadır</w:t>
      </w:r>
      <w:r w:rsidRPr="00236127">
        <w:rPr>
          <w:rFonts w:ascii="Times New Roman" w:eastAsia="Calibri" w:hAnsi="Times New Roman" w:cs="Times New Roman"/>
          <w:b/>
          <w:bCs/>
          <w:sz w:val="24"/>
          <w:szCs w:val="24"/>
        </w:rPr>
        <w:t>.</w:t>
      </w:r>
    </w:p>
    <w:p w14:paraId="1345B5C0" w14:textId="77777777" w:rsidR="0096312A" w:rsidRDefault="0096312A" w:rsidP="00236127">
      <w:pPr>
        <w:spacing w:line="240" w:lineRule="auto"/>
        <w:contextualSpacing/>
        <w:jc w:val="both"/>
        <w:rPr>
          <w:rFonts w:ascii="Times New Roman" w:eastAsia="Calibri" w:hAnsi="Times New Roman" w:cs="Times New Roman"/>
          <w:b/>
          <w:bCs/>
          <w:i/>
          <w:sz w:val="24"/>
          <w:szCs w:val="24"/>
        </w:rPr>
      </w:pPr>
    </w:p>
    <w:p w14:paraId="745A4A68" w14:textId="77777777" w:rsidR="00613650" w:rsidRDefault="00613650" w:rsidP="00236127">
      <w:pPr>
        <w:spacing w:line="240" w:lineRule="auto"/>
        <w:contextualSpacing/>
        <w:jc w:val="both"/>
        <w:rPr>
          <w:rFonts w:ascii="Times New Roman" w:eastAsia="Calibri" w:hAnsi="Times New Roman" w:cs="Times New Roman"/>
          <w:b/>
          <w:bCs/>
          <w:i/>
          <w:sz w:val="24"/>
          <w:szCs w:val="24"/>
        </w:rPr>
      </w:pPr>
    </w:p>
    <w:p w14:paraId="46E578CF" w14:textId="77777777" w:rsidR="00236127" w:rsidRPr="00236127" w:rsidRDefault="00236127" w:rsidP="00236127">
      <w:pPr>
        <w:spacing w:line="240" w:lineRule="auto"/>
        <w:contextualSpacing/>
        <w:jc w:val="both"/>
        <w:rPr>
          <w:rFonts w:ascii="Times New Roman" w:eastAsia="Calibri" w:hAnsi="Times New Roman" w:cs="Times New Roman"/>
          <w:b/>
          <w:bCs/>
          <w:i/>
          <w:sz w:val="24"/>
          <w:szCs w:val="24"/>
        </w:rPr>
      </w:pPr>
      <w:r w:rsidRPr="00236127">
        <w:rPr>
          <w:rFonts w:ascii="Times New Roman" w:eastAsia="Calibri" w:hAnsi="Times New Roman" w:cs="Times New Roman"/>
          <w:b/>
          <w:bCs/>
          <w:i/>
          <w:sz w:val="24"/>
          <w:szCs w:val="24"/>
        </w:rPr>
        <w:t>A.5.3. Uluslararasılaşma performansı</w:t>
      </w:r>
    </w:p>
    <w:p w14:paraId="6C586EF2" w14:textId="77777777" w:rsidR="00236127" w:rsidRPr="0096312A" w:rsidRDefault="00236127" w:rsidP="00236127">
      <w:pPr>
        <w:spacing w:line="240" w:lineRule="auto"/>
        <w:contextualSpacing/>
        <w:jc w:val="both"/>
        <w:rPr>
          <w:rFonts w:ascii="Times New Roman" w:eastAsia="Calibri" w:hAnsi="Times New Roman" w:cs="Times New Roman"/>
          <w:bCs/>
          <w:sz w:val="24"/>
          <w:szCs w:val="24"/>
        </w:rPr>
      </w:pPr>
      <w:r w:rsidRPr="0096312A">
        <w:rPr>
          <w:rFonts w:ascii="Times New Roman" w:eastAsia="Calibri" w:hAnsi="Times New Roman" w:cs="Times New Roman"/>
          <w:bCs/>
          <w:sz w:val="24"/>
          <w:szCs w:val="24"/>
        </w:rPr>
        <w:t>Birimin uluslararasılaşma ile ilgili uygulaması olmaması nedeniyle performans takibi yapılmamaktadır.</w:t>
      </w:r>
    </w:p>
    <w:p w14:paraId="17A51A46" w14:textId="77777777" w:rsidR="001E2AF9" w:rsidRPr="000A563E" w:rsidRDefault="001E2AF9" w:rsidP="003E0144">
      <w:pPr>
        <w:spacing w:line="240" w:lineRule="auto"/>
        <w:contextualSpacing/>
        <w:jc w:val="both"/>
        <w:rPr>
          <w:rStyle w:val="Balk2Char"/>
          <w:rFonts w:eastAsia="Calibri"/>
        </w:rPr>
      </w:pPr>
    </w:p>
    <w:p w14:paraId="33EDB9AF" w14:textId="77777777" w:rsidR="00071E6B" w:rsidRPr="000A563E" w:rsidRDefault="00071E6B" w:rsidP="003E0144">
      <w:pPr>
        <w:spacing w:line="240" w:lineRule="auto"/>
        <w:contextualSpacing/>
        <w:jc w:val="both"/>
        <w:rPr>
          <w:rStyle w:val="Balk2Char"/>
          <w:rFonts w:eastAsia="Calibri"/>
        </w:rPr>
      </w:pPr>
    </w:p>
    <w:p w14:paraId="41F948A3" w14:textId="77777777" w:rsidR="00CA7637" w:rsidRDefault="00CA7637" w:rsidP="009710B8">
      <w:pPr>
        <w:spacing w:line="240" w:lineRule="auto"/>
        <w:jc w:val="both"/>
        <w:rPr>
          <w:rFonts w:ascii="Times New Roman" w:hAnsi="Times New Roman" w:cs="Times New Roman"/>
          <w:b/>
          <w:sz w:val="28"/>
          <w:szCs w:val="28"/>
          <w:u w:val="single"/>
        </w:rPr>
      </w:pPr>
    </w:p>
    <w:p w14:paraId="13647BCB" w14:textId="77777777" w:rsidR="00384379" w:rsidRPr="000A563E" w:rsidRDefault="00BF7DC2" w:rsidP="009710B8">
      <w:pPr>
        <w:spacing w:line="240" w:lineRule="auto"/>
        <w:jc w:val="both"/>
        <w:rPr>
          <w:rFonts w:ascii="Times New Roman" w:hAnsi="Times New Roman" w:cs="Times New Roman"/>
          <w:b/>
          <w:sz w:val="24"/>
          <w:szCs w:val="24"/>
        </w:rPr>
      </w:pPr>
      <w:r w:rsidRPr="000A563E">
        <w:rPr>
          <w:rFonts w:ascii="Times New Roman" w:hAnsi="Times New Roman" w:cs="Times New Roman"/>
          <w:b/>
          <w:sz w:val="28"/>
          <w:szCs w:val="28"/>
          <w:u w:val="single"/>
        </w:rPr>
        <w:lastRenderedPageBreak/>
        <w:t>B</w:t>
      </w:r>
      <w:r w:rsidR="003C17BB" w:rsidRPr="000A563E">
        <w:rPr>
          <w:rFonts w:ascii="Times New Roman" w:hAnsi="Times New Roman" w:cs="Times New Roman"/>
          <w:b/>
          <w:sz w:val="28"/>
          <w:szCs w:val="28"/>
          <w:u w:val="single"/>
        </w:rPr>
        <w:t>. EĞİTİM</w:t>
      </w:r>
      <w:r w:rsidR="005130FD">
        <w:rPr>
          <w:rFonts w:ascii="Times New Roman" w:hAnsi="Times New Roman" w:cs="Times New Roman"/>
          <w:b/>
          <w:sz w:val="28"/>
          <w:szCs w:val="28"/>
          <w:u w:val="single"/>
        </w:rPr>
        <w:t xml:space="preserve"> VE </w:t>
      </w:r>
      <w:r w:rsidR="003C17BB" w:rsidRPr="000A563E">
        <w:rPr>
          <w:rFonts w:ascii="Times New Roman" w:hAnsi="Times New Roman" w:cs="Times New Roman"/>
          <w:b/>
          <w:sz w:val="28"/>
          <w:szCs w:val="28"/>
          <w:u w:val="single"/>
        </w:rPr>
        <w:t>ÖĞRETİM</w:t>
      </w:r>
    </w:p>
    <w:p w14:paraId="10EDE7C7" w14:textId="77777777" w:rsidR="001D10CF" w:rsidRPr="000A563E" w:rsidRDefault="005130FD" w:rsidP="003E0144">
      <w:pPr>
        <w:spacing w:line="240" w:lineRule="auto"/>
        <w:contextualSpacing/>
        <w:jc w:val="both"/>
        <w:rPr>
          <w:rStyle w:val="Balk2Char"/>
          <w:rFonts w:eastAsia="Calibri"/>
        </w:rPr>
      </w:pPr>
      <w:r w:rsidRPr="000A563E">
        <w:rPr>
          <w:rStyle w:val="Balk2Char"/>
          <w:rFonts w:eastAsia="Calibri"/>
        </w:rPr>
        <w:t>B.1. Programların</w:t>
      </w:r>
      <w:r w:rsidR="001D10CF" w:rsidRPr="000A563E">
        <w:rPr>
          <w:rStyle w:val="Balk2Char"/>
          <w:rFonts w:eastAsia="Calibri"/>
        </w:rPr>
        <w:t xml:space="preserve"> Tasarımı</w:t>
      </w:r>
      <w:r w:rsidR="001E2AF9" w:rsidRPr="000A563E">
        <w:rPr>
          <w:rStyle w:val="Balk2Char"/>
          <w:rFonts w:eastAsia="Calibri"/>
        </w:rPr>
        <w:t>, Değerlendirilmesi</w:t>
      </w:r>
      <w:r w:rsidR="001D10CF" w:rsidRPr="000A563E">
        <w:rPr>
          <w:rStyle w:val="Balk2Char"/>
          <w:rFonts w:eastAsia="Calibri"/>
        </w:rPr>
        <w:t xml:space="preserve"> ve </w:t>
      </w:r>
      <w:r w:rsidR="001E2AF9" w:rsidRPr="000A563E">
        <w:rPr>
          <w:rStyle w:val="Balk2Char"/>
          <w:rFonts w:eastAsia="Calibri"/>
        </w:rPr>
        <w:t>Güncellenmesi</w:t>
      </w:r>
    </w:p>
    <w:p w14:paraId="11E16648" w14:textId="77777777" w:rsidR="006C33A5"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B.1.1. Programların tasarımı ve onayı</w:t>
      </w:r>
    </w:p>
    <w:p w14:paraId="0F1D9959" w14:textId="77777777" w:rsidR="00762DB6" w:rsidRDefault="00762DB6" w:rsidP="00762DB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Söke Sağlık Hizmetleri Meslek Yüksekokulu müfredat ve ders programı içeriklerinin oluşturulmasında eğitim-öğretim koordinasyon kurulu çalışmaları sonrasında Yüksekokul Kurulu kararları etkili olmakta, Bologna sürecine ilişkin program ve ders yeterlilikleri ile ulusal ve AKTS kredileri tanımlı ve sistemde kayıtlı bulunmaktadır </w:t>
      </w:r>
      <w:r>
        <w:rPr>
          <w:rFonts w:ascii="Times New Roman" w:hAnsi="Times New Roman" w:cs="Times New Roman"/>
          <w:b/>
          <w:sz w:val="24"/>
          <w:szCs w:val="24"/>
        </w:rPr>
        <w:t>(</w:t>
      </w:r>
      <w:hyperlink r:id="rId11" w:history="1">
        <w:r>
          <w:rPr>
            <w:rStyle w:val="Kpr"/>
            <w:rFonts w:cs="Times New Roman"/>
            <w:b/>
            <w:sz w:val="24"/>
            <w:szCs w:val="24"/>
          </w:rPr>
          <w:t>http://akts.adu.edu.tr/</w:t>
        </w:r>
      </w:hyperlink>
      <w:r>
        <w:rPr>
          <w:rFonts w:ascii="Times New Roman" w:hAnsi="Times New Roman" w:cs="Times New Roman"/>
          <w:b/>
          <w:sz w:val="24"/>
          <w:szCs w:val="24"/>
        </w:rPr>
        <w:t>).</w:t>
      </w:r>
      <w:r>
        <w:rPr>
          <w:rFonts w:ascii="Times New Roman" w:hAnsi="Times New Roman" w:cs="Times New Roman"/>
          <w:sz w:val="24"/>
          <w:szCs w:val="24"/>
        </w:rPr>
        <w:t xml:space="preserve"> Müfredatın tasarlanmasında program koordinatörleri, yüksekokul kurulu ve akademik kurulların önerileri, öğretim elemanları ve öğrenci temsilcileri ile dış paydaşların istek ve talepleri göz önünde bulundurulmakta ve ilgili kurul-komisyonlarda değerlendirilmektedir.  </w:t>
      </w:r>
    </w:p>
    <w:p w14:paraId="7D909FDA" w14:textId="77777777" w:rsidR="00762DB6" w:rsidRDefault="00762DB6" w:rsidP="00762DB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Yüksekokul tarafından eğitim-öğretim müfredat belirleme çalışmaları kapsamında program amaçlarına ve yeterliliklerine göre güncellenmiş programlar, Rektörlük-Öğrenci İşleri Daire Başkanlığı’na iletilmekte ve Eğitim Programları İnceleme Komisyonu tarafından yapılan öneriler doğrultusunda nihai kararlar Üniversite Senatosu tarafından alınmaktadır. </w:t>
      </w:r>
    </w:p>
    <w:p w14:paraId="30517B10" w14:textId="77777777" w:rsidR="00734E4C" w:rsidRDefault="00052F78" w:rsidP="00052F78">
      <w:pPr>
        <w:pStyle w:val="Default"/>
        <w:spacing w:line="360" w:lineRule="auto"/>
        <w:jc w:val="both"/>
      </w:pPr>
      <w:r>
        <w:t>Bi</w:t>
      </w:r>
      <w:r w:rsidR="001C5EC7">
        <w:t xml:space="preserve">rimimizde </w:t>
      </w:r>
      <w:r w:rsidR="00762DB6">
        <w:t xml:space="preserve">açık </w:t>
      </w:r>
      <w:r w:rsidR="001C5EC7">
        <w:t>bulunan Evde hasta bakımı programı 2021-2022 güz dönemi itibariyle öğrenci alımına başlamış</w:t>
      </w:r>
      <w:r w:rsidR="00762DB6">
        <w:t xml:space="preserve"> ve dört programla eğitim öğretimine devam etmiştir</w:t>
      </w:r>
      <w:r w:rsidR="001C5EC7">
        <w:t xml:space="preserve">. Program açılırken bölgenin ihtiyaçları ve bölgede bulunan bakım merkezlerinin sayısı dikkate alınmıştır. </w:t>
      </w:r>
      <w:r w:rsidR="00762DB6">
        <w:t>Öğrenci aldığımız dört programda</w:t>
      </w:r>
      <w:r w:rsidR="001C5EC7">
        <w:t xml:space="preserve"> 2021-2022 yılında karma eğitim modeli kullanılmıştır. Uzaktan eğitim kısmı aduzem üzerinden sekron ve asenkron olarak yürütülmüştür. Aduzem </w:t>
      </w:r>
      <w:r w:rsidR="00762DB6">
        <w:t xml:space="preserve">(adü uzaktan eğitim merkezi) </w:t>
      </w:r>
      <w:r w:rsidR="001C5EC7">
        <w:t xml:space="preserve">üzerinden portala ders dökümanları ve ders videoları da yüklenmiştir. </w:t>
      </w:r>
      <w:r w:rsidR="00762DB6">
        <w:t xml:space="preserve">Öğrencilere yüzyüze eğitim imkanı da sunulmuştur. </w:t>
      </w:r>
      <w:r w:rsidR="001C5EC7">
        <w:t xml:space="preserve">Öğrencilerden geribildirimler obiste </w:t>
      </w:r>
      <w:r w:rsidR="00762DB6">
        <w:t xml:space="preserve">(öğrenci bilgi sistemi) </w:t>
      </w:r>
      <w:r w:rsidR="001C5EC7">
        <w:t xml:space="preserve">mevcut anket üzerinden alınmaktadır. </w:t>
      </w:r>
    </w:p>
    <w:p w14:paraId="40EADADF" w14:textId="77777777" w:rsidR="00734E4C" w:rsidRDefault="00734E4C" w:rsidP="003E0144">
      <w:pPr>
        <w:spacing w:line="240" w:lineRule="auto"/>
        <w:contextualSpacing/>
        <w:jc w:val="both"/>
        <w:rPr>
          <w:rStyle w:val="Balk2Char"/>
          <w:rFonts w:eastAsia="Calibri"/>
        </w:rPr>
      </w:pPr>
      <w:r w:rsidRPr="000A563E">
        <w:rPr>
          <w:rStyle w:val="Balk2Char"/>
          <w:rFonts w:eastAsia="Calibri"/>
        </w:rPr>
        <w:t>Kanıt</w:t>
      </w:r>
      <w:r w:rsidR="00DE286B" w:rsidRPr="000A563E">
        <w:rPr>
          <w:rStyle w:val="Balk2Char"/>
          <w:rFonts w:eastAsia="Calibri"/>
        </w:rPr>
        <w:t>lar</w:t>
      </w:r>
      <w:r w:rsidRPr="000A563E">
        <w:rPr>
          <w:rStyle w:val="Balk2Char"/>
          <w:rFonts w:eastAsia="Calibri"/>
        </w:rPr>
        <w:t xml:space="preserve">: </w:t>
      </w:r>
    </w:p>
    <w:p w14:paraId="0CDB707C" w14:textId="77777777" w:rsidR="000D316F" w:rsidRDefault="00000000" w:rsidP="003E0144">
      <w:pPr>
        <w:spacing w:line="240" w:lineRule="auto"/>
        <w:contextualSpacing/>
        <w:jc w:val="both"/>
        <w:rPr>
          <w:rStyle w:val="Balk2Char"/>
          <w:rFonts w:eastAsia="Calibri"/>
          <w:b w:val="0"/>
          <w:bCs w:val="0"/>
        </w:rPr>
      </w:pPr>
      <w:hyperlink r:id="rId12" w:history="1">
        <w:r w:rsidR="000D316F" w:rsidRPr="00DA0C38">
          <w:rPr>
            <w:rStyle w:val="Kpr"/>
            <w:rFonts w:ascii="Times New Roman" w:eastAsia="Calibri" w:hAnsi="Times New Roman" w:cs="Times New Roman"/>
            <w:sz w:val="24"/>
            <w:szCs w:val="24"/>
          </w:rPr>
          <w:t>https://obis.adu.edu.tr/GIRIS?ReturnUrl=%2f</w:t>
        </w:r>
      </w:hyperlink>
    </w:p>
    <w:p w14:paraId="597705DC" w14:textId="77777777" w:rsidR="000D316F" w:rsidRDefault="000D316F" w:rsidP="003E0144">
      <w:pPr>
        <w:spacing w:line="240" w:lineRule="auto"/>
        <w:contextualSpacing/>
        <w:jc w:val="both"/>
        <w:rPr>
          <w:rStyle w:val="Balk2Char"/>
          <w:rFonts w:eastAsia="Calibri"/>
          <w:b w:val="0"/>
          <w:bCs w:val="0"/>
        </w:rPr>
      </w:pPr>
    </w:p>
    <w:p w14:paraId="4628A755" w14:textId="77777777" w:rsidR="000D316F" w:rsidRDefault="00000000" w:rsidP="000D316F">
      <w:pPr>
        <w:spacing w:line="158" w:lineRule="exact"/>
        <w:rPr>
          <w:rFonts w:ascii="Times New Roman" w:hAnsi="Times New Roman" w:cs="Times New Roman"/>
          <w:sz w:val="24"/>
          <w:szCs w:val="24"/>
        </w:rPr>
      </w:pPr>
      <w:hyperlink r:id="rId13" w:history="1">
        <w:r w:rsidR="000D316F">
          <w:rPr>
            <w:rStyle w:val="Kpr"/>
            <w:rFonts w:cs="Times New Roman"/>
            <w:color w:val="0000FF"/>
            <w:sz w:val="24"/>
            <w:szCs w:val="24"/>
          </w:rPr>
          <w:t>http://akts.adu.edu.tr/</w:t>
        </w:r>
      </w:hyperlink>
    </w:p>
    <w:p w14:paraId="20A83CA0" w14:textId="77777777" w:rsidR="008C13F3" w:rsidRDefault="008C13F3" w:rsidP="000D316F">
      <w:pPr>
        <w:spacing w:line="158" w:lineRule="exact"/>
        <w:rPr>
          <w:rFonts w:ascii="Times New Roman" w:hAnsi="Times New Roman" w:cs="Times New Roman"/>
          <w:sz w:val="24"/>
          <w:szCs w:val="24"/>
        </w:rPr>
      </w:pPr>
    </w:p>
    <w:p w14:paraId="712A8A4F" w14:textId="77777777" w:rsidR="000D316F" w:rsidRDefault="000D316F" w:rsidP="000D31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Program yeterliliklerine ulaşılıp ulaşılmadığının izlenmesi amacıyla Türkiye Yükseköğretim Yeterlilikler Çerçevesi (TYYÇ) kapsamında gerekli mekanizmaların iyileştirilmesi hedeflenmektedir. Eğitim-öğretimde Planlama, Uygulama, Kontrol ve Önlem alma kapsamında çevrimler çalıştırılmakta, yüksekokuldaki eğitim ve öğretimin niteliğinin artırılması, kalite ve öğrenci odaklı yaklaşımların geliştirilmesi noktasında önemli aşamalar kaydedilmiştir.</w:t>
      </w:r>
      <w:r>
        <w:t xml:space="preserve"> </w:t>
      </w:r>
      <w:r>
        <w:rPr>
          <w:rFonts w:ascii="Times New Roman" w:hAnsi="Times New Roman" w:cs="Times New Roman"/>
          <w:sz w:val="24"/>
          <w:szCs w:val="24"/>
        </w:rPr>
        <w:t xml:space="preserve">Her öğretim programı için program yeterlilikleriyle, ders öğrenme çıktıları </w:t>
      </w:r>
      <w:r>
        <w:rPr>
          <w:rFonts w:ascii="Times New Roman" w:hAnsi="Times New Roman" w:cs="Times New Roman"/>
          <w:sz w:val="24"/>
          <w:szCs w:val="24"/>
        </w:rPr>
        <w:lastRenderedPageBreak/>
        <w:t xml:space="preserve">arasındaki ilişkiyi gösteren bir belirtke çizelgesi oluşturulmaktadır. Bu belirtke çizelgelerine üniversitenin internet sayfasında AKTS Bilgi Paketi Koordinatörlüğü bölümünden ulaşılabilmektedir </w:t>
      </w:r>
    </w:p>
    <w:p w14:paraId="0808DDC8" w14:textId="77777777" w:rsidR="000D316F" w:rsidRDefault="000D316F" w:rsidP="000D31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hyperlink r:id="rId14" w:history="1">
        <w:r>
          <w:rPr>
            <w:rStyle w:val="Kpr"/>
            <w:rFonts w:cs="Times New Roman"/>
            <w:sz w:val="24"/>
            <w:szCs w:val="24"/>
          </w:rPr>
          <w:t>http://akts.adu.edu.tr/programme-detail/2/4196/</w:t>
        </w:r>
      </w:hyperlink>
      <w:r>
        <w:rPr>
          <w:rFonts w:ascii="Times New Roman" w:hAnsi="Times New Roman" w:cs="Times New Roman"/>
          <w:sz w:val="24"/>
          <w:szCs w:val="24"/>
        </w:rPr>
        <w:t>).</w:t>
      </w:r>
    </w:p>
    <w:p w14:paraId="5730F67B" w14:textId="77777777" w:rsidR="007B1A51" w:rsidRDefault="000D316F" w:rsidP="007B1A51">
      <w:pPr>
        <w:spacing w:line="360" w:lineRule="auto"/>
        <w:rPr>
          <w:rFonts w:ascii="Times New Roman" w:eastAsia="Calibri Light" w:hAnsi="Times New Roman" w:cs="Times New Roman"/>
          <w:b/>
          <w:sz w:val="24"/>
        </w:rPr>
      </w:pPr>
      <w:r>
        <w:rPr>
          <w:rFonts w:ascii="Times New Roman" w:eastAsia="Calibri Light" w:hAnsi="Times New Roman" w:cs="Times New Roman"/>
          <w:b/>
          <w:sz w:val="24"/>
        </w:rPr>
        <w:t>Kanıtlar</w:t>
      </w:r>
    </w:p>
    <w:p w14:paraId="0C6CA8B3" w14:textId="77777777" w:rsidR="000D316F" w:rsidRPr="007B1A51" w:rsidRDefault="000D316F" w:rsidP="007B1A51">
      <w:pPr>
        <w:spacing w:line="360" w:lineRule="auto"/>
        <w:rPr>
          <w:rFonts w:ascii="Times New Roman" w:eastAsia="Calibri Light" w:hAnsi="Times New Roman" w:cs="Times New Roman"/>
          <w:b/>
          <w:sz w:val="24"/>
        </w:rPr>
      </w:pPr>
      <w:r>
        <w:rPr>
          <w:rFonts w:ascii="Times New Roman" w:eastAsia="Calibri Light" w:hAnsi="Times New Roman" w:cs="Times New Roman"/>
          <w:sz w:val="24"/>
        </w:rPr>
        <w:t>Programların amaçları ve çıktılarının TYYÇ ile ilişkisine</w:t>
      </w:r>
      <w:r>
        <w:rPr>
          <w:rFonts w:ascii="Times New Roman" w:hAnsi="Times New Roman" w:cs="Times New Roman"/>
          <w:sz w:val="24"/>
          <w:szCs w:val="24"/>
        </w:rPr>
        <w:t xml:space="preserve"> üniversitenin internet sayfasında AKTS Bilgi Paketi Koordinatörlüğü bölümünden ulaşılabilmektedir </w:t>
      </w:r>
    </w:p>
    <w:p w14:paraId="3F90909A" w14:textId="77777777" w:rsidR="000D316F" w:rsidRDefault="000D316F" w:rsidP="000D316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hyperlink r:id="rId15" w:history="1">
        <w:r>
          <w:rPr>
            <w:rStyle w:val="Kpr"/>
            <w:rFonts w:cs="Times New Roman"/>
            <w:sz w:val="24"/>
            <w:szCs w:val="24"/>
          </w:rPr>
          <w:t>http://akts.adu.edu.tr/programme-detail/2/4196/</w:t>
        </w:r>
      </w:hyperlink>
      <w:r>
        <w:rPr>
          <w:rFonts w:ascii="Times New Roman" w:hAnsi="Times New Roman" w:cs="Times New Roman"/>
          <w:sz w:val="24"/>
          <w:szCs w:val="24"/>
        </w:rPr>
        <w:t>).</w:t>
      </w:r>
    </w:p>
    <w:p w14:paraId="280838EA" w14:textId="77777777" w:rsidR="000D316F" w:rsidRDefault="000D316F" w:rsidP="000D316F">
      <w:pPr>
        <w:spacing w:line="56" w:lineRule="exact"/>
        <w:rPr>
          <w:rFonts w:ascii="Times New Roman" w:eastAsia="Times New Roman" w:hAnsi="Times New Roman" w:cs="Arial"/>
          <w:sz w:val="20"/>
        </w:rPr>
      </w:pPr>
      <w:bookmarkStart w:id="7" w:name="page23"/>
      <w:bookmarkEnd w:id="7"/>
    </w:p>
    <w:p w14:paraId="5E7C4219" w14:textId="77777777" w:rsidR="00F776D6" w:rsidRPr="000A563E" w:rsidRDefault="006C33A5" w:rsidP="003E0144">
      <w:pPr>
        <w:pStyle w:val="Balk3"/>
        <w:spacing w:line="240" w:lineRule="auto"/>
        <w:ind w:right="63"/>
        <w:jc w:val="both"/>
        <w:rPr>
          <w:rFonts w:ascii="Times New Roman" w:hAnsi="Times New Roman" w:cs="Times New Roman"/>
          <w:i/>
          <w:color w:val="auto"/>
          <w:sz w:val="24"/>
          <w:szCs w:val="24"/>
        </w:rPr>
      </w:pPr>
      <w:bookmarkStart w:id="8" w:name="page25"/>
      <w:bookmarkEnd w:id="8"/>
      <w:r w:rsidRPr="000A563E">
        <w:rPr>
          <w:rFonts w:ascii="Times New Roman" w:hAnsi="Times New Roman" w:cs="Times New Roman"/>
          <w:i/>
          <w:color w:val="auto"/>
          <w:sz w:val="24"/>
          <w:szCs w:val="24"/>
        </w:rPr>
        <w:t>B</w:t>
      </w:r>
      <w:r w:rsidR="0082315D" w:rsidRPr="000A563E">
        <w:rPr>
          <w:rFonts w:ascii="Times New Roman" w:hAnsi="Times New Roman" w:cs="Times New Roman"/>
          <w:i/>
          <w:color w:val="auto"/>
          <w:sz w:val="24"/>
          <w:szCs w:val="24"/>
        </w:rPr>
        <w:t>.1.2.  Programın ders dağılım dengesi</w:t>
      </w:r>
    </w:p>
    <w:p w14:paraId="600091CC" w14:textId="77777777" w:rsidR="00D61393" w:rsidRDefault="00D61393" w:rsidP="003E0144">
      <w:pPr>
        <w:pStyle w:val="Default"/>
        <w:jc w:val="both"/>
        <w:rPr>
          <w:color w:val="auto"/>
          <w:sz w:val="23"/>
          <w:szCs w:val="23"/>
        </w:rPr>
      </w:pPr>
    </w:p>
    <w:p w14:paraId="10E61B59" w14:textId="77777777" w:rsidR="00BE7E01" w:rsidRDefault="00BE7E01" w:rsidP="00BE7E0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Tüm programlarda program ve ders bilgi paketleri, yapı ve ders dağılım dengesi (alan ve meslek bilgisi ile genel kültür dersleri dengesi, kültürel derinlik kazanma, farklı disiplinleri tanıma imkânları vb.) gözetilerek hazırlanmıştır. Ancak bu uygulamaların sonuçlarının izlenmesi yapılmamaktadır.</w:t>
      </w:r>
    </w:p>
    <w:p w14:paraId="66B3EFCF" w14:textId="77777777" w:rsidR="00BE7E01" w:rsidRDefault="00BE7E01" w:rsidP="00BE7E01">
      <w:pPr>
        <w:spacing w:line="264" w:lineRule="exact"/>
        <w:rPr>
          <w:rFonts w:ascii="Times New Roman" w:eastAsia="Times New Roman" w:hAnsi="Times New Roman" w:cs="Arial"/>
          <w:sz w:val="20"/>
          <w:szCs w:val="20"/>
        </w:rPr>
      </w:pPr>
    </w:p>
    <w:p w14:paraId="2003C72C" w14:textId="77777777" w:rsidR="00BE7E01" w:rsidRDefault="00BE7E01" w:rsidP="00BE7E01">
      <w:pPr>
        <w:spacing w:line="0" w:lineRule="atLeast"/>
        <w:rPr>
          <w:rFonts w:ascii="Times New Roman" w:eastAsia="Calibri Light" w:hAnsi="Times New Roman" w:cs="Times New Roman"/>
          <w:b/>
          <w:sz w:val="24"/>
        </w:rPr>
      </w:pPr>
      <w:r>
        <w:rPr>
          <w:rFonts w:ascii="Times New Roman" w:eastAsia="Calibri Light" w:hAnsi="Times New Roman" w:cs="Times New Roman"/>
          <w:b/>
          <w:sz w:val="24"/>
        </w:rPr>
        <w:t>Kanıtlar</w:t>
      </w:r>
    </w:p>
    <w:p w14:paraId="4BFC96D6" w14:textId="77777777" w:rsidR="00BE7E01" w:rsidRDefault="00BE7E01" w:rsidP="00BE7E01">
      <w:pPr>
        <w:tabs>
          <w:tab w:val="left" w:pos="940"/>
        </w:tabs>
        <w:spacing w:line="360" w:lineRule="auto"/>
        <w:jc w:val="both"/>
        <w:rPr>
          <w:rFonts w:ascii="Times New Roman" w:eastAsia="Calibri Light" w:hAnsi="Times New Roman" w:cs="Times New Roman"/>
          <w:sz w:val="24"/>
        </w:rPr>
      </w:pPr>
      <w:r>
        <w:rPr>
          <w:rFonts w:ascii="Times New Roman" w:eastAsia="Calibri Light" w:hAnsi="Times New Roman" w:cs="Times New Roman"/>
          <w:sz w:val="24"/>
        </w:rPr>
        <w:t>Program ve ders bilgi paketlerinin ilan edildiği web sayfasına (</w:t>
      </w:r>
      <w:hyperlink r:id="rId16" w:history="1">
        <w:r>
          <w:rPr>
            <w:rStyle w:val="Kpr"/>
            <w:rFonts w:eastAsia="Calibri Light" w:cs="Times New Roman"/>
            <w:sz w:val="24"/>
          </w:rPr>
          <w:t>http://akts.adu.edu.tr/programme detail/2/4196/</w:t>
        </w:r>
      </w:hyperlink>
      <w:r>
        <w:rPr>
          <w:rFonts w:ascii="Times New Roman" w:eastAsia="Calibri Light" w:hAnsi="Times New Roman" w:cs="Times New Roman"/>
          <w:sz w:val="24"/>
        </w:rPr>
        <w:t>) adresinden ulaşılabilir.</w:t>
      </w:r>
    </w:p>
    <w:p w14:paraId="34335DE5" w14:textId="77777777" w:rsidR="00BE7E01" w:rsidRPr="000A563E" w:rsidRDefault="00BE7E01" w:rsidP="003E0144">
      <w:pPr>
        <w:pStyle w:val="Default"/>
        <w:jc w:val="both"/>
        <w:rPr>
          <w:color w:val="auto"/>
          <w:sz w:val="23"/>
          <w:szCs w:val="23"/>
        </w:rPr>
      </w:pPr>
    </w:p>
    <w:p w14:paraId="31A5DEFA" w14:textId="77777777" w:rsidR="00E349EF" w:rsidRPr="000A563E" w:rsidRDefault="006C33A5"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B.1.3.  Ders kaza</w:t>
      </w:r>
      <w:r w:rsidR="000201CD" w:rsidRPr="000A563E">
        <w:rPr>
          <w:rFonts w:ascii="Times New Roman" w:hAnsi="Times New Roman" w:cs="Times New Roman"/>
          <w:i/>
          <w:color w:val="auto"/>
          <w:sz w:val="24"/>
          <w:szCs w:val="24"/>
        </w:rPr>
        <w:t>nımlarının program çıktılarıyla uyumu</w:t>
      </w:r>
    </w:p>
    <w:p w14:paraId="4367ECEB" w14:textId="77777777" w:rsidR="00005BAB" w:rsidRPr="000A563E" w:rsidRDefault="00005BAB" w:rsidP="003E0144">
      <w:pPr>
        <w:spacing w:line="240" w:lineRule="auto"/>
        <w:jc w:val="both"/>
      </w:pPr>
    </w:p>
    <w:p w14:paraId="04F8D3E2" w14:textId="77777777" w:rsidR="00BE7E01" w:rsidRDefault="00BE7E01" w:rsidP="00BE7E01">
      <w:pPr>
        <w:spacing w:line="0" w:lineRule="atLeast"/>
        <w:ind w:left="120"/>
        <w:jc w:val="both"/>
        <w:rPr>
          <w:rFonts w:ascii="Times New Roman" w:eastAsia="Times New Roman" w:hAnsi="Times New Roman"/>
          <w:sz w:val="24"/>
          <w:szCs w:val="24"/>
        </w:rPr>
      </w:pPr>
      <w:r>
        <w:rPr>
          <w:rFonts w:ascii="Times New Roman" w:eastAsia="Times New Roman" w:hAnsi="Times New Roman"/>
          <w:sz w:val="24"/>
          <w:szCs w:val="24"/>
        </w:rPr>
        <w:t>Kurumdaki tüm programlarda ders kazanımları ile program çıktıları eşleştirilmiştir.</w:t>
      </w:r>
    </w:p>
    <w:p w14:paraId="58E536C7" w14:textId="77777777" w:rsidR="00BE7E01" w:rsidRDefault="00BE7E01" w:rsidP="00BE7E01">
      <w:pPr>
        <w:spacing w:line="0" w:lineRule="atLeast"/>
        <w:rPr>
          <w:rFonts w:ascii="Times New Roman" w:eastAsia="Times New Roman" w:hAnsi="Times New Roman"/>
          <w:i/>
          <w:sz w:val="20"/>
          <w:szCs w:val="20"/>
        </w:rPr>
      </w:pPr>
    </w:p>
    <w:p w14:paraId="6C735A8A" w14:textId="77777777" w:rsidR="00BE7E01" w:rsidRDefault="00BE7E01" w:rsidP="00BE7E01">
      <w:pPr>
        <w:spacing w:line="0" w:lineRule="atLeast"/>
        <w:rPr>
          <w:rFonts w:ascii="Times New Roman" w:eastAsia="Calibri" w:hAnsi="Times New Roman" w:cs="Times New Roman"/>
        </w:rPr>
      </w:pPr>
      <w:r>
        <w:rPr>
          <w:rFonts w:ascii="Times New Roman" w:eastAsia="Calibri Light" w:hAnsi="Times New Roman" w:cs="Times New Roman"/>
          <w:b/>
          <w:sz w:val="24"/>
        </w:rPr>
        <w:t>Kanıtlar</w:t>
      </w:r>
    </w:p>
    <w:p w14:paraId="20654FB4" w14:textId="77777777" w:rsidR="00BE7E01" w:rsidRDefault="00BE7E01" w:rsidP="00BE7E01">
      <w:pPr>
        <w:spacing w:line="56" w:lineRule="exact"/>
        <w:rPr>
          <w:rFonts w:ascii="Times New Roman" w:eastAsia="Times New Roman" w:hAnsi="Times New Roman" w:cs="Arial"/>
          <w:sz w:val="20"/>
        </w:rPr>
      </w:pPr>
    </w:p>
    <w:p w14:paraId="69AF71B2" w14:textId="77777777" w:rsidR="00BE7E01" w:rsidRDefault="00BE7E01" w:rsidP="00BE7E01">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Light" w:hAnsi="Times New Roman" w:cs="Times New Roman"/>
          <w:sz w:val="24"/>
        </w:rPr>
        <w:t>Program çıktıları ve ders kazanımlarının ilişkilendirilmesine</w:t>
      </w:r>
      <w:r>
        <w:rPr>
          <w:rFonts w:ascii="Times New Roman" w:hAnsi="Times New Roman" w:cs="Times New Roman"/>
          <w:sz w:val="24"/>
          <w:szCs w:val="24"/>
        </w:rPr>
        <w:t xml:space="preserve"> üniversitenin internet sayfasında AKTS Bilgi Paketi Koordinatörlüğü bölümünden ulaşılabilmektedir </w:t>
      </w:r>
    </w:p>
    <w:p w14:paraId="0AA9BA8B" w14:textId="77777777" w:rsidR="00BE7E01" w:rsidRDefault="00BE7E01" w:rsidP="00BE7E0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hyperlink r:id="rId17" w:history="1">
        <w:r>
          <w:rPr>
            <w:rStyle w:val="Kpr"/>
            <w:rFonts w:cs="Times New Roman"/>
            <w:sz w:val="24"/>
            <w:szCs w:val="24"/>
          </w:rPr>
          <w:t>http://akts.adu.edu.tr/programme-detail/2/4196/</w:t>
        </w:r>
      </w:hyperlink>
      <w:r>
        <w:rPr>
          <w:rFonts w:ascii="Times New Roman" w:hAnsi="Times New Roman" w:cs="Times New Roman"/>
          <w:sz w:val="24"/>
          <w:szCs w:val="24"/>
        </w:rPr>
        <w:t>).</w:t>
      </w:r>
    </w:p>
    <w:p w14:paraId="2C662A28" w14:textId="77777777" w:rsidR="003654E5" w:rsidRPr="000A563E" w:rsidRDefault="003654E5" w:rsidP="003E0144">
      <w:pPr>
        <w:pStyle w:val="ListeParagraf"/>
        <w:ind w:left="720"/>
        <w:jc w:val="both"/>
        <w:rPr>
          <w:rStyle w:val="Balk2Char"/>
          <w:rFonts w:eastAsia="Calibri"/>
          <w:b w:val="0"/>
        </w:rPr>
      </w:pPr>
    </w:p>
    <w:p w14:paraId="666C1B31" w14:textId="77777777" w:rsidR="00FC2829" w:rsidRDefault="00FC2829" w:rsidP="003E0144">
      <w:pPr>
        <w:pStyle w:val="Balk3"/>
        <w:spacing w:line="240" w:lineRule="auto"/>
        <w:ind w:right="63"/>
        <w:jc w:val="both"/>
        <w:rPr>
          <w:rFonts w:ascii="Times New Roman" w:hAnsi="Times New Roman" w:cs="Times New Roman"/>
          <w:i/>
          <w:color w:val="auto"/>
          <w:sz w:val="24"/>
          <w:szCs w:val="24"/>
        </w:rPr>
      </w:pPr>
    </w:p>
    <w:p w14:paraId="5C5C1EC2" w14:textId="77777777" w:rsidR="006C33A5" w:rsidRDefault="001D6DCC" w:rsidP="003E0144">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B.1.4. </w:t>
      </w:r>
      <w:r w:rsidR="006C33A5" w:rsidRPr="000A563E">
        <w:rPr>
          <w:rFonts w:ascii="Times New Roman" w:hAnsi="Times New Roman" w:cs="Times New Roman"/>
          <w:i/>
          <w:color w:val="auto"/>
          <w:sz w:val="24"/>
          <w:szCs w:val="24"/>
        </w:rPr>
        <w:t xml:space="preserve"> Öğrenci iş yüküne dayalı</w:t>
      </w:r>
      <w:r w:rsidRPr="000A563E">
        <w:rPr>
          <w:rFonts w:ascii="Times New Roman" w:hAnsi="Times New Roman" w:cs="Times New Roman"/>
          <w:i/>
          <w:color w:val="auto"/>
          <w:sz w:val="24"/>
          <w:szCs w:val="24"/>
        </w:rPr>
        <w:t xml:space="preserve"> ders</w:t>
      </w:r>
      <w:r w:rsidR="006C33A5" w:rsidRPr="000A563E">
        <w:rPr>
          <w:rFonts w:ascii="Times New Roman" w:hAnsi="Times New Roman" w:cs="Times New Roman"/>
          <w:i/>
          <w:color w:val="auto"/>
          <w:sz w:val="24"/>
          <w:szCs w:val="24"/>
        </w:rPr>
        <w:t xml:space="preserve"> tasarım</w:t>
      </w:r>
      <w:r w:rsidRPr="000A563E">
        <w:rPr>
          <w:rFonts w:ascii="Times New Roman" w:hAnsi="Times New Roman" w:cs="Times New Roman"/>
          <w:i/>
          <w:color w:val="auto"/>
          <w:sz w:val="24"/>
          <w:szCs w:val="24"/>
        </w:rPr>
        <w:t>ı</w:t>
      </w:r>
    </w:p>
    <w:p w14:paraId="5514F143" w14:textId="77777777" w:rsidR="008C13F3" w:rsidRPr="008C13F3" w:rsidRDefault="008C13F3" w:rsidP="008C13F3"/>
    <w:p w14:paraId="1F7869B0" w14:textId="77777777" w:rsidR="00E2402C" w:rsidRDefault="00052F78" w:rsidP="00E2402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Söke Sağlık Hizmetleri Meslek Yüksekokulunda ön lisans programında derslerin öğrenci iş yüküne göre AKTS kredi değerleri tespit edilmektedir. Öğrenci merkezli eğitim konusunda öğretim elemanlarının farkındalığı yeterli seviyededir. Eğiticilerin eğitimi, uluslararası hareketlilik programları, kurumsal zorunlu seçmeli derslerin öğrenci merkezli planlanması, öğretim elemanı başına düşen öğrenci sayısı gibi program yeterlik kriterleri, mevcut danışmanlık sistemi uygulamaları gibi hususlar bu bakımdan önemli görülmektedir.</w:t>
      </w:r>
    </w:p>
    <w:p w14:paraId="697B5050" w14:textId="77777777" w:rsidR="008C13F3" w:rsidRPr="00E2402C" w:rsidRDefault="00052F78" w:rsidP="00E2402C">
      <w:pPr>
        <w:autoSpaceDE w:val="0"/>
        <w:autoSpaceDN w:val="0"/>
        <w:adjustRightInd w:val="0"/>
        <w:spacing w:line="360" w:lineRule="auto"/>
        <w:jc w:val="both"/>
        <w:rPr>
          <w:rFonts w:ascii="Times New Roman" w:hAnsi="Times New Roman" w:cs="Times New Roman"/>
          <w:sz w:val="24"/>
          <w:szCs w:val="24"/>
        </w:rPr>
      </w:pPr>
      <w:r>
        <w:rPr>
          <w:rFonts w:ascii="Times New Roman" w:eastAsia="Calibri Light" w:hAnsi="Times New Roman" w:cs="Times New Roman"/>
          <w:b/>
          <w:sz w:val="24"/>
        </w:rPr>
        <w:t xml:space="preserve">Kanıtlar </w:t>
      </w:r>
    </w:p>
    <w:p w14:paraId="3AC502ED" w14:textId="77777777" w:rsidR="00052F78" w:rsidRDefault="00052F78" w:rsidP="00305A26">
      <w:pPr>
        <w:spacing w:line="360" w:lineRule="auto"/>
        <w:jc w:val="both"/>
        <w:rPr>
          <w:rFonts w:ascii="Times New Roman" w:eastAsia="Calibri Light" w:hAnsi="Times New Roman" w:cs="Times New Roman"/>
          <w:sz w:val="24"/>
        </w:rPr>
      </w:pPr>
      <w:r>
        <w:rPr>
          <w:rFonts w:ascii="Times New Roman" w:hAnsi="Times New Roman" w:cs="Times New Roman"/>
          <w:sz w:val="24"/>
          <w:szCs w:val="24"/>
        </w:rPr>
        <w:t xml:space="preserve">Meslek Yüksekokulu bünyesinde bulunan ön lisans programları için eğitim öğretim programı ve ders bilgi paketlerine Türkçe ve İngilizce olarak web sayfası üzerinden erişim sağlanabilmektedir </w:t>
      </w:r>
      <w:r>
        <w:rPr>
          <w:rFonts w:ascii="Times New Roman" w:eastAsia="Calibri Light" w:hAnsi="Times New Roman" w:cs="Times New Roman"/>
          <w:sz w:val="24"/>
        </w:rPr>
        <w:t>(</w:t>
      </w:r>
      <w:hyperlink r:id="rId18" w:history="1">
        <w:r>
          <w:rPr>
            <w:rStyle w:val="Kpr"/>
            <w:rFonts w:eastAsia="Calibri Light" w:cs="Times New Roman"/>
            <w:sz w:val="24"/>
          </w:rPr>
          <w:t>http://akts.adu.edu.tr/programme detail/2/4196/</w:t>
        </w:r>
      </w:hyperlink>
      <w:r>
        <w:rPr>
          <w:rFonts w:ascii="Times New Roman" w:eastAsia="Calibri Light" w:hAnsi="Times New Roman" w:cs="Times New Roman"/>
          <w:sz w:val="24"/>
        </w:rPr>
        <w:t>).</w:t>
      </w:r>
    </w:p>
    <w:p w14:paraId="330E0D39" w14:textId="77777777" w:rsidR="008B57EF" w:rsidRPr="000A563E" w:rsidRDefault="008B57EF" w:rsidP="008B57EF">
      <w:pPr>
        <w:pStyle w:val="ListeParagraf"/>
        <w:ind w:left="720"/>
        <w:jc w:val="both"/>
        <w:rPr>
          <w:rFonts w:ascii="Times New Roman" w:eastAsia="Calibri" w:hAnsi="Times New Roman" w:cs="Times New Roman"/>
          <w:bCs/>
          <w:sz w:val="24"/>
          <w:szCs w:val="24"/>
        </w:rPr>
      </w:pPr>
    </w:p>
    <w:p w14:paraId="3D1E165A" w14:textId="77777777" w:rsidR="00821851" w:rsidRPr="00D87D2D" w:rsidRDefault="006C33A5" w:rsidP="00821851">
      <w:pPr>
        <w:pStyle w:val="Balk3"/>
        <w:spacing w:line="240" w:lineRule="auto"/>
        <w:ind w:right="63"/>
        <w:jc w:val="both"/>
        <w:rPr>
          <w:rFonts w:ascii="Times New Roman" w:hAnsi="Times New Roman" w:cs="Times New Roman"/>
          <w:i/>
          <w:color w:val="auto"/>
          <w:sz w:val="24"/>
          <w:szCs w:val="24"/>
        </w:rPr>
      </w:pPr>
      <w:r w:rsidRPr="00D87D2D">
        <w:rPr>
          <w:rFonts w:ascii="Times New Roman" w:hAnsi="Times New Roman" w:cs="Times New Roman"/>
          <w:i/>
          <w:color w:val="auto"/>
          <w:sz w:val="24"/>
          <w:szCs w:val="24"/>
        </w:rPr>
        <w:t>B.1.</w:t>
      </w:r>
      <w:r w:rsidR="007F5106" w:rsidRPr="00D87D2D">
        <w:rPr>
          <w:rFonts w:ascii="Times New Roman" w:hAnsi="Times New Roman" w:cs="Times New Roman"/>
          <w:i/>
          <w:color w:val="auto"/>
          <w:sz w:val="24"/>
          <w:szCs w:val="24"/>
        </w:rPr>
        <w:t>5</w:t>
      </w:r>
      <w:r w:rsidRPr="00D87D2D">
        <w:rPr>
          <w:rFonts w:ascii="Times New Roman" w:hAnsi="Times New Roman" w:cs="Times New Roman"/>
          <w:i/>
          <w:color w:val="auto"/>
          <w:sz w:val="24"/>
          <w:szCs w:val="24"/>
        </w:rPr>
        <w:t xml:space="preserve">. </w:t>
      </w:r>
      <w:r w:rsidR="000A5F39" w:rsidRPr="00D87D2D">
        <w:rPr>
          <w:rFonts w:ascii="Times New Roman" w:hAnsi="Times New Roman" w:cs="Times New Roman"/>
          <w:i/>
          <w:color w:val="auto"/>
          <w:sz w:val="24"/>
          <w:szCs w:val="24"/>
        </w:rPr>
        <w:t>Programların izlenmesi ve güncellenmesi</w:t>
      </w:r>
    </w:p>
    <w:p w14:paraId="464C61F2" w14:textId="77777777" w:rsidR="008D2A12" w:rsidRPr="00FF2D9E" w:rsidRDefault="008D2A12" w:rsidP="008D2A12">
      <w:pPr>
        <w:rPr>
          <w:highlight w:val="yellow"/>
        </w:rPr>
      </w:pPr>
    </w:p>
    <w:p w14:paraId="7B56664A" w14:textId="77777777" w:rsidR="0073255D" w:rsidRDefault="0073255D" w:rsidP="0073255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çıktılarının izlenmesine ve güncellenmesine ilişkin herhangi bir mekanizma bulunmamaktadır.</w:t>
      </w:r>
    </w:p>
    <w:p w14:paraId="3C9F1BDF" w14:textId="77777777" w:rsidR="000A5F39" w:rsidRPr="000A563E" w:rsidRDefault="000A5F39" w:rsidP="00AF11AE"/>
    <w:p w14:paraId="3EFCFE92" w14:textId="77777777" w:rsidR="000A5F39" w:rsidRDefault="009757BA" w:rsidP="005130FD">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B.1.6. Eğitim ve öğretim süreçlerinin yönetimi</w:t>
      </w:r>
    </w:p>
    <w:p w14:paraId="0ABF0899" w14:textId="77777777" w:rsidR="00297882" w:rsidRPr="00297882" w:rsidRDefault="00297882" w:rsidP="00297882"/>
    <w:p w14:paraId="5DB99C17" w14:textId="77777777" w:rsidR="007903CB" w:rsidRDefault="007903CB" w:rsidP="006E63E5">
      <w:pPr>
        <w:spacing w:line="360" w:lineRule="auto"/>
        <w:jc w:val="both"/>
        <w:rPr>
          <w:rFonts w:ascii="Times New Roman" w:hAnsi="Times New Roman" w:cs="Times New Roman"/>
          <w:sz w:val="24"/>
          <w:szCs w:val="24"/>
        </w:rPr>
      </w:pPr>
      <w:r w:rsidRPr="0038048A">
        <w:rPr>
          <w:rFonts w:ascii="Times New Roman" w:hAnsi="Times New Roman" w:cs="Times New Roman"/>
          <w:sz w:val="24"/>
          <w:szCs w:val="24"/>
        </w:rPr>
        <w:t xml:space="preserve">Birimde eğitim ve öğretim süreçlerine ilişkin görev ve sorumluluklar tanımlanmamıştır ancak tanımlanması planlanmaktadır. </w:t>
      </w:r>
    </w:p>
    <w:p w14:paraId="34A5F546" w14:textId="77777777" w:rsidR="007903CB" w:rsidRDefault="007903CB" w:rsidP="006E63E5">
      <w:pPr>
        <w:spacing w:line="360" w:lineRule="auto"/>
        <w:jc w:val="both"/>
      </w:pPr>
    </w:p>
    <w:p w14:paraId="5DBF4CE1" w14:textId="77777777" w:rsidR="00D87D2D" w:rsidRPr="00297882" w:rsidRDefault="005053D9" w:rsidP="006E63E5">
      <w:pPr>
        <w:spacing w:line="360" w:lineRule="auto"/>
        <w:jc w:val="both"/>
        <w:rPr>
          <w:color w:val="FF0000"/>
        </w:rPr>
      </w:pPr>
      <w:r>
        <w:t>Kurum bazında birimler arası ortak programlarının müfredat ve yaz stajı evraklarının standardizasyonunu sağlamak adına Aydın SHMYO ve Nazilli SH</w:t>
      </w:r>
      <w:r w:rsidR="00BE3F68">
        <w:t>MYO ile toplantılar yapılmıştır (</w:t>
      </w:r>
      <w:hyperlink r:id="rId19" w:history="1">
        <w:r w:rsidR="00BE3F68" w:rsidRPr="00BE3F68">
          <w:rPr>
            <w:rStyle w:val="Kpr"/>
          </w:rPr>
          <w:t>Sayı: E-31906847-621.01-5208</w:t>
        </w:r>
      </w:hyperlink>
      <w:r w:rsidR="00BE3F68">
        <w:t xml:space="preserve"> )</w:t>
      </w:r>
      <w:r>
        <w:t xml:space="preserve"> Yaz stajı evrak toplantıları rektörlük bazında yapılmış ancak öğrenci sayılarının ve işleyiş basamaklarının farklı olması nedeniyle ortak bir yaz stajı evrakları oluşturulamamıştır. Yeni açılmış olan E</w:t>
      </w:r>
      <w:r w:rsidR="00E51686">
        <w:t>vde hasta bakımı programı</w:t>
      </w:r>
      <w:r w:rsidR="00297882">
        <w:t xml:space="preserve">mız ile ilgili Nazilli SHMYO ile yapılan toplantılar sonucunda </w:t>
      </w:r>
      <w:r w:rsidR="00247B16">
        <w:t>(</w:t>
      </w:r>
      <w:hyperlink r:id="rId20" w:history="1">
        <w:r w:rsidR="00247B16" w:rsidRPr="00247B16">
          <w:rPr>
            <w:rStyle w:val="Kpr"/>
            <w:b/>
          </w:rPr>
          <w:t xml:space="preserve">Sayı: </w:t>
        </w:r>
        <w:r w:rsidR="00247B16" w:rsidRPr="00247B16">
          <w:rPr>
            <w:rStyle w:val="Kpr"/>
            <w:rFonts w:ascii="Times New Roman" w:hAnsi="Times New Roman" w:cs="Times New Roman"/>
            <w:b/>
            <w:sz w:val="24"/>
            <w:szCs w:val="24"/>
          </w:rPr>
          <w:t>E-35076094-060.08.01-33712</w:t>
        </w:r>
      </w:hyperlink>
      <w:r w:rsidR="00247B16">
        <w:rPr>
          <w:rFonts w:ascii="Times New Roman" w:hAnsi="Times New Roman" w:cs="Times New Roman"/>
          <w:sz w:val="24"/>
          <w:szCs w:val="24"/>
        </w:rPr>
        <w:t xml:space="preserve">) </w:t>
      </w:r>
      <w:r w:rsidR="00297882">
        <w:t xml:space="preserve">program bazında ortak </w:t>
      </w:r>
      <w:r w:rsidR="00E51686">
        <w:t>m</w:t>
      </w:r>
      <w:r>
        <w:t>üfredat oluşturul</w:t>
      </w:r>
      <w:r w:rsidR="00297882">
        <w:t>muştur.</w:t>
      </w:r>
      <w:r>
        <w:t xml:space="preserve"> </w:t>
      </w:r>
    </w:p>
    <w:p w14:paraId="0EF53466" w14:textId="77777777" w:rsidR="009757BA" w:rsidRDefault="009757BA" w:rsidP="009757BA">
      <w:pPr>
        <w:spacing w:line="240" w:lineRule="auto"/>
        <w:contextualSpacing/>
        <w:jc w:val="both"/>
        <w:rPr>
          <w:rStyle w:val="Balk2Char"/>
          <w:rFonts w:eastAsia="Calibri"/>
        </w:rPr>
      </w:pPr>
      <w:r w:rsidRPr="00305A26">
        <w:rPr>
          <w:rStyle w:val="Balk2Char"/>
          <w:rFonts w:eastAsia="Calibri"/>
        </w:rPr>
        <w:lastRenderedPageBreak/>
        <w:t xml:space="preserve">Örnek Kanıtlar </w:t>
      </w:r>
    </w:p>
    <w:p w14:paraId="6FE7ECAB" w14:textId="77777777" w:rsidR="00305A26" w:rsidRPr="00305A26" w:rsidRDefault="00305A26" w:rsidP="009757BA">
      <w:pPr>
        <w:spacing w:line="240" w:lineRule="auto"/>
        <w:contextualSpacing/>
        <w:jc w:val="both"/>
        <w:rPr>
          <w:rStyle w:val="Balk2Char"/>
          <w:rFonts w:eastAsia="Calibri"/>
        </w:rPr>
      </w:pPr>
    </w:p>
    <w:p w14:paraId="2F6F3E21" w14:textId="77777777" w:rsidR="00247B16" w:rsidRPr="00305A26" w:rsidRDefault="00000000" w:rsidP="009757BA">
      <w:pPr>
        <w:spacing w:line="240" w:lineRule="auto"/>
        <w:contextualSpacing/>
        <w:jc w:val="both"/>
        <w:rPr>
          <w:rStyle w:val="Balk2Char"/>
          <w:rFonts w:eastAsia="Calibri"/>
        </w:rPr>
      </w:pPr>
      <w:hyperlink r:id="rId21" w:history="1">
        <w:r w:rsidR="00247B16" w:rsidRPr="00305A26">
          <w:rPr>
            <w:rStyle w:val="Kpr"/>
            <w:rFonts w:ascii="Times New Roman" w:eastAsia="Calibri" w:hAnsi="Times New Roman" w:cs="Times New Roman"/>
            <w:sz w:val="24"/>
            <w:szCs w:val="24"/>
          </w:rPr>
          <w:t>Müfredat toplantı raporu</w:t>
        </w:r>
      </w:hyperlink>
    </w:p>
    <w:p w14:paraId="59AF41F1" w14:textId="77777777" w:rsidR="009757BA" w:rsidRPr="00D87D2D" w:rsidRDefault="009757BA" w:rsidP="009757BA">
      <w:pPr>
        <w:spacing w:line="240" w:lineRule="auto"/>
        <w:contextualSpacing/>
        <w:jc w:val="both"/>
        <w:rPr>
          <w:rStyle w:val="Balk2Char"/>
          <w:rFonts w:eastAsia="Calibri"/>
          <w:highlight w:val="yellow"/>
        </w:rPr>
      </w:pPr>
    </w:p>
    <w:p w14:paraId="33819F1B" w14:textId="77777777" w:rsidR="000A5F39" w:rsidRPr="000A563E" w:rsidRDefault="000A5F39" w:rsidP="006358AA">
      <w:pPr>
        <w:spacing w:line="240" w:lineRule="auto"/>
        <w:contextualSpacing/>
        <w:jc w:val="both"/>
        <w:rPr>
          <w:rStyle w:val="Balk2Char"/>
          <w:rFonts w:eastAsia="Calibri"/>
        </w:rPr>
      </w:pPr>
    </w:p>
    <w:p w14:paraId="0EC19F82" w14:textId="77777777" w:rsidR="00305A26" w:rsidRDefault="00305A26" w:rsidP="008E0701">
      <w:pPr>
        <w:spacing w:line="240" w:lineRule="auto"/>
        <w:contextualSpacing/>
        <w:jc w:val="both"/>
        <w:rPr>
          <w:rStyle w:val="Balk2Char"/>
          <w:rFonts w:eastAsia="Calibri"/>
        </w:rPr>
      </w:pPr>
    </w:p>
    <w:p w14:paraId="351109C1" w14:textId="77777777" w:rsidR="006358AA" w:rsidRPr="000A563E" w:rsidRDefault="006358AA" w:rsidP="008E0701">
      <w:pPr>
        <w:spacing w:line="240" w:lineRule="auto"/>
        <w:contextualSpacing/>
        <w:jc w:val="both"/>
        <w:rPr>
          <w:rFonts w:ascii="Times New Roman" w:hAnsi="Times New Roman" w:cs="Times New Roman"/>
          <w:sz w:val="24"/>
          <w:szCs w:val="24"/>
        </w:rPr>
      </w:pPr>
      <w:r w:rsidRPr="000A563E">
        <w:rPr>
          <w:rStyle w:val="Balk2Char"/>
          <w:rFonts w:eastAsia="Calibri"/>
        </w:rPr>
        <w:t xml:space="preserve">B.2. Programların Yürütülmesi </w:t>
      </w:r>
    </w:p>
    <w:p w14:paraId="69B00E8C" w14:textId="77777777" w:rsidR="00E97C2C" w:rsidRDefault="00E97C2C" w:rsidP="00E97C2C">
      <w:pPr>
        <w:pStyle w:val="Balk3"/>
        <w:spacing w:line="240" w:lineRule="auto"/>
        <w:ind w:right="63"/>
        <w:jc w:val="both"/>
        <w:rPr>
          <w:rFonts w:ascii="Times New Roman" w:hAnsi="Times New Roman" w:cs="Times New Roman"/>
          <w:i/>
          <w:color w:val="auto"/>
          <w:sz w:val="24"/>
          <w:szCs w:val="24"/>
          <w:highlight w:val="yellow"/>
        </w:rPr>
      </w:pPr>
      <w:r w:rsidRPr="00305A26">
        <w:rPr>
          <w:rFonts w:ascii="Times New Roman" w:hAnsi="Times New Roman" w:cs="Times New Roman"/>
          <w:i/>
          <w:color w:val="auto"/>
          <w:sz w:val="24"/>
          <w:szCs w:val="24"/>
        </w:rPr>
        <w:t xml:space="preserve">B.2.1. Öğretim yöntem ve teknikleri </w:t>
      </w:r>
    </w:p>
    <w:p w14:paraId="222AFE1B" w14:textId="77777777" w:rsidR="009B1CCF" w:rsidRPr="009B1CCF" w:rsidRDefault="009B1CCF" w:rsidP="009B1CCF">
      <w:pPr>
        <w:rPr>
          <w:highlight w:val="yellow"/>
        </w:rPr>
      </w:pPr>
    </w:p>
    <w:p w14:paraId="66632534" w14:textId="77777777" w:rsidR="00B54EFE" w:rsidRDefault="009B1CCF" w:rsidP="009B1CCF">
      <w:pPr>
        <w:autoSpaceDE w:val="0"/>
        <w:autoSpaceDN w:val="0"/>
        <w:adjustRightInd w:val="0"/>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Söke Sağlık Hizmetleri Meslek Yüksekokulunda programların yürütülmesinde öğrencilerin daha aktif rol alması için Öğrenci Bilgi Sistemi (OBS) üzerinden derse ve dersi veren öğretim elemanına ilişkin değerlendirmelerin bulunduğu anketler uygulanmakta, değerlendirme sonuçları ise yine sistem üzerinden öğretim üyeleri tarafından görülebilmektedir. Aduzem portalı üzerinden ders notları-slaytları öğrenci erişimine açılmakta, dersler </w:t>
      </w:r>
      <w:r w:rsidR="00DB1FC1">
        <w:rPr>
          <w:rFonts w:ascii="Times New Roman" w:hAnsi="Times New Roman" w:cs="Times New Roman"/>
          <w:sz w:val="24"/>
          <w:szCs w:val="24"/>
        </w:rPr>
        <w:t xml:space="preserve">ise </w:t>
      </w:r>
      <w:r>
        <w:rPr>
          <w:rFonts w:ascii="Times New Roman" w:hAnsi="Times New Roman" w:cs="Times New Roman"/>
          <w:sz w:val="24"/>
          <w:szCs w:val="24"/>
        </w:rPr>
        <w:t>senkron</w:t>
      </w:r>
      <w:r w:rsidR="00DB1FC1">
        <w:rPr>
          <w:rFonts w:ascii="Times New Roman" w:hAnsi="Times New Roman" w:cs="Times New Roman"/>
          <w:sz w:val="24"/>
          <w:szCs w:val="24"/>
        </w:rPr>
        <w:t>,</w:t>
      </w:r>
      <w:r>
        <w:rPr>
          <w:rFonts w:ascii="Times New Roman" w:hAnsi="Times New Roman" w:cs="Times New Roman"/>
          <w:sz w:val="24"/>
          <w:szCs w:val="24"/>
        </w:rPr>
        <w:t xml:space="preserve"> asenkron ve yüzyüze olarak işlenmektedir. Uygulamalı dersl</w:t>
      </w:r>
      <w:r w:rsidR="00DB1FC1">
        <w:rPr>
          <w:rFonts w:ascii="Times New Roman" w:hAnsi="Times New Roman" w:cs="Times New Roman"/>
          <w:sz w:val="24"/>
          <w:szCs w:val="24"/>
        </w:rPr>
        <w:t>er ise okulumuz beceri laboratu</w:t>
      </w:r>
      <w:r>
        <w:rPr>
          <w:rFonts w:ascii="Times New Roman" w:hAnsi="Times New Roman" w:cs="Times New Roman"/>
          <w:sz w:val="24"/>
          <w:szCs w:val="24"/>
        </w:rPr>
        <w:t xml:space="preserve">arında ve Adü Araştırma ve Uygulama Hastanesi’nde yapılmaktadır. Öğrencilerin mesleki becerilerini arttırmak amacıyla Aydın İl sağlık Müdürlüğüyle </w:t>
      </w:r>
      <w:r w:rsidR="00B54EFE">
        <w:rPr>
          <w:rFonts w:ascii="Times New Roman" w:hAnsi="Times New Roman" w:cs="Times New Roman"/>
          <w:sz w:val="24"/>
          <w:szCs w:val="24"/>
        </w:rPr>
        <w:t>yazışmalar yapılmış (</w:t>
      </w:r>
      <w:hyperlink r:id="rId22" w:history="1">
        <w:r w:rsidR="00B54EFE" w:rsidRPr="00B54EFE">
          <w:rPr>
            <w:rStyle w:val="Kpr"/>
            <w:rFonts w:ascii="Times New Roman" w:hAnsi="Times New Roman" w:cs="Times New Roman"/>
            <w:sz w:val="24"/>
            <w:szCs w:val="24"/>
          </w:rPr>
          <w:t>Yazışmalar</w:t>
        </w:r>
      </w:hyperlink>
      <w:r w:rsidR="00B54EFE">
        <w:rPr>
          <w:rFonts w:ascii="Times New Roman" w:hAnsi="Times New Roman" w:cs="Times New Roman"/>
          <w:sz w:val="24"/>
          <w:szCs w:val="24"/>
        </w:rPr>
        <w:t>)</w:t>
      </w:r>
      <w:r>
        <w:rPr>
          <w:rFonts w:ascii="Times New Roman" w:hAnsi="Times New Roman" w:cs="Times New Roman"/>
          <w:sz w:val="24"/>
          <w:szCs w:val="24"/>
        </w:rPr>
        <w:t xml:space="preserve"> ve eğitim amaçlı ambulans desteği alınmıştır. </w:t>
      </w:r>
      <w:r w:rsidR="00DB1FC1">
        <w:rPr>
          <w:rFonts w:ascii="Times New Roman" w:hAnsi="Times New Roman" w:cs="Times New Roman"/>
          <w:sz w:val="24"/>
          <w:szCs w:val="24"/>
        </w:rPr>
        <w:t xml:space="preserve">Eğitim ambulansı </w:t>
      </w:r>
      <w:r>
        <w:rPr>
          <w:rFonts w:ascii="Times New Roman" w:hAnsi="Times New Roman" w:cs="Times New Roman"/>
          <w:sz w:val="24"/>
          <w:szCs w:val="24"/>
        </w:rPr>
        <w:t>2021-2022 yılı güz dönemi ortaları itibariyle kullanılmaya başlanmıştır</w:t>
      </w:r>
      <w:r w:rsidR="00C146C1">
        <w:rPr>
          <w:rFonts w:ascii="Times New Roman" w:hAnsi="Times New Roman" w:cs="Times New Roman"/>
          <w:color w:val="FF0000"/>
          <w:sz w:val="24"/>
          <w:szCs w:val="24"/>
        </w:rPr>
        <w:t>.</w:t>
      </w:r>
      <w:r w:rsidR="00B54EFE" w:rsidRPr="00B54EFE">
        <w:rPr>
          <w:rFonts w:ascii="Times New Roman" w:hAnsi="Times New Roman" w:cs="Times New Roman"/>
          <w:sz w:val="24"/>
          <w:szCs w:val="24"/>
        </w:rPr>
        <w:t xml:space="preserve"> </w:t>
      </w:r>
    </w:p>
    <w:p w14:paraId="04971C1A" w14:textId="77777777" w:rsidR="009B1CCF" w:rsidRDefault="009B1CCF" w:rsidP="009B1CC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Meslek Yüksekokulu Eğitim-Öğretim koordinasyonu aksaklıkları hem Yüksekokul temsilcisi hem de sınıf temsilcileri ile ilgili Yüksekokul Müdür Yardımcısı ya da Eğitim-Öğretim Komisyonunun sınıf koordinatörü üyesi ile yapılan görüşmelerle giderilmeye çalışılmaktadır.</w:t>
      </w:r>
    </w:p>
    <w:p w14:paraId="341DCD9D" w14:textId="77777777" w:rsidR="00E97C2C" w:rsidRPr="00674065" w:rsidRDefault="00E97C2C" w:rsidP="00E97C2C">
      <w:pPr>
        <w:rPr>
          <w:highlight w:val="yellow"/>
        </w:rPr>
      </w:pPr>
    </w:p>
    <w:p w14:paraId="7665D467" w14:textId="77777777" w:rsidR="00E97C2C" w:rsidRPr="00C146C1" w:rsidRDefault="00E97C2C" w:rsidP="00E97C2C">
      <w:pPr>
        <w:spacing w:line="240" w:lineRule="auto"/>
        <w:jc w:val="both"/>
        <w:rPr>
          <w:rFonts w:ascii="Times New Roman" w:hAnsi="Times New Roman" w:cs="Times New Roman"/>
          <w:b/>
          <w:sz w:val="24"/>
          <w:szCs w:val="24"/>
        </w:rPr>
      </w:pPr>
      <w:r w:rsidRPr="00C146C1">
        <w:rPr>
          <w:rFonts w:ascii="Times New Roman" w:hAnsi="Times New Roman" w:cs="Times New Roman"/>
          <w:b/>
          <w:sz w:val="24"/>
          <w:szCs w:val="24"/>
        </w:rPr>
        <w:t>Örnek Kanıtlar:</w:t>
      </w:r>
    </w:p>
    <w:p w14:paraId="3B92617D" w14:textId="77777777" w:rsidR="00C146C1" w:rsidRDefault="00000000" w:rsidP="00E97C2C">
      <w:pPr>
        <w:spacing w:line="240" w:lineRule="auto"/>
        <w:jc w:val="both"/>
        <w:rPr>
          <w:rFonts w:ascii="Times New Roman" w:hAnsi="Times New Roman" w:cs="Times New Roman"/>
          <w:b/>
          <w:sz w:val="24"/>
          <w:szCs w:val="24"/>
          <w:highlight w:val="yellow"/>
        </w:rPr>
      </w:pPr>
      <w:hyperlink r:id="rId23" w:history="1">
        <w:r w:rsidR="00C146C1" w:rsidRPr="00C146C1">
          <w:rPr>
            <w:rStyle w:val="Kpr"/>
            <w:rFonts w:ascii="Times New Roman" w:hAnsi="Times New Roman" w:cs="Times New Roman"/>
            <w:b/>
            <w:sz w:val="24"/>
            <w:szCs w:val="24"/>
          </w:rPr>
          <w:t>Protokol Örneği</w:t>
        </w:r>
      </w:hyperlink>
    </w:p>
    <w:p w14:paraId="79B2CBCD" w14:textId="77777777" w:rsidR="00C146C1" w:rsidRPr="00674065" w:rsidRDefault="00C146C1" w:rsidP="00E97C2C">
      <w:pPr>
        <w:spacing w:line="240" w:lineRule="auto"/>
        <w:jc w:val="both"/>
        <w:rPr>
          <w:rFonts w:ascii="Times New Roman" w:hAnsi="Times New Roman" w:cs="Times New Roman"/>
          <w:b/>
          <w:sz w:val="24"/>
          <w:szCs w:val="24"/>
          <w:highlight w:val="yellow"/>
        </w:rPr>
      </w:pPr>
    </w:p>
    <w:p w14:paraId="5B417E0B" w14:textId="77777777" w:rsidR="004C3818" w:rsidRPr="000A563E" w:rsidRDefault="004C3818" w:rsidP="004C3818">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B.2.2. Ölçme ve değerlendirme </w:t>
      </w:r>
    </w:p>
    <w:p w14:paraId="7A8D4E86" w14:textId="77777777" w:rsidR="004C3818" w:rsidRPr="000A563E" w:rsidRDefault="004C3818" w:rsidP="004C3818">
      <w:pPr>
        <w:spacing w:line="240" w:lineRule="auto"/>
        <w:jc w:val="both"/>
      </w:pPr>
    </w:p>
    <w:p w14:paraId="1A0A656A" w14:textId="77777777" w:rsidR="00660CC9" w:rsidRDefault="00660CC9" w:rsidP="00660CC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Başarı ölçme ve değerlendirme yöntemi ile ders öğrenme çıktılarına ne düzeyde ulaşılabildiği takip edilmektedir. </w:t>
      </w:r>
    </w:p>
    <w:p w14:paraId="1BE15B5E" w14:textId="77777777" w:rsidR="00660CC9" w:rsidRDefault="00660CC9" w:rsidP="00660CC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Öğrencilerin derslerdeki başarılı olma durumu ve öğrencinin mezuniyet koşullarını sağlayıp sağlamadığına ilişkin kararlar şeffaf ve tanımlı süreçlerle belirlenmiş ve öğrencinin sınav ve devam durumuna ait süreçler başta dersin sorumlu öğretim elemanı olmak üzere yönetim tarafından ilgili mevzuat doğrultusunda izlenip kontrol edilmektedir.</w:t>
      </w:r>
    </w:p>
    <w:p w14:paraId="2F7AE00B" w14:textId="77777777" w:rsidR="00660CC9" w:rsidRDefault="00660CC9" w:rsidP="00660CC9">
      <w:pPr>
        <w:spacing w:line="0" w:lineRule="atLeast"/>
        <w:rPr>
          <w:rFonts w:ascii="Times New Roman" w:eastAsia="Calibri Light" w:hAnsi="Times New Roman" w:cs="Times New Roman"/>
          <w:b/>
          <w:sz w:val="24"/>
        </w:rPr>
      </w:pPr>
      <w:r>
        <w:rPr>
          <w:rFonts w:ascii="Times New Roman" w:eastAsia="Calibri Light" w:hAnsi="Times New Roman" w:cs="Times New Roman"/>
          <w:b/>
          <w:sz w:val="24"/>
        </w:rPr>
        <w:lastRenderedPageBreak/>
        <w:t>Kanıtlar</w:t>
      </w:r>
    </w:p>
    <w:p w14:paraId="17F1D6FF" w14:textId="77777777" w:rsidR="00660CC9" w:rsidRDefault="00660CC9" w:rsidP="00660CC9">
      <w:pPr>
        <w:spacing w:line="161" w:lineRule="exact"/>
        <w:rPr>
          <w:rFonts w:ascii="Times New Roman" w:eastAsia="Times New Roman" w:hAnsi="Times New Roman" w:cs="Arial"/>
          <w:sz w:val="20"/>
        </w:rPr>
      </w:pPr>
    </w:p>
    <w:p w14:paraId="33D1B5AD" w14:textId="77777777" w:rsidR="00660CC9" w:rsidRDefault="00660CC9" w:rsidP="00660CC9">
      <w:pPr>
        <w:tabs>
          <w:tab w:val="left" w:pos="940"/>
        </w:tabs>
        <w:spacing w:line="0" w:lineRule="atLeast"/>
        <w:jc w:val="both"/>
        <w:rPr>
          <w:rFonts w:ascii="Times New Roman" w:eastAsia="Calibri" w:hAnsi="Times New Roman" w:cs="Times New Roman"/>
          <w:sz w:val="24"/>
          <w:szCs w:val="24"/>
        </w:rPr>
      </w:pPr>
      <w:r>
        <w:rPr>
          <w:rFonts w:ascii="Times New Roman" w:hAnsi="Times New Roman" w:cs="Times New Roman"/>
          <w:sz w:val="24"/>
          <w:szCs w:val="24"/>
        </w:rPr>
        <w:t>Aydın Adnan Menderes Üniversitesi Ön Lisans ve Lisans Eğitimi Yönetmeliği (</w:t>
      </w:r>
      <w:hyperlink r:id="rId24" w:history="1">
        <w:r>
          <w:rPr>
            <w:rStyle w:val="Kpr"/>
            <w:rFonts w:cs="Times New Roman"/>
            <w:sz w:val="24"/>
            <w:szCs w:val="24"/>
          </w:rPr>
          <w:t>http://www.idari.adu.edu.tr/db/ogrenciisleri/webfolders/topics/OnLisansLisansYonetmeligi(3).pdf)</w:t>
        </w:r>
      </w:hyperlink>
    </w:p>
    <w:p w14:paraId="0F337ACD" w14:textId="77777777" w:rsidR="00660CC9" w:rsidRDefault="00660CC9" w:rsidP="00660CC9">
      <w:pPr>
        <w:spacing w:line="240" w:lineRule="auto"/>
        <w:contextualSpacing/>
        <w:jc w:val="both"/>
        <w:rPr>
          <w:rStyle w:val="Balk2Char"/>
          <w:rFonts w:eastAsia="Calibri"/>
          <w:b w:val="0"/>
          <w:bCs w:val="0"/>
        </w:rPr>
      </w:pPr>
      <w:r>
        <w:rPr>
          <w:rFonts w:ascii="Times New Roman" w:hAnsi="Times New Roman" w:cs="Times New Roman"/>
          <w:sz w:val="24"/>
          <w:szCs w:val="24"/>
        </w:rPr>
        <w:t>Öğrenci bilgi sistemi (OBİS)</w:t>
      </w:r>
      <w:r w:rsidRPr="00660CC9">
        <w:rPr>
          <w:rStyle w:val="Balk2Char"/>
          <w:rFonts w:eastAsia="Calibri"/>
          <w:b w:val="0"/>
          <w:bCs w:val="0"/>
        </w:rPr>
        <w:t xml:space="preserve"> </w:t>
      </w:r>
      <w:hyperlink r:id="rId25" w:history="1">
        <w:r w:rsidRPr="00DA0C38">
          <w:rPr>
            <w:rStyle w:val="Kpr"/>
            <w:rFonts w:ascii="Times New Roman" w:eastAsia="Calibri" w:hAnsi="Times New Roman" w:cs="Times New Roman"/>
            <w:sz w:val="24"/>
            <w:szCs w:val="24"/>
          </w:rPr>
          <w:t>https://obis.adu.edu.tr/GIRIS?ReturnUrl=%2f</w:t>
        </w:r>
      </w:hyperlink>
    </w:p>
    <w:p w14:paraId="44FAD2DA" w14:textId="77777777" w:rsidR="00660CC9" w:rsidRDefault="00660CC9" w:rsidP="00660CC9">
      <w:pPr>
        <w:tabs>
          <w:tab w:val="left" w:pos="940"/>
        </w:tabs>
        <w:spacing w:line="0" w:lineRule="atLeast"/>
        <w:jc w:val="both"/>
        <w:rPr>
          <w:rFonts w:ascii="Times New Roman" w:hAnsi="Times New Roman" w:cs="Times New Roman"/>
          <w:sz w:val="24"/>
          <w:szCs w:val="24"/>
        </w:rPr>
      </w:pPr>
    </w:p>
    <w:p w14:paraId="6577E0DE" w14:textId="77777777" w:rsidR="00FE7927" w:rsidRDefault="00FE7927" w:rsidP="00FE7927">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 xml:space="preserve">B.2.3. Öğrenci kabulü ve önceki öğrenmenin tanınması ve kredilendirilmesi </w:t>
      </w:r>
    </w:p>
    <w:p w14:paraId="42FA7F29" w14:textId="77777777" w:rsidR="008E0701" w:rsidRDefault="008E0701" w:rsidP="008E0701"/>
    <w:p w14:paraId="1EED31EC" w14:textId="77777777" w:rsidR="008E0701" w:rsidRDefault="008E0701" w:rsidP="008E0701">
      <w:pPr>
        <w:spacing w:line="360" w:lineRule="auto"/>
        <w:jc w:val="both"/>
        <w:rPr>
          <w:rFonts w:ascii="Times New Roman" w:eastAsia="Calibri Light" w:hAnsi="Times New Roman" w:cs="Times New Roman"/>
          <w:sz w:val="24"/>
          <w:szCs w:val="24"/>
        </w:rPr>
      </w:pPr>
      <w:r>
        <w:rPr>
          <w:rFonts w:ascii="Times New Roman" w:eastAsia="Calibri Light" w:hAnsi="Times New Roman" w:cs="Times New Roman"/>
          <w:sz w:val="24"/>
          <w:szCs w:val="24"/>
        </w:rPr>
        <w:t>Diploma, derece ve diğer yeterliliklerin tanınması ve sertifikalandırılması üniversite tarafından yapılmakta olup,  çift anadal programı, yatay geçiş, yan dal öğrenci kabullerinde uygulanan kriterler öğrenci işleri daire başkanlığı tarafından (</w:t>
      </w:r>
      <w:hyperlink r:id="rId26" w:history="1">
        <w:r>
          <w:rPr>
            <w:rStyle w:val="Kpr"/>
            <w:rFonts w:cs="Times New Roman"/>
            <w:color w:val="0000FF"/>
            <w:sz w:val="24"/>
            <w:szCs w:val="24"/>
          </w:rPr>
          <w:t>http://www.idari.adu.edu.tr/db/ogrenciisleri/</w:t>
        </w:r>
      </w:hyperlink>
      <w:r>
        <w:rPr>
          <w:rFonts w:ascii="Times New Roman" w:eastAsia="Calibri Light" w:hAnsi="Times New Roman" w:cs="Times New Roman"/>
          <w:sz w:val="24"/>
          <w:szCs w:val="24"/>
        </w:rPr>
        <w:t>), yabancı uyruklu öğrenci kabullerinde uygulanan kriterler ise  Uluslararası ilişkiler koordinatörlüğü (</w:t>
      </w:r>
      <w:hyperlink r:id="rId27" w:history="1">
        <w:r>
          <w:rPr>
            <w:rStyle w:val="Kpr"/>
            <w:rFonts w:cs="Times New Roman"/>
            <w:color w:val="0000FF"/>
            <w:sz w:val="24"/>
            <w:szCs w:val="24"/>
          </w:rPr>
          <w:t>http://www.idari.adu.edu.tr/uik/</w:t>
        </w:r>
      </w:hyperlink>
      <w:r>
        <w:rPr>
          <w:rFonts w:ascii="Times New Roman" w:eastAsia="Calibri Light" w:hAnsi="Times New Roman" w:cs="Times New Roman"/>
          <w:sz w:val="24"/>
          <w:szCs w:val="24"/>
        </w:rPr>
        <w:t xml:space="preserve"> ) tarafından belirlenmektedir.</w:t>
      </w:r>
    </w:p>
    <w:p w14:paraId="0CA0DF0A" w14:textId="77777777" w:rsidR="008E0701" w:rsidRDefault="008E0701" w:rsidP="008E0701">
      <w:pPr>
        <w:rPr>
          <w:rFonts w:ascii="Times New Roman" w:hAnsi="Times New Roman" w:cs="Times New Roman"/>
          <w:sz w:val="24"/>
          <w:szCs w:val="24"/>
        </w:rPr>
      </w:pPr>
      <w:r w:rsidRPr="008E0701">
        <w:rPr>
          <w:b/>
        </w:rPr>
        <w:t>Kanıtlar:</w:t>
      </w:r>
      <w:r w:rsidRPr="008E0701">
        <w:rPr>
          <w:rFonts w:ascii="Times New Roman" w:hAnsi="Times New Roman" w:cs="Times New Roman"/>
          <w:sz w:val="24"/>
          <w:szCs w:val="24"/>
        </w:rPr>
        <w:t xml:space="preserve"> </w:t>
      </w:r>
    </w:p>
    <w:p w14:paraId="12992DDF" w14:textId="77777777" w:rsidR="008E0701" w:rsidRDefault="00000000" w:rsidP="008E0701">
      <w:pPr>
        <w:rPr>
          <w:rFonts w:ascii="Times New Roman" w:eastAsia="Calibri Light" w:hAnsi="Times New Roman" w:cs="Times New Roman"/>
          <w:sz w:val="24"/>
          <w:szCs w:val="24"/>
        </w:rPr>
      </w:pPr>
      <w:hyperlink r:id="rId28" w:history="1">
        <w:r w:rsidR="008E0701">
          <w:rPr>
            <w:rStyle w:val="Kpr"/>
            <w:rFonts w:cs="Times New Roman"/>
            <w:color w:val="0000FF"/>
            <w:sz w:val="24"/>
            <w:szCs w:val="24"/>
          </w:rPr>
          <w:t>http://www.idari.adu.edu.tr/db/ogrenciisleri/</w:t>
        </w:r>
      </w:hyperlink>
      <w:r w:rsidR="008E0701">
        <w:rPr>
          <w:rFonts w:ascii="Times New Roman" w:eastAsia="Calibri Light" w:hAnsi="Times New Roman" w:cs="Times New Roman"/>
          <w:sz w:val="24"/>
          <w:szCs w:val="24"/>
        </w:rPr>
        <w:t>)</w:t>
      </w:r>
    </w:p>
    <w:p w14:paraId="19817012" w14:textId="77777777" w:rsidR="008E0701" w:rsidRPr="008E0701" w:rsidRDefault="008E0701" w:rsidP="008E0701">
      <w:pPr>
        <w:rPr>
          <w:b/>
        </w:rPr>
      </w:pPr>
      <w:r>
        <w:rPr>
          <w:rFonts w:ascii="Times New Roman" w:eastAsia="Calibri Light" w:hAnsi="Times New Roman" w:cs="Times New Roman"/>
          <w:sz w:val="24"/>
          <w:szCs w:val="24"/>
        </w:rPr>
        <w:t>Uluslararası ilişkiler koordinatörlüğü (</w:t>
      </w:r>
      <w:hyperlink r:id="rId29" w:history="1">
        <w:r>
          <w:rPr>
            <w:rStyle w:val="Kpr"/>
            <w:rFonts w:cs="Times New Roman"/>
            <w:color w:val="0000FF"/>
            <w:sz w:val="24"/>
            <w:szCs w:val="24"/>
          </w:rPr>
          <w:t>http://www.idari.adu.edu.tr/uik/</w:t>
        </w:r>
      </w:hyperlink>
    </w:p>
    <w:p w14:paraId="15B534E3" w14:textId="77777777" w:rsidR="008E0701" w:rsidRPr="008E0701" w:rsidRDefault="008E0701" w:rsidP="008E0701"/>
    <w:p w14:paraId="63BAB3D7" w14:textId="77777777" w:rsidR="00D016C6" w:rsidRPr="00305A26" w:rsidRDefault="003644EB" w:rsidP="00D4377F">
      <w:pPr>
        <w:pStyle w:val="Balk3"/>
        <w:spacing w:line="240" w:lineRule="auto"/>
        <w:ind w:right="63"/>
        <w:jc w:val="both"/>
        <w:rPr>
          <w:rFonts w:ascii="Times New Roman" w:hAnsi="Times New Roman" w:cs="Times New Roman"/>
          <w:i/>
          <w:color w:val="auto"/>
          <w:sz w:val="24"/>
          <w:szCs w:val="24"/>
        </w:rPr>
      </w:pPr>
      <w:r w:rsidRPr="00305A26">
        <w:rPr>
          <w:rFonts w:ascii="Times New Roman" w:hAnsi="Times New Roman" w:cs="Times New Roman"/>
          <w:i/>
          <w:color w:val="auto"/>
          <w:sz w:val="24"/>
          <w:szCs w:val="24"/>
        </w:rPr>
        <w:t>B.2.</w:t>
      </w:r>
      <w:r w:rsidR="00FE7927" w:rsidRPr="00305A26">
        <w:rPr>
          <w:rFonts w:ascii="Times New Roman" w:hAnsi="Times New Roman" w:cs="Times New Roman"/>
          <w:i/>
          <w:color w:val="auto"/>
          <w:sz w:val="24"/>
          <w:szCs w:val="24"/>
        </w:rPr>
        <w:t>4</w:t>
      </w:r>
      <w:r w:rsidRPr="00305A26">
        <w:rPr>
          <w:rFonts w:ascii="Times New Roman" w:hAnsi="Times New Roman" w:cs="Times New Roman"/>
          <w:i/>
          <w:color w:val="auto"/>
          <w:sz w:val="24"/>
          <w:szCs w:val="24"/>
        </w:rPr>
        <w:t xml:space="preserve">. Yeterliliklerin </w:t>
      </w:r>
      <w:r w:rsidR="00D016C6" w:rsidRPr="00305A26">
        <w:rPr>
          <w:rFonts w:ascii="Times New Roman" w:hAnsi="Times New Roman" w:cs="Times New Roman"/>
          <w:i/>
          <w:color w:val="auto"/>
          <w:sz w:val="24"/>
          <w:szCs w:val="24"/>
        </w:rPr>
        <w:t>sertifikalandırılması</w:t>
      </w:r>
      <w:r w:rsidRPr="00305A26">
        <w:rPr>
          <w:rFonts w:ascii="Times New Roman" w:hAnsi="Times New Roman" w:cs="Times New Roman"/>
          <w:i/>
          <w:color w:val="auto"/>
          <w:sz w:val="24"/>
          <w:szCs w:val="24"/>
        </w:rPr>
        <w:t xml:space="preserve"> ve diploma</w:t>
      </w:r>
    </w:p>
    <w:p w14:paraId="0C9234F9" w14:textId="77777777" w:rsidR="00796C2C" w:rsidRPr="00796C2C" w:rsidRDefault="00796C2C" w:rsidP="00796C2C">
      <w:pPr>
        <w:rPr>
          <w:highlight w:val="yellow"/>
        </w:rPr>
      </w:pPr>
    </w:p>
    <w:p w14:paraId="6006DD37" w14:textId="77777777" w:rsidR="00682B1C" w:rsidRPr="00796C2C" w:rsidRDefault="00796C2C" w:rsidP="00682B1C">
      <w:r w:rsidRPr="00796C2C">
        <w:t xml:space="preserve">Eğitim öğretim yönergesinin </w:t>
      </w:r>
      <w:r>
        <w:t>mezu</w:t>
      </w:r>
      <w:r w:rsidRPr="00796C2C">
        <w:t>niyet ve diploma başlıklı 34. Maddesinin 4. Fıkrasının a ve c bentlerinde mezun</w:t>
      </w:r>
      <w:r w:rsidR="00682B1C" w:rsidRPr="00796C2C">
        <w:t xml:space="preserve">iyet </w:t>
      </w:r>
      <w:r w:rsidRPr="00796C2C">
        <w:t>tarihi ile ilgili</w:t>
      </w:r>
      <w:r w:rsidR="00682B1C" w:rsidRPr="00796C2C">
        <w:t xml:space="preserve"> 12.03.2021 tarih</w:t>
      </w:r>
      <w:r w:rsidRPr="00796C2C">
        <w:t xml:space="preserve"> ve 31421 sayılı resmi gazete ile değişiklik yapılmıştır.</w:t>
      </w:r>
      <w:r w:rsidR="00682B1C" w:rsidRPr="00796C2C">
        <w:t xml:space="preserve"> </w:t>
      </w:r>
    </w:p>
    <w:p w14:paraId="02617FFE" w14:textId="77777777" w:rsidR="00E2402C" w:rsidRDefault="00EF7372" w:rsidP="00E2402C">
      <w:pPr>
        <w:spacing w:line="240" w:lineRule="auto"/>
        <w:jc w:val="both"/>
        <w:rPr>
          <w:rFonts w:ascii="Times New Roman" w:hAnsi="Times New Roman" w:cs="Times New Roman"/>
          <w:b/>
          <w:sz w:val="24"/>
          <w:szCs w:val="24"/>
        </w:rPr>
      </w:pPr>
      <w:r w:rsidRPr="00305A26">
        <w:rPr>
          <w:rFonts w:ascii="Times New Roman" w:hAnsi="Times New Roman" w:cs="Times New Roman"/>
          <w:b/>
          <w:sz w:val="24"/>
          <w:szCs w:val="24"/>
        </w:rPr>
        <w:t xml:space="preserve">Örnek </w:t>
      </w:r>
      <w:r w:rsidR="003F709D" w:rsidRPr="00305A26">
        <w:rPr>
          <w:rFonts w:ascii="Times New Roman" w:hAnsi="Times New Roman" w:cs="Times New Roman"/>
          <w:b/>
          <w:sz w:val="24"/>
          <w:szCs w:val="24"/>
        </w:rPr>
        <w:t>Kanıt</w:t>
      </w:r>
      <w:r w:rsidR="008D1230" w:rsidRPr="00305A26">
        <w:rPr>
          <w:rFonts w:ascii="Times New Roman" w:hAnsi="Times New Roman" w:cs="Times New Roman"/>
          <w:b/>
          <w:sz w:val="24"/>
          <w:szCs w:val="24"/>
        </w:rPr>
        <w:t>lar</w:t>
      </w:r>
      <w:r w:rsidR="003F709D" w:rsidRPr="00305A26">
        <w:rPr>
          <w:rFonts w:ascii="Times New Roman" w:hAnsi="Times New Roman" w:cs="Times New Roman"/>
          <w:b/>
          <w:sz w:val="24"/>
          <w:szCs w:val="24"/>
        </w:rPr>
        <w:t>:</w:t>
      </w:r>
    </w:p>
    <w:p w14:paraId="7177F429" w14:textId="77777777" w:rsidR="00305A26" w:rsidRPr="00E2402C" w:rsidRDefault="00305A26" w:rsidP="00E2402C">
      <w:pPr>
        <w:spacing w:line="240" w:lineRule="auto"/>
        <w:jc w:val="both"/>
        <w:rPr>
          <w:rFonts w:ascii="Times New Roman" w:hAnsi="Times New Roman" w:cs="Times New Roman"/>
          <w:b/>
          <w:sz w:val="24"/>
          <w:szCs w:val="24"/>
        </w:rPr>
      </w:pPr>
      <w:r w:rsidRPr="00305A26">
        <w:rPr>
          <w:rFonts w:ascii="Times New Roman" w:hAnsi="Times New Roman" w:cs="Times New Roman"/>
          <w:sz w:val="24"/>
          <w:szCs w:val="24"/>
        </w:rPr>
        <w:t>Aydın Adnan Menderes Üniversitesi Ön Lisans ve Lisans Eğitimi Yönetmeliği (</w:t>
      </w:r>
      <w:hyperlink r:id="rId30" w:history="1">
        <w:r w:rsidRPr="00305A26">
          <w:rPr>
            <w:rStyle w:val="Kpr"/>
            <w:rFonts w:ascii="Times New Roman" w:hAnsi="Times New Roman" w:cs="Times New Roman"/>
            <w:sz w:val="24"/>
            <w:szCs w:val="24"/>
          </w:rPr>
          <w:t>http://www.idari.adu.edu.tr/db/ogrenciisleri/webfolders/topics/OnLisansLisansYonetmeligi(3).pdf)</w:t>
        </w:r>
      </w:hyperlink>
    </w:p>
    <w:p w14:paraId="21DEAE47" w14:textId="77777777" w:rsidR="00305A26" w:rsidRDefault="00305A26" w:rsidP="00305A26">
      <w:pPr>
        <w:pStyle w:val="ListeParagraf"/>
        <w:ind w:left="720"/>
        <w:jc w:val="both"/>
        <w:rPr>
          <w:rFonts w:ascii="Times New Roman" w:hAnsi="Times New Roman" w:cs="Times New Roman"/>
          <w:sz w:val="24"/>
          <w:szCs w:val="24"/>
          <w:highlight w:val="yellow"/>
        </w:rPr>
      </w:pPr>
    </w:p>
    <w:p w14:paraId="76D09B0D" w14:textId="77777777" w:rsidR="00B41B14" w:rsidRPr="000A563E" w:rsidRDefault="00B41B14" w:rsidP="00B41B14">
      <w:pPr>
        <w:spacing w:line="240" w:lineRule="auto"/>
        <w:contextualSpacing/>
        <w:jc w:val="both"/>
        <w:rPr>
          <w:rStyle w:val="Balk2Char"/>
          <w:rFonts w:eastAsia="Calibri"/>
        </w:rPr>
      </w:pPr>
      <w:r w:rsidRPr="000A563E">
        <w:rPr>
          <w:rStyle w:val="Balk2Char"/>
          <w:rFonts w:eastAsia="Calibri"/>
        </w:rPr>
        <w:t xml:space="preserve">B.3. Öğrenme Kaynakları ve Akademik Destek Hizmetleri </w:t>
      </w:r>
    </w:p>
    <w:p w14:paraId="3BD949F1" w14:textId="77777777" w:rsidR="00B41B14" w:rsidRPr="00305A26" w:rsidRDefault="00B41B14" w:rsidP="00B41B14">
      <w:pPr>
        <w:pStyle w:val="Balk3"/>
        <w:spacing w:line="240" w:lineRule="auto"/>
        <w:ind w:right="63"/>
        <w:jc w:val="both"/>
        <w:rPr>
          <w:rFonts w:ascii="Times New Roman" w:hAnsi="Times New Roman" w:cs="Times New Roman"/>
          <w:i/>
          <w:color w:val="auto"/>
          <w:sz w:val="24"/>
          <w:szCs w:val="24"/>
        </w:rPr>
      </w:pPr>
      <w:r w:rsidRPr="00305A26">
        <w:rPr>
          <w:rFonts w:ascii="Times New Roman" w:hAnsi="Times New Roman" w:cs="Times New Roman"/>
          <w:i/>
          <w:color w:val="auto"/>
          <w:sz w:val="24"/>
          <w:szCs w:val="24"/>
        </w:rPr>
        <w:t>B.3.1. Öğrenme ortamı ve kaynakları</w:t>
      </w:r>
    </w:p>
    <w:p w14:paraId="19F68516" w14:textId="77777777" w:rsidR="00E2402C" w:rsidRDefault="003A6E37" w:rsidP="000E4A3F">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Yüksekokulumuzda henüz akıllı sınıf bulunmamaktadır. Öte yandan, Beceri Laboratuvarı için iki yıl üst üste BAP Projesi desteği ile aldığımız ve ikinci ve üçüncü düzey simülasyon uygulamalarını gerçekleştirdiğimiz maketler ile tek kullanımlık malzemeler öğrencilerin öğrenme becerilerini geliştirmek amacıyla edinilmiş olup, ilgili derslerin müfredatlarına da </w:t>
      </w:r>
      <w:r>
        <w:rPr>
          <w:rFonts w:ascii="Times New Roman" w:hAnsi="Times New Roman" w:cs="Times New Roman"/>
          <w:color w:val="000000"/>
          <w:sz w:val="24"/>
          <w:szCs w:val="24"/>
        </w:rPr>
        <w:lastRenderedPageBreak/>
        <w:t xml:space="preserve">dahil edilmiştir. Ayrıca 2015’den itibaren her yıl gerçekleştirdiğimiz Tralli Travma Rallisinde simülasyonun bir türü olan standart hasta yöntemi kullanılarak da öğrencilerin eleştirel düşünme, analitik düşünde, problem çözme ve karar verme becerilerini arttırıcı eğitim yöntemleri uygulanmıştır. </w:t>
      </w:r>
    </w:p>
    <w:p w14:paraId="215C4B00" w14:textId="77777777" w:rsidR="003A6E37" w:rsidRPr="00E2402C" w:rsidRDefault="003A6E37" w:rsidP="000E4A3F">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Calibri Light" w:hAnsi="Times New Roman" w:cs="Times New Roman"/>
          <w:b/>
          <w:sz w:val="24"/>
        </w:rPr>
        <w:t>Kanıtlar</w:t>
      </w:r>
    </w:p>
    <w:p w14:paraId="6CB606B4" w14:textId="77777777" w:rsidR="003A6E37" w:rsidRDefault="003A6E37" w:rsidP="003A6E37">
      <w:pPr>
        <w:spacing w:line="360" w:lineRule="auto"/>
        <w:jc w:val="both"/>
        <w:rPr>
          <w:rFonts w:ascii="Times New Roman" w:eastAsia="Calibri Light" w:hAnsi="Times New Roman" w:cs="Times New Roman"/>
          <w:sz w:val="24"/>
        </w:rPr>
      </w:pPr>
      <w:r>
        <w:rPr>
          <w:rFonts w:ascii="Times New Roman" w:eastAsia="Calibri Light" w:hAnsi="Times New Roman" w:cs="Times New Roman"/>
          <w:sz w:val="24"/>
        </w:rPr>
        <w:t>Okulumuzun web sayfasının etkinlikler bölümünden ulaşılabilir (</w:t>
      </w:r>
      <w:hyperlink r:id="rId31" w:history="1">
        <w:r>
          <w:rPr>
            <w:rStyle w:val="Kpr"/>
            <w:rFonts w:eastAsia="Calibri Light" w:cs="Times New Roman"/>
            <w:sz w:val="24"/>
          </w:rPr>
          <w:t>https://akademik.adu.edu.tr/myo/sokesaghiz/default.asp?idx=33323838</w:t>
        </w:r>
      </w:hyperlink>
      <w:r>
        <w:rPr>
          <w:rFonts w:ascii="Times New Roman" w:eastAsia="Calibri Light" w:hAnsi="Times New Roman" w:cs="Times New Roman"/>
          <w:sz w:val="24"/>
        </w:rPr>
        <w:t>).</w:t>
      </w:r>
    </w:p>
    <w:tbl>
      <w:tblPr>
        <w:tblW w:w="1058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270"/>
      </w:tblGrid>
      <w:tr w:rsidR="00305A26" w:rsidRPr="006B0E41" w14:paraId="35449E1D" w14:textId="77777777" w:rsidTr="00A12EF1">
        <w:trPr>
          <w:trHeight w:val="521"/>
        </w:trPr>
        <w:tc>
          <w:tcPr>
            <w:tcW w:w="1458" w:type="dxa"/>
            <w:vAlign w:val="center"/>
          </w:tcPr>
          <w:p w14:paraId="1E2C2114"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p>
        </w:tc>
        <w:tc>
          <w:tcPr>
            <w:tcW w:w="1181" w:type="dxa"/>
            <w:vAlign w:val="center"/>
          </w:tcPr>
          <w:p w14:paraId="1DFDAF25"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2834DEBB"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0–50</w:t>
            </w:r>
          </w:p>
        </w:tc>
        <w:tc>
          <w:tcPr>
            <w:tcW w:w="1181" w:type="dxa"/>
            <w:vAlign w:val="center"/>
          </w:tcPr>
          <w:p w14:paraId="0F517FEE"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44A598B0"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51–100</w:t>
            </w:r>
          </w:p>
        </w:tc>
        <w:tc>
          <w:tcPr>
            <w:tcW w:w="1426" w:type="dxa"/>
            <w:vAlign w:val="center"/>
          </w:tcPr>
          <w:p w14:paraId="1FDF7FDE"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5C3918A6"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101–150</w:t>
            </w:r>
          </w:p>
        </w:tc>
        <w:tc>
          <w:tcPr>
            <w:tcW w:w="1379" w:type="dxa"/>
            <w:vAlign w:val="center"/>
          </w:tcPr>
          <w:p w14:paraId="15739091"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0D7DD29C"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151–200</w:t>
            </w:r>
          </w:p>
        </w:tc>
        <w:tc>
          <w:tcPr>
            <w:tcW w:w="1275" w:type="dxa"/>
            <w:vAlign w:val="center"/>
          </w:tcPr>
          <w:p w14:paraId="2F056C89"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7E2190A4"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201–250</w:t>
            </w:r>
          </w:p>
        </w:tc>
        <w:tc>
          <w:tcPr>
            <w:tcW w:w="1418" w:type="dxa"/>
            <w:vAlign w:val="center"/>
          </w:tcPr>
          <w:p w14:paraId="68B6F1B7"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Kapasite</w:t>
            </w:r>
          </w:p>
          <w:p w14:paraId="4D63E959"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251-Üzeri</w:t>
            </w:r>
          </w:p>
        </w:tc>
        <w:tc>
          <w:tcPr>
            <w:tcW w:w="1270" w:type="dxa"/>
            <w:vAlign w:val="center"/>
          </w:tcPr>
          <w:p w14:paraId="0CFBDC71"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TOPLAM</w:t>
            </w:r>
          </w:p>
        </w:tc>
      </w:tr>
      <w:tr w:rsidR="00305A26" w:rsidRPr="006B0E41" w14:paraId="24A3F605" w14:textId="77777777" w:rsidTr="00A12EF1">
        <w:trPr>
          <w:trHeight w:val="330"/>
        </w:trPr>
        <w:tc>
          <w:tcPr>
            <w:tcW w:w="1458" w:type="dxa"/>
            <w:vAlign w:val="center"/>
          </w:tcPr>
          <w:p w14:paraId="247287D1"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Amfi (adet)</w:t>
            </w:r>
          </w:p>
        </w:tc>
        <w:tc>
          <w:tcPr>
            <w:tcW w:w="1181" w:type="dxa"/>
          </w:tcPr>
          <w:p w14:paraId="58D12920"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181" w:type="dxa"/>
          </w:tcPr>
          <w:p w14:paraId="6B23A669"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w:t>
            </w:r>
          </w:p>
        </w:tc>
        <w:tc>
          <w:tcPr>
            <w:tcW w:w="1426" w:type="dxa"/>
          </w:tcPr>
          <w:p w14:paraId="51B3F8AA"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379" w:type="dxa"/>
          </w:tcPr>
          <w:p w14:paraId="0057689B"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275" w:type="dxa"/>
          </w:tcPr>
          <w:p w14:paraId="3454A36E"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18" w:type="dxa"/>
          </w:tcPr>
          <w:p w14:paraId="2E0E7161"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270" w:type="dxa"/>
          </w:tcPr>
          <w:p w14:paraId="7B2063DC"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2</w:t>
            </w:r>
          </w:p>
        </w:tc>
      </w:tr>
      <w:tr w:rsidR="00305A26" w:rsidRPr="006B0E41" w14:paraId="21DF78D7" w14:textId="77777777" w:rsidTr="00A12EF1">
        <w:trPr>
          <w:trHeight w:val="356"/>
        </w:trPr>
        <w:tc>
          <w:tcPr>
            <w:tcW w:w="1458" w:type="dxa"/>
            <w:vAlign w:val="center"/>
          </w:tcPr>
          <w:p w14:paraId="4121E479"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Sınıf (adet)</w:t>
            </w:r>
          </w:p>
        </w:tc>
        <w:tc>
          <w:tcPr>
            <w:tcW w:w="1181" w:type="dxa"/>
          </w:tcPr>
          <w:p w14:paraId="4C46DACF"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w:t>
            </w:r>
          </w:p>
        </w:tc>
        <w:tc>
          <w:tcPr>
            <w:tcW w:w="1181" w:type="dxa"/>
          </w:tcPr>
          <w:p w14:paraId="554523C5"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26" w:type="dxa"/>
          </w:tcPr>
          <w:p w14:paraId="587A1DF9"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379" w:type="dxa"/>
          </w:tcPr>
          <w:p w14:paraId="5FDCB864"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275" w:type="dxa"/>
          </w:tcPr>
          <w:p w14:paraId="319AB37D"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418" w:type="dxa"/>
          </w:tcPr>
          <w:p w14:paraId="16E4901D"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w:t>
            </w:r>
          </w:p>
        </w:tc>
        <w:tc>
          <w:tcPr>
            <w:tcW w:w="1270" w:type="dxa"/>
          </w:tcPr>
          <w:p w14:paraId="597969DF" w14:textId="77777777" w:rsidR="00305A26" w:rsidRPr="006B0E41" w:rsidRDefault="00305A26" w:rsidP="009E5EC0">
            <w:pPr>
              <w:autoSpaceDE w:val="0"/>
              <w:autoSpaceDN w:val="0"/>
              <w:adjustRightInd w:val="0"/>
              <w:spacing w:after="0" w:line="240" w:lineRule="auto"/>
              <w:jc w:val="both"/>
              <w:rPr>
                <w:rFonts w:ascii="Times New Roman" w:eastAsia="Times New Roman" w:hAnsi="Times New Roman" w:cs="Times New Roman"/>
                <w:b/>
                <w:sz w:val="24"/>
                <w:szCs w:val="24"/>
                <w:lang w:eastAsia="tr-TR"/>
              </w:rPr>
            </w:pPr>
            <w:r w:rsidRPr="006B0E41">
              <w:rPr>
                <w:rFonts w:ascii="Times New Roman" w:eastAsia="Times New Roman" w:hAnsi="Times New Roman" w:cs="Times New Roman"/>
                <w:b/>
                <w:sz w:val="24"/>
                <w:szCs w:val="24"/>
                <w:lang w:eastAsia="tr-TR"/>
              </w:rPr>
              <w:t>5</w:t>
            </w:r>
          </w:p>
        </w:tc>
      </w:tr>
    </w:tbl>
    <w:p w14:paraId="152B8801" w14:textId="77777777" w:rsidR="00931D0D" w:rsidRPr="003A6E37" w:rsidRDefault="00931D0D" w:rsidP="00B41B14">
      <w:pPr>
        <w:pStyle w:val="Default"/>
        <w:jc w:val="both"/>
        <w:rPr>
          <w:highlight w:val="yellow"/>
        </w:rPr>
      </w:pPr>
    </w:p>
    <w:p w14:paraId="420D552C" w14:textId="77777777" w:rsidR="00B41B14" w:rsidRPr="000A563E" w:rsidRDefault="0082699B" w:rsidP="00D4377F">
      <w:pPr>
        <w:spacing w:line="240" w:lineRule="auto"/>
        <w:ind w:right="63"/>
        <w:jc w:val="both"/>
        <w:rPr>
          <w:rFonts w:ascii="Times New Roman" w:hAnsi="Times New Roman" w:cs="Times New Roman"/>
          <w:b/>
          <w:i/>
          <w:sz w:val="24"/>
          <w:szCs w:val="24"/>
        </w:rPr>
      </w:pPr>
      <w:r w:rsidRPr="000A563E">
        <w:rPr>
          <w:rFonts w:ascii="Times New Roman" w:hAnsi="Times New Roman" w:cs="Times New Roman"/>
          <w:b/>
          <w:i/>
          <w:sz w:val="24"/>
          <w:szCs w:val="24"/>
        </w:rPr>
        <w:t>B.3.2. Akademik destek hizmetler</w:t>
      </w:r>
    </w:p>
    <w:p w14:paraId="1489456A" w14:textId="77777777" w:rsidR="00C745D4" w:rsidRDefault="00C745D4" w:rsidP="000F34F9">
      <w:pPr>
        <w:pStyle w:val="Default"/>
        <w:jc w:val="both"/>
        <w:rPr>
          <w:rFonts w:ascii="Calibri" w:hAnsi="Calibri" w:cs="Calibri"/>
          <w:color w:val="auto"/>
          <w:sz w:val="23"/>
          <w:szCs w:val="23"/>
        </w:rPr>
      </w:pPr>
    </w:p>
    <w:p w14:paraId="7138B179" w14:textId="77777777" w:rsidR="00C745D4" w:rsidRDefault="00C745D4" w:rsidP="00C745D4">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Ön lisans öğrencilere kayıtları sonrasında birer danışman atanmaktadır. Danışmanlar öğrencilerin eğitim süreleri boyunca ders seçme, kayıtların onaylanması yanında öğrencileri akademik ve sosyal olarak yönlendirmektedirler.</w:t>
      </w:r>
    </w:p>
    <w:p w14:paraId="26FD511D" w14:textId="77777777" w:rsidR="00C745D4" w:rsidRDefault="00C745D4" w:rsidP="00C745D4">
      <w:pPr>
        <w:spacing w:line="270" w:lineRule="exact"/>
        <w:rPr>
          <w:rFonts w:ascii="Times New Roman" w:eastAsia="Times New Roman" w:hAnsi="Times New Roman" w:cs="Arial"/>
          <w:sz w:val="20"/>
          <w:szCs w:val="20"/>
          <w:lang w:eastAsia="tr-TR"/>
        </w:rPr>
      </w:pPr>
    </w:p>
    <w:p w14:paraId="5F1D9D93" w14:textId="77777777" w:rsidR="00C745D4" w:rsidRDefault="00C745D4" w:rsidP="00C745D4">
      <w:pPr>
        <w:spacing w:line="0" w:lineRule="atLeast"/>
        <w:rPr>
          <w:rFonts w:ascii="Times New Roman" w:eastAsia="Calibri Light" w:hAnsi="Times New Roman" w:cs="Times New Roman"/>
          <w:b/>
          <w:sz w:val="24"/>
          <w:szCs w:val="20"/>
        </w:rPr>
      </w:pPr>
      <w:r>
        <w:rPr>
          <w:rFonts w:ascii="Times New Roman" w:eastAsia="Calibri Light" w:hAnsi="Times New Roman" w:cs="Times New Roman"/>
          <w:b/>
          <w:sz w:val="24"/>
        </w:rPr>
        <w:t>Kanıtlar</w:t>
      </w:r>
    </w:p>
    <w:p w14:paraId="0E32FAA7" w14:textId="77777777" w:rsidR="00C745D4" w:rsidRDefault="00C745D4" w:rsidP="00C745D4">
      <w:pPr>
        <w:spacing w:line="161" w:lineRule="exact"/>
        <w:rPr>
          <w:rFonts w:ascii="Times New Roman" w:eastAsia="Times New Roman" w:hAnsi="Times New Roman" w:cs="Arial"/>
          <w:sz w:val="20"/>
        </w:rPr>
      </w:pPr>
    </w:p>
    <w:p w14:paraId="54C6A1DF" w14:textId="77777777" w:rsidR="00C745D4" w:rsidRDefault="00C745D4" w:rsidP="00C745D4">
      <w:pPr>
        <w:tabs>
          <w:tab w:val="left" w:pos="940"/>
        </w:tabs>
        <w:spacing w:line="0" w:lineRule="atLeast"/>
        <w:jc w:val="both"/>
        <w:rPr>
          <w:rFonts w:ascii="Times New Roman" w:eastAsia="Calibri" w:hAnsi="Times New Roman" w:cs="Times New Roman"/>
          <w:sz w:val="24"/>
          <w:szCs w:val="24"/>
        </w:rPr>
      </w:pPr>
      <w:r>
        <w:rPr>
          <w:rFonts w:ascii="Times New Roman" w:hAnsi="Times New Roman" w:cs="Times New Roman"/>
          <w:sz w:val="24"/>
          <w:szCs w:val="24"/>
        </w:rPr>
        <w:t>Aydın Adnan Menderes Üniversitesi Ön Lisans ve Lisans Eğitimi Yönetmeliği (</w:t>
      </w:r>
      <w:hyperlink r:id="rId32" w:history="1">
        <w:r>
          <w:rPr>
            <w:rStyle w:val="Kpr"/>
            <w:rFonts w:cs="Times New Roman"/>
            <w:sz w:val="24"/>
            <w:szCs w:val="24"/>
          </w:rPr>
          <w:t>http://www.idari.adu.edu.tr/db/ogrenciisleri/webfolders/topics/OnLisansLisansYonetmeligi(3).pdf)</w:t>
        </w:r>
      </w:hyperlink>
    </w:p>
    <w:p w14:paraId="633CD39B" w14:textId="77777777" w:rsidR="00E2402C" w:rsidRDefault="00B873EC" w:rsidP="00B873E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Birimimizde uygun nitelik ve nicelikte rehberlik ve psikolojik danışmanlık hizmetlerinin sağlanmasına ilişkin planlama bulunmamaktadır. Öğrenciler desteğe ihtiyaç duyması halinde </w:t>
      </w:r>
      <w:r w:rsidR="00ED692D">
        <w:rPr>
          <w:rFonts w:ascii="Times New Roman" w:eastAsia="Times New Roman" w:hAnsi="Times New Roman"/>
          <w:sz w:val="24"/>
          <w:szCs w:val="24"/>
        </w:rPr>
        <w:t>ü</w:t>
      </w:r>
      <w:r>
        <w:rPr>
          <w:rFonts w:ascii="Times New Roman" w:eastAsia="Times New Roman" w:hAnsi="Times New Roman"/>
          <w:sz w:val="24"/>
          <w:szCs w:val="24"/>
        </w:rPr>
        <w:t>niversitemiz</w:t>
      </w:r>
      <w:r w:rsidR="00ED692D">
        <w:rPr>
          <w:rFonts w:ascii="Times New Roman" w:eastAsia="Times New Roman" w:hAnsi="Times New Roman"/>
          <w:sz w:val="24"/>
          <w:szCs w:val="24"/>
        </w:rPr>
        <w:t>in</w:t>
      </w:r>
      <w:r>
        <w:rPr>
          <w:rFonts w:ascii="Times New Roman" w:eastAsia="Times New Roman" w:hAnsi="Times New Roman"/>
          <w:sz w:val="24"/>
          <w:szCs w:val="24"/>
        </w:rPr>
        <w:t xml:space="preserve"> </w:t>
      </w:r>
      <w:r w:rsidR="00ED692D">
        <w:rPr>
          <w:rFonts w:ascii="Times New Roman" w:eastAsia="Times New Roman" w:hAnsi="Times New Roman"/>
          <w:sz w:val="24"/>
          <w:szCs w:val="24"/>
        </w:rPr>
        <w:t>Gençlik sorunları araştırma ve uygulama merkezi (</w:t>
      </w:r>
      <w:r>
        <w:rPr>
          <w:rFonts w:ascii="Times New Roman" w:eastAsia="Times New Roman" w:hAnsi="Times New Roman"/>
          <w:sz w:val="24"/>
          <w:szCs w:val="24"/>
        </w:rPr>
        <w:t>ADÜ-GENÇ</w:t>
      </w:r>
      <w:r w:rsidR="00ED692D">
        <w:rPr>
          <w:rFonts w:ascii="Times New Roman" w:eastAsia="Times New Roman" w:hAnsi="Times New Roman"/>
          <w:sz w:val="24"/>
          <w:szCs w:val="24"/>
        </w:rPr>
        <w:t>)</w:t>
      </w:r>
      <w:r>
        <w:rPr>
          <w:rFonts w:ascii="Times New Roman" w:eastAsia="Times New Roman" w:hAnsi="Times New Roman"/>
          <w:sz w:val="24"/>
          <w:szCs w:val="24"/>
        </w:rPr>
        <w:t xml:space="preserve"> birimine yönlendirilmektedir.</w:t>
      </w:r>
    </w:p>
    <w:p w14:paraId="2F8EDB38" w14:textId="77777777" w:rsidR="00ED692D" w:rsidRPr="00E2402C" w:rsidRDefault="00ED692D" w:rsidP="00B873EC">
      <w:pPr>
        <w:spacing w:line="360" w:lineRule="auto"/>
        <w:jc w:val="both"/>
        <w:rPr>
          <w:rFonts w:ascii="Times New Roman" w:eastAsia="Times New Roman" w:hAnsi="Times New Roman"/>
          <w:sz w:val="24"/>
          <w:szCs w:val="24"/>
        </w:rPr>
      </w:pPr>
      <w:r w:rsidRPr="00ED692D">
        <w:rPr>
          <w:rFonts w:ascii="Times New Roman" w:eastAsia="Times New Roman" w:hAnsi="Times New Roman"/>
          <w:b/>
          <w:sz w:val="24"/>
          <w:szCs w:val="24"/>
        </w:rPr>
        <w:t>Kanıtlar</w:t>
      </w:r>
    </w:p>
    <w:p w14:paraId="167CBB21" w14:textId="77777777" w:rsidR="00C745D4" w:rsidRDefault="00000000" w:rsidP="000F34F9">
      <w:pPr>
        <w:pStyle w:val="Default"/>
        <w:jc w:val="both"/>
        <w:rPr>
          <w:rFonts w:eastAsia="Times New Roman" w:cs="Arial"/>
          <w:color w:val="auto"/>
        </w:rPr>
      </w:pPr>
      <w:hyperlink r:id="rId33" w:history="1">
        <w:r w:rsidR="00ED692D" w:rsidRPr="00DA0C38">
          <w:rPr>
            <w:rStyle w:val="Kpr"/>
            <w:rFonts w:eastAsia="Times New Roman" w:cs="Arial"/>
          </w:rPr>
          <w:t>https://akademik.adu.edu.tr/aum/adugenc/</w:t>
        </w:r>
      </w:hyperlink>
    </w:p>
    <w:p w14:paraId="4A2394EA" w14:textId="77777777" w:rsidR="00ED692D" w:rsidRDefault="00ED692D" w:rsidP="000F34F9">
      <w:pPr>
        <w:pStyle w:val="Default"/>
        <w:jc w:val="both"/>
        <w:rPr>
          <w:rFonts w:ascii="Calibri" w:hAnsi="Calibri" w:cs="Calibri"/>
          <w:color w:val="auto"/>
          <w:sz w:val="23"/>
          <w:szCs w:val="23"/>
        </w:rPr>
      </w:pPr>
    </w:p>
    <w:p w14:paraId="5214AA20" w14:textId="77777777" w:rsidR="00931D0D" w:rsidRDefault="00931D0D" w:rsidP="00931D0D">
      <w:pPr>
        <w:ind w:right="63"/>
        <w:jc w:val="both"/>
        <w:rPr>
          <w:rFonts w:ascii="Times New Roman" w:hAnsi="Times New Roman" w:cs="Times New Roman"/>
          <w:b/>
          <w:i/>
          <w:sz w:val="24"/>
          <w:szCs w:val="24"/>
        </w:rPr>
      </w:pPr>
    </w:p>
    <w:p w14:paraId="7DCF74A6" w14:textId="77777777" w:rsidR="00857F2C" w:rsidRDefault="00857F2C" w:rsidP="00931D0D">
      <w:pPr>
        <w:ind w:right="63"/>
        <w:jc w:val="both"/>
        <w:rPr>
          <w:rFonts w:ascii="Times New Roman" w:hAnsi="Times New Roman" w:cs="Times New Roman"/>
          <w:b/>
          <w:i/>
          <w:sz w:val="24"/>
          <w:szCs w:val="24"/>
        </w:rPr>
      </w:pPr>
    </w:p>
    <w:p w14:paraId="1ABAFB25" w14:textId="77777777" w:rsidR="00857F2C" w:rsidRDefault="00857F2C" w:rsidP="00931D0D">
      <w:pPr>
        <w:ind w:right="63"/>
        <w:jc w:val="both"/>
        <w:rPr>
          <w:rFonts w:ascii="Times New Roman" w:hAnsi="Times New Roman" w:cs="Times New Roman"/>
          <w:b/>
          <w:i/>
          <w:sz w:val="24"/>
          <w:szCs w:val="24"/>
        </w:rPr>
      </w:pPr>
    </w:p>
    <w:p w14:paraId="12417138" w14:textId="77777777" w:rsidR="00857F2C" w:rsidRDefault="00857F2C" w:rsidP="00931D0D">
      <w:pPr>
        <w:ind w:right="63"/>
        <w:jc w:val="both"/>
        <w:rPr>
          <w:rFonts w:ascii="Times New Roman" w:hAnsi="Times New Roman" w:cs="Times New Roman"/>
          <w:b/>
          <w:i/>
          <w:sz w:val="24"/>
          <w:szCs w:val="24"/>
        </w:rPr>
      </w:pPr>
    </w:p>
    <w:p w14:paraId="73A11C5A" w14:textId="77777777" w:rsidR="00B41B14" w:rsidRDefault="00DC4BE5"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lastRenderedPageBreak/>
        <w:t>B.3.3. Tesis ve altyapılar</w:t>
      </w:r>
    </w:p>
    <w:p w14:paraId="06C98C94" w14:textId="77777777" w:rsidR="00D167C3" w:rsidRDefault="00D167C3" w:rsidP="00D167C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Söke İşletme Fakültesi içerisinde yer alan futbol/basketbol/voleybol sahası Yüksekokul öğrencilerinin ve idari personelin kullanımına açıktır. İşletme Fakültesi içerisinde 1 öğrenci yemekhanesi </w:t>
      </w:r>
      <w:r>
        <w:rPr>
          <w:rFonts w:ascii="Times New Roman" w:hAnsi="Times New Roman" w:cs="Times New Roman"/>
          <w:sz w:val="24"/>
          <w:szCs w:val="24"/>
        </w:rPr>
        <w:t xml:space="preserve">yer almaktadır. </w:t>
      </w:r>
    </w:p>
    <w:p w14:paraId="7D22C22F" w14:textId="77777777" w:rsidR="008152F2" w:rsidRPr="000A563E" w:rsidRDefault="008152F2" w:rsidP="008152F2">
      <w:pPr>
        <w:pStyle w:val="Default"/>
        <w:jc w:val="both"/>
        <w:rPr>
          <w:color w:val="auto"/>
          <w:sz w:val="23"/>
          <w:szCs w:val="23"/>
        </w:rPr>
      </w:pPr>
    </w:p>
    <w:p w14:paraId="39807CA9" w14:textId="77777777" w:rsidR="00705C44" w:rsidRDefault="0070174E" w:rsidP="00705C44">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B.3.4. Dezavantajlı gruplar</w:t>
      </w:r>
    </w:p>
    <w:p w14:paraId="113B3557" w14:textId="77777777" w:rsidR="00705C44" w:rsidRDefault="003A5F6F" w:rsidP="00705C44">
      <w:pPr>
        <w:spacing w:line="0" w:lineRule="atLeast"/>
        <w:ind w:right="-79"/>
        <w:rPr>
          <w:rFonts w:ascii="Times New Roman" w:eastAsia="Calibri Light" w:hAnsi="Times New Roman" w:cs="Times New Roman"/>
          <w:sz w:val="24"/>
          <w:szCs w:val="24"/>
        </w:rPr>
      </w:pPr>
      <w:r>
        <w:rPr>
          <w:rFonts w:ascii="Times New Roman" w:eastAsia="Calibri Light" w:hAnsi="Times New Roman" w:cs="Times New Roman"/>
          <w:sz w:val="24"/>
          <w:szCs w:val="24"/>
        </w:rPr>
        <w:t>Birimimizde iki</w:t>
      </w:r>
      <w:r w:rsidR="00D26158">
        <w:rPr>
          <w:rFonts w:ascii="Times New Roman" w:eastAsia="Calibri Light" w:hAnsi="Times New Roman" w:cs="Times New Roman"/>
          <w:sz w:val="24"/>
          <w:szCs w:val="24"/>
        </w:rPr>
        <w:t xml:space="preserve"> öğretim elemanı engelli </w:t>
      </w:r>
      <w:r>
        <w:rPr>
          <w:rFonts w:ascii="Times New Roman" w:eastAsia="Calibri Light" w:hAnsi="Times New Roman" w:cs="Times New Roman"/>
          <w:sz w:val="24"/>
          <w:szCs w:val="24"/>
        </w:rPr>
        <w:t>birim sorumluları</w:t>
      </w:r>
      <w:r w:rsidR="00D26158">
        <w:rPr>
          <w:rFonts w:ascii="Times New Roman" w:eastAsia="Calibri Light" w:hAnsi="Times New Roman" w:cs="Times New Roman"/>
          <w:sz w:val="24"/>
          <w:szCs w:val="24"/>
        </w:rPr>
        <w:t xml:space="preserve"> olarak görevlendirilmiş olup, </w:t>
      </w:r>
      <w:r w:rsidR="00705C44">
        <w:rPr>
          <w:rFonts w:ascii="Times New Roman" w:eastAsia="Calibri Light" w:hAnsi="Times New Roman" w:cs="Times New Roman"/>
          <w:sz w:val="24"/>
          <w:szCs w:val="24"/>
        </w:rPr>
        <w:t>engelsiz üniversite uygulamalarına ilişkin planlamalar bulunmamaktadır.</w:t>
      </w:r>
    </w:p>
    <w:p w14:paraId="277A0B32" w14:textId="77777777" w:rsidR="00431ABE" w:rsidRPr="003A5F6F" w:rsidRDefault="0025004C" w:rsidP="00431ABE">
      <w:pPr>
        <w:spacing w:line="240" w:lineRule="auto"/>
        <w:jc w:val="both"/>
        <w:rPr>
          <w:rFonts w:ascii="Times New Roman" w:hAnsi="Times New Roman" w:cs="Times New Roman"/>
          <w:b/>
          <w:sz w:val="24"/>
          <w:szCs w:val="24"/>
        </w:rPr>
      </w:pPr>
      <w:r w:rsidRPr="003A5F6F">
        <w:rPr>
          <w:rFonts w:ascii="Times New Roman" w:hAnsi="Times New Roman" w:cs="Times New Roman"/>
          <w:b/>
          <w:sz w:val="24"/>
          <w:szCs w:val="24"/>
        </w:rPr>
        <w:t>Örnek Kanıtlar:</w:t>
      </w:r>
    </w:p>
    <w:p w14:paraId="100C46AC" w14:textId="77777777" w:rsidR="00D26158" w:rsidRPr="00C146C1" w:rsidRDefault="00000000" w:rsidP="00431ABE">
      <w:pPr>
        <w:spacing w:line="240" w:lineRule="auto"/>
        <w:jc w:val="both"/>
        <w:rPr>
          <w:rFonts w:ascii="Times New Roman" w:hAnsi="Times New Roman" w:cs="Times New Roman"/>
          <w:b/>
          <w:sz w:val="24"/>
          <w:szCs w:val="24"/>
        </w:rPr>
      </w:pPr>
      <w:hyperlink r:id="rId34" w:history="1">
        <w:r w:rsidR="00C146C1" w:rsidRPr="00C146C1">
          <w:rPr>
            <w:rStyle w:val="Kpr"/>
            <w:rFonts w:ascii="Times New Roman" w:hAnsi="Times New Roman" w:cs="Times New Roman"/>
            <w:b/>
            <w:sz w:val="24"/>
            <w:szCs w:val="24"/>
          </w:rPr>
          <w:t>Engelli Birim Sorumluları</w:t>
        </w:r>
      </w:hyperlink>
    </w:p>
    <w:p w14:paraId="41FFEF3A" w14:textId="77777777" w:rsidR="00E2402C" w:rsidRDefault="00E2402C" w:rsidP="00931D0D">
      <w:pPr>
        <w:ind w:right="63"/>
        <w:jc w:val="both"/>
        <w:rPr>
          <w:rFonts w:ascii="Times New Roman" w:hAnsi="Times New Roman" w:cs="Times New Roman"/>
          <w:sz w:val="24"/>
          <w:szCs w:val="24"/>
        </w:rPr>
      </w:pPr>
    </w:p>
    <w:p w14:paraId="12896D7F" w14:textId="77777777" w:rsidR="000F34F9" w:rsidRDefault="00933882" w:rsidP="00931D0D">
      <w:pPr>
        <w:ind w:right="63"/>
        <w:jc w:val="both"/>
        <w:rPr>
          <w:rFonts w:ascii="Times New Roman" w:hAnsi="Times New Roman" w:cs="Times New Roman"/>
          <w:b/>
          <w:i/>
          <w:sz w:val="24"/>
          <w:szCs w:val="24"/>
        </w:rPr>
      </w:pPr>
      <w:r w:rsidRPr="000A563E">
        <w:rPr>
          <w:rFonts w:ascii="Times New Roman" w:hAnsi="Times New Roman" w:cs="Times New Roman"/>
          <w:b/>
          <w:i/>
          <w:sz w:val="24"/>
          <w:szCs w:val="24"/>
        </w:rPr>
        <w:t>B.3.5. Sosyal, kültürel, sportif faaliyetler</w:t>
      </w:r>
    </w:p>
    <w:p w14:paraId="3D3A6A6B" w14:textId="77777777" w:rsidR="00705C44" w:rsidRPr="000A563E" w:rsidRDefault="00D26158" w:rsidP="00D26158">
      <w:pPr>
        <w:spacing w:line="0" w:lineRule="atLeast"/>
        <w:ind w:right="-79"/>
        <w:rPr>
          <w:rFonts w:ascii="Times New Roman" w:hAnsi="Times New Roman" w:cs="Times New Roman"/>
          <w:b/>
          <w:i/>
          <w:sz w:val="24"/>
          <w:szCs w:val="24"/>
        </w:rPr>
      </w:pPr>
      <w:r>
        <w:rPr>
          <w:rFonts w:ascii="Times New Roman" w:eastAsia="Times New Roman" w:hAnsi="Times New Roman"/>
          <w:sz w:val="24"/>
          <w:szCs w:val="24"/>
        </w:rPr>
        <w:t xml:space="preserve">Birimimizde </w:t>
      </w:r>
      <w:r w:rsidR="00AB2AE1">
        <w:rPr>
          <w:rFonts w:ascii="Times New Roman" w:eastAsia="Times New Roman" w:hAnsi="Times New Roman"/>
          <w:sz w:val="24"/>
          <w:szCs w:val="24"/>
        </w:rPr>
        <w:t xml:space="preserve">kültürel faaliyet komisyonu bulunmakta </w:t>
      </w:r>
      <w:r>
        <w:rPr>
          <w:rFonts w:ascii="Times New Roman" w:eastAsia="Calibri Light" w:hAnsi="Times New Roman" w:cs="Times New Roman"/>
          <w:sz w:val="24"/>
          <w:szCs w:val="24"/>
        </w:rPr>
        <w:t>olup, birimimizde</w:t>
      </w:r>
      <w:r w:rsidR="00705C44">
        <w:rPr>
          <w:rFonts w:ascii="Times New Roman" w:eastAsia="Times New Roman" w:hAnsi="Times New Roman"/>
          <w:sz w:val="24"/>
          <w:szCs w:val="24"/>
        </w:rPr>
        <w:t xml:space="preserve"> uygun nitelik ve nicelikte sosyal, kültürel ve sportif faaliyetler bulunmamaktadır</w:t>
      </w:r>
      <w:r>
        <w:rPr>
          <w:rFonts w:ascii="Times New Roman" w:eastAsia="Times New Roman" w:hAnsi="Times New Roman"/>
          <w:sz w:val="24"/>
          <w:szCs w:val="24"/>
        </w:rPr>
        <w:t>.</w:t>
      </w:r>
    </w:p>
    <w:p w14:paraId="05115714" w14:textId="77777777" w:rsidR="00D26158" w:rsidRPr="00E53705" w:rsidRDefault="00D26158" w:rsidP="00D26158">
      <w:pPr>
        <w:spacing w:line="240" w:lineRule="auto"/>
        <w:jc w:val="both"/>
        <w:rPr>
          <w:rFonts w:ascii="Times New Roman" w:hAnsi="Times New Roman" w:cs="Times New Roman"/>
          <w:b/>
          <w:sz w:val="24"/>
          <w:szCs w:val="24"/>
        </w:rPr>
      </w:pPr>
      <w:r w:rsidRPr="00E53705">
        <w:rPr>
          <w:rFonts w:ascii="Times New Roman" w:hAnsi="Times New Roman" w:cs="Times New Roman"/>
          <w:b/>
          <w:sz w:val="24"/>
          <w:szCs w:val="24"/>
        </w:rPr>
        <w:t>Örnek Kanıtlar:</w:t>
      </w:r>
    </w:p>
    <w:p w14:paraId="05464355" w14:textId="77777777" w:rsidR="00D26158" w:rsidRDefault="00000000" w:rsidP="00D26158">
      <w:pPr>
        <w:pStyle w:val="Default"/>
        <w:jc w:val="both"/>
      </w:pPr>
      <w:hyperlink r:id="rId35" w:history="1">
        <w:r w:rsidR="00E53705" w:rsidRPr="00E53705">
          <w:rPr>
            <w:rStyle w:val="Kpr"/>
          </w:rPr>
          <w:t>Komisyon listesi</w:t>
        </w:r>
      </w:hyperlink>
    </w:p>
    <w:p w14:paraId="7391B5AB" w14:textId="77777777" w:rsidR="00E53705" w:rsidRPr="00705C44" w:rsidRDefault="00E53705" w:rsidP="00D26158">
      <w:pPr>
        <w:pStyle w:val="Default"/>
        <w:jc w:val="both"/>
        <w:rPr>
          <w:i/>
          <w:iCs/>
          <w:color w:val="auto"/>
          <w:sz w:val="23"/>
          <w:szCs w:val="23"/>
          <w:highlight w:val="yellow"/>
        </w:rPr>
      </w:pPr>
    </w:p>
    <w:p w14:paraId="37F35E41" w14:textId="77777777" w:rsidR="003A5F6F" w:rsidRDefault="003A5F6F" w:rsidP="00EE69D1">
      <w:pPr>
        <w:spacing w:after="0" w:line="240" w:lineRule="auto"/>
        <w:jc w:val="both"/>
        <w:rPr>
          <w:rFonts w:ascii="Times New Roman" w:eastAsia="Times New Roman" w:hAnsi="Times New Roman" w:cs="Times New Roman"/>
          <w:b/>
          <w:color w:val="000000"/>
          <w:sz w:val="24"/>
          <w:szCs w:val="24"/>
        </w:rPr>
      </w:pPr>
    </w:p>
    <w:p w14:paraId="0E73A448" w14:textId="77777777" w:rsidR="00EE69D1" w:rsidRPr="000A563E" w:rsidRDefault="00EE69D1" w:rsidP="00EE69D1">
      <w:pPr>
        <w:spacing w:after="0" w:line="240" w:lineRule="auto"/>
        <w:jc w:val="both"/>
        <w:rPr>
          <w:rFonts w:ascii="Times New Roman" w:eastAsia="Times New Roman" w:hAnsi="Times New Roman" w:cs="Times New Roman"/>
          <w:b/>
          <w:color w:val="000000"/>
          <w:sz w:val="24"/>
          <w:szCs w:val="24"/>
        </w:rPr>
      </w:pPr>
      <w:r w:rsidRPr="000A563E">
        <w:rPr>
          <w:rFonts w:ascii="Times New Roman" w:eastAsia="Times New Roman" w:hAnsi="Times New Roman" w:cs="Times New Roman"/>
          <w:b/>
          <w:color w:val="000000"/>
          <w:sz w:val="24"/>
          <w:szCs w:val="24"/>
        </w:rPr>
        <w:t>B.4. Öğretim Kadrosu</w:t>
      </w:r>
    </w:p>
    <w:p w14:paraId="05720845" w14:textId="77777777" w:rsidR="00B64F40" w:rsidRDefault="008F70B1" w:rsidP="00B64F40">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B.4.1. Atama, yükseltme ve görevlendirme kriterleri</w:t>
      </w:r>
    </w:p>
    <w:p w14:paraId="02B3F5B1" w14:textId="77777777" w:rsidR="00A0210D" w:rsidRDefault="00A0210D" w:rsidP="00A0210D"/>
    <w:p w14:paraId="4CE54ABC" w14:textId="77777777" w:rsidR="00A0210D" w:rsidRDefault="00A0210D" w:rsidP="00A0210D">
      <w:pPr>
        <w:spacing w:line="360" w:lineRule="auto"/>
        <w:rPr>
          <w:rFonts w:ascii="Times New Roman" w:eastAsia="Calibri Light" w:hAnsi="Times New Roman" w:cs="Times New Roman"/>
          <w:sz w:val="24"/>
          <w:szCs w:val="24"/>
        </w:rPr>
      </w:pPr>
      <w:r>
        <w:rPr>
          <w:rFonts w:ascii="Times New Roman" w:eastAsia="Calibri Light" w:hAnsi="Times New Roman" w:cs="Times New Roman"/>
          <w:sz w:val="24"/>
          <w:szCs w:val="24"/>
        </w:rPr>
        <w:t>Kurumda öğretim elemanlarının atama, yükseltme ve görevlendirilme kriterleri üniversitenin personel daire başkanlığı tarafından belirlenmektedir</w:t>
      </w:r>
      <w:r>
        <w:rPr>
          <w:rFonts w:ascii="Times New Roman" w:eastAsia="Calibri Light" w:hAnsi="Times New Roman" w:cs="Times New Roman"/>
          <w:b/>
          <w:sz w:val="24"/>
          <w:szCs w:val="24"/>
        </w:rPr>
        <w:t xml:space="preserve"> .</w:t>
      </w:r>
      <w:r>
        <w:rPr>
          <w:rFonts w:ascii="Times New Roman" w:eastAsia="Calibri Light" w:hAnsi="Times New Roman" w:cs="Times New Roman"/>
          <w:sz w:val="24"/>
          <w:szCs w:val="24"/>
        </w:rPr>
        <w:t>(</w:t>
      </w:r>
      <w:hyperlink r:id="rId36" w:history="1">
        <w:r>
          <w:rPr>
            <w:rStyle w:val="Kpr"/>
            <w:rFonts w:eastAsia="Calibri Light" w:cs="Times New Roman"/>
            <w:sz w:val="24"/>
            <w:szCs w:val="24"/>
          </w:rPr>
          <w:t>http://www.idari.adu.edu.tr/db/personel/</w:t>
        </w:r>
      </w:hyperlink>
      <w:r>
        <w:rPr>
          <w:rFonts w:ascii="Times New Roman" w:eastAsia="Calibri Light" w:hAnsi="Times New Roman" w:cs="Times New Roman"/>
          <w:sz w:val="24"/>
          <w:szCs w:val="24"/>
        </w:rPr>
        <w:t>).</w:t>
      </w:r>
    </w:p>
    <w:p w14:paraId="1370FA6C" w14:textId="77777777" w:rsidR="00DD5557" w:rsidRDefault="00915F25" w:rsidP="00A0210D">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Bütün öğretim elemanlarının katıldığı bir toplantı yapılmakta ve bu toplantıda öğretim elemanlarına </w:t>
      </w:r>
      <w:r w:rsidRPr="000A563E">
        <w:rPr>
          <w:rFonts w:ascii="Times New Roman" w:eastAsia="Times New Roman" w:hAnsi="Times New Roman" w:cs="Times New Roman"/>
          <w:color w:val="000000"/>
          <w:sz w:val="24"/>
          <w:szCs w:val="24"/>
        </w:rPr>
        <w:t>uzmanlık alanı</w:t>
      </w:r>
      <w:r>
        <w:rPr>
          <w:rFonts w:ascii="Times New Roman" w:eastAsia="Times New Roman" w:hAnsi="Times New Roman" w:cs="Times New Roman"/>
          <w:color w:val="000000"/>
          <w:sz w:val="24"/>
          <w:szCs w:val="24"/>
        </w:rPr>
        <w:t>na uygun ders</w:t>
      </w:r>
      <w:r w:rsidRPr="000A56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dağılımı yapılmaktadır. </w:t>
      </w:r>
    </w:p>
    <w:p w14:paraId="7043CFD5" w14:textId="77777777" w:rsidR="00DD5557" w:rsidRDefault="005E6317" w:rsidP="00A0210D">
      <w:pPr>
        <w:spacing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Kurum dışı ders görevlendirmeleri </w:t>
      </w:r>
      <w:r w:rsidR="00DD5557">
        <w:rPr>
          <w:rFonts w:ascii="Times New Roman" w:eastAsia="Times New Roman" w:hAnsi="Times New Roman" w:cs="Times New Roman"/>
          <w:color w:val="000000"/>
          <w:sz w:val="24"/>
          <w:szCs w:val="24"/>
        </w:rPr>
        <w:t>2547 sayılı kanunun 31. Maddesine göre yapılmaktadır.</w:t>
      </w:r>
    </w:p>
    <w:p w14:paraId="74890CF8" w14:textId="77777777" w:rsidR="00A0210D" w:rsidRPr="002A66F0" w:rsidRDefault="00A0210D" w:rsidP="00A0210D">
      <w:pPr>
        <w:spacing w:line="360" w:lineRule="auto"/>
        <w:rPr>
          <w:rFonts w:ascii="Times New Roman" w:eastAsia="Calibri Light" w:hAnsi="Times New Roman" w:cs="Times New Roman"/>
          <w:b/>
          <w:sz w:val="24"/>
          <w:szCs w:val="24"/>
        </w:rPr>
      </w:pPr>
      <w:r w:rsidRPr="002A66F0">
        <w:rPr>
          <w:rFonts w:ascii="Times New Roman" w:eastAsia="Calibri Light" w:hAnsi="Times New Roman" w:cs="Times New Roman"/>
          <w:b/>
          <w:sz w:val="24"/>
          <w:szCs w:val="24"/>
        </w:rPr>
        <w:t>Kanıtlar</w:t>
      </w:r>
    </w:p>
    <w:p w14:paraId="48C38A31" w14:textId="77777777" w:rsidR="00A0210D" w:rsidRDefault="00000000" w:rsidP="00A0210D">
      <w:pPr>
        <w:spacing w:line="360" w:lineRule="auto"/>
        <w:rPr>
          <w:rStyle w:val="Kpr"/>
          <w:rFonts w:eastAsia="Calibri Light" w:cs="Times New Roman"/>
          <w:sz w:val="24"/>
          <w:szCs w:val="24"/>
        </w:rPr>
      </w:pPr>
      <w:hyperlink r:id="rId37" w:history="1">
        <w:r w:rsidR="00A0210D">
          <w:rPr>
            <w:rStyle w:val="Kpr"/>
            <w:rFonts w:eastAsia="Calibri Light" w:cs="Times New Roman"/>
            <w:sz w:val="24"/>
            <w:szCs w:val="24"/>
          </w:rPr>
          <w:t>http://www.idari.adu.edu.tr/db/personel/</w:t>
        </w:r>
      </w:hyperlink>
    </w:p>
    <w:p w14:paraId="10995CA2" w14:textId="77777777" w:rsidR="00857F2C" w:rsidRDefault="00857F2C" w:rsidP="00A0210D">
      <w:pPr>
        <w:spacing w:line="360" w:lineRule="auto"/>
        <w:rPr>
          <w:rStyle w:val="Kpr"/>
          <w:rFonts w:eastAsia="Calibri Light" w:cs="Times New Roman"/>
          <w:sz w:val="24"/>
          <w:szCs w:val="24"/>
        </w:rPr>
      </w:pPr>
    </w:p>
    <w:p w14:paraId="66837CBB" w14:textId="77777777" w:rsidR="00857F2C" w:rsidRDefault="00857F2C" w:rsidP="00A0210D">
      <w:pPr>
        <w:spacing w:line="360" w:lineRule="auto"/>
        <w:rPr>
          <w:rFonts w:ascii="Times New Roman" w:eastAsia="Calibri Light" w:hAnsi="Times New Roman" w:cs="Times New Roman"/>
          <w:b/>
          <w:sz w:val="24"/>
          <w:szCs w:val="24"/>
        </w:rPr>
      </w:pPr>
    </w:p>
    <w:p w14:paraId="5D54EF84" w14:textId="77777777" w:rsidR="00004503" w:rsidRDefault="00004503" w:rsidP="00004503">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lastRenderedPageBreak/>
        <w:t>B.4.2. Öğretim yetkinlikleri ve gelişimi</w:t>
      </w:r>
    </w:p>
    <w:p w14:paraId="1E759623" w14:textId="77777777" w:rsidR="003F6F58" w:rsidRDefault="003F6F58" w:rsidP="003F6F58"/>
    <w:p w14:paraId="200D87DF" w14:textId="77777777" w:rsidR="003F6F58" w:rsidRPr="003F6F58" w:rsidRDefault="003F6F58" w:rsidP="003F6F58">
      <w:r>
        <w:rPr>
          <w:rFonts w:ascii="Times New Roman" w:eastAsia="Times New Roman" w:hAnsi="Times New Roman" w:cs="Times New Roman"/>
          <w:color w:val="000000"/>
          <w:sz w:val="24"/>
          <w:szCs w:val="24"/>
        </w:rPr>
        <w:t xml:space="preserve">Bütün öğretim elemanlarının katıldığı bir toplantı yapılmakta ve bu toplantıda öğretim elemanlarına </w:t>
      </w:r>
      <w:r w:rsidRPr="000A563E">
        <w:rPr>
          <w:rFonts w:ascii="Times New Roman" w:eastAsia="Times New Roman" w:hAnsi="Times New Roman" w:cs="Times New Roman"/>
          <w:color w:val="000000"/>
          <w:sz w:val="24"/>
          <w:szCs w:val="24"/>
        </w:rPr>
        <w:t>uzmanlık alanı</w:t>
      </w:r>
      <w:r>
        <w:rPr>
          <w:rFonts w:ascii="Times New Roman" w:eastAsia="Times New Roman" w:hAnsi="Times New Roman" w:cs="Times New Roman"/>
          <w:color w:val="000000"/>
          <w:sz w:val="24"/>
          <w:szCs w:val="24"/>
        </w:rPr>
        <w:t>na uygun ders</w:t>
      </w:r>
      <w:r w:rsidRPr="000A563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dağılımı yapılmaktadır. Ayrıca bir takip ve denetleme mekanizması bulunmamaktadır.</w:t>
      </w:r>
    </w:p>
    <w:p w14:paraId="4222309B" w14:textId="77777777" w:rsidR="003F6F58" w:rsidRDefault="003F6F58" w:rsidP="003F6F58">
      <w:pPr>
        <w:spacing w:line="268" w:lineRule="exact"/>
        <w:rPr>
          <w:rFonts w:ascii="Times New Roman" w:eastAsia="Times New Roman" w:hAnsi="Times New Roman"/>
          <w:sz w:val="24"/>
          <w:szCs w:val="24"/>
        </w:rPr>
      </w:pPr>
      <w:r>
        <w:rPr>
          <w:rFonts w:ascii="Times New Roman" w:eastAsia="Times New Roman" w:hAnsi="Times New Roman"/>
          <w:sz w:val="24"/>
          <w:szCs w:val="24"/>
        </w:rPr>
        <w:t>Kurumun öğretim elemanlarının öğretim yetkinliğini geliştirmek üzere planlamalar bulunmamaktadır.</w:t>
      </w:r>
    </w:p>
    <w:p w14:paraId="34AF85CC" w14:textId="77777777" w:rsidR="003F6F58" w:rsidRDefault="003F6F58" w:rsidP="003F6F58">
      <w:pPr>
        <w:spacing w:line="347" w:lineRule="exact"/>
        <w:rPr>
          <w:rFonts w:ascii="Times New Roman" w:eastAsia="Times New Roman" w:hAnsi="Times New Roman"/>
          <w:sz w:val="20"/>
          <w:szCs w:val="20"/>
        </w:rPr>
      </w:pPr>
    </w:p>
    <w:p w14:paraId="4CACB4A2" w14:textId="77777777" w:rsidR="00FD523F" w:rsidRPr="000A563E" w:rsidRDefault="00FD523F" w:rsidP="00FD523F">
      <w:pPr>
        <w:pStyle w:val="Balk3"/>
        <w:spacing w:line="240" w:lineRule="auto"/>
        <w:ind w:right="63"/>
        <w:jc w:val="both"/>
        <w:rPr>
          <w:rFonts w:ascii="Times New Roman" w:hAnsi="Times New Roman" w:cs="Times New Roman"/>
          <w:i/>
          <w:color w:val="auto"/>
          <w:sz w:val="24"/>
          <w:szCs w:val="24"/>
        </w:rPr>
      </w:pPr>
      <w:r w:rsidRPr="000A563E">
        <w:rPr>
          <w:rFonts w:ascii="Times New Roman" w:hAnsi="Times New Roman" w:cs="Times New Roman"/>
          <w:i/>
          <w:color w:val="auto"/>
          <w:sz w:val="24"/>
          <w:szCs w:val="24"/>
        </w:rPr>
        <w:t>B.4.</w:t>
      </w:r>
      <w:r w:rsidR="00931D0D">
        <w:rPr>
          <w:rFonts w:ascii="Times New Roman" w:hAnsi="Times New Roman" w:cs="Times New Roman"/>
          <w:i/>
          <w:color w:val="auto"/>
          <w:sz w:val="24"/>
          <w:szCs w:val="24"/>
        </w:rPr>
        <w:t>.</w:t>
      </w:r>
      <w:r w:rsidRPr="000A563E">
        <w:rPr>
          <w:rFonts w:ascii="Times New Roman" w:hAnsi="Times New Roman" w:cs="Times New Roman"/>
          <w:i/>
          <w:color w:val="auto"/>
          <w:sz w:val="24"/>
          <w:szCs w:val="24"/>
        </w:rPr>
        <w:t>3 Eğitim faaliyetlerine yönelik teşvik ve ödüllendirme</w:t>
      </w:r>
    </w:p>
    <w:p w14:paraId="189A764F" w14:textId="77777777" w:rsidR="00FD523F" w:rsidRPr="000A563E" w:rsidRDefault="00FD523F" w:rsidP="00FD523F"/>
    <w:p w14:paraId="78B964CD" w14:textId="77777777" w:rsidR="0036756C" w:rsidRDefault="0036756C" w:rsidP="0036756C">
      <w:pPr>
        <w:spacing w:line="270" w:lineRule="exact"/>
        <w:rPr>
          <w:rFonts w:ascii="Times New Roman" w:eastAsia="Times New Roman" w:hAnsi="Times New Roman"/>
          <w:sz w:val="24"/>
          <w:szCs w:val="24"/>
        </w:rPr>
      </w:pPr>
      <w:r>
        <w:rPr>
          <w:rFonts w:ascii="Times New Roman" w:eastAsia="Times New Roman" w:hAnsi="Times New Roman"/>
          <w:sz w:val="24"/>
          <w:szCs w:val="24"/>
        </w:rPr>
        <w:t>Öğretim kadrosuna yönelik teşvik ve ödüllendirilme mekanizmaları bulunmamaktadır.</w:t>
      </w:r>
    </w:p>
    <w:p w14:paraId="7B5CFDD6" w14:textId="77777777" w:rsidR="00FD523F" w:rsidRPr="000A563E" w:rsidRDefault="00FD523F" w:rsidP="00FD523F">
      <w:pPr>
        <w:pStyle w:val="Default"/>
        <w:jc w:val="both"/>
        <w:rPr>
          <w:color w:val="auto"/>
          <w:sz w:val="23"/>
          <w:szCs w:val="23"/>
        </w:rPr>
      </w:pPr>
    </w:p>
    <w:p w14:paraId="3982F434" w14:textId="77777777" w:rsidR="00115E1A" w:rsidRPr="000A563E" w:rsidRDefault="00115E1A" w:rsidP="00D4377F">
      <w:pPr>
        <w:spacing w:line="240" w:lineRule="auto"/>
        <w:ind w:right="63"/>
        <w:jc w:val="both"/>
        <w:rPr>
          <w:rFonts w:ascii="Times New Roman" w:hAnsi="Times New Roman" w:cs="Times New Roman"/>
          <w:sz w:val="24"/>
          <w:szCs w:val="24"/>
        </w:rPr>
      </w:pPr>
    </w:p>
    <w:p w14:paraId="6FDF334C" w14:textId="77777777" w:rsidR="00115E1A" w:rsidRDefault="00481600"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r w:rsidRPr="000A563E">
        <w:rPr>
          <w:rFonts w:ascii="Times New Roman" w:eastAsia="Times New Roman" w:hAnsi="Times New Roman" w:cs="Times New Roman"/>
          <w:b/>
          <w:color w:val="000000" w:themeColor="text1"/>
          <w:sz w:val="24"/>
          <w:szCs w:val="24"/>
          <w:u w:val="single"/>
          <w:lang w:eastAsia="tr-TR"/>
        </w:rPr>
        <w:t xml:space="preserve">C. ARAŞTIRMA VE GELİŞTİRME </w:t>
      </w:r>
    </w:p>
    <w:p w14:paraId="60BFE497"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Sanat alanları bulunan yükseköğretim kurumlarında Araştırma ve Geliştirme başlığı altında sanat faaliyetleri de bu kapsamda değerlendirilmelidir.</w:t>
      </w:r>
    </w:p>
    <w:p w14:paraId="3CB169F8"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r w:rsidRPr="00893201">
        <w:rPr>
          <w:rFonts w:ascii="Times New Roman" w:eastAsia="Times New Roman" w:hAnsi="Times New Roman" w:cs="Times New Roman"/>
          <w:b/>
          <w:color w:val="000000" w:themeColor="text1"/>
          <w:sz w:val="24"/>
          <w:szCs w:val="24"/>
          <w:lang w:eastAsia="tr-TR"/>
        </w:rPr>
        <w:t>C.1. Araştırma Süreçlerinin Yönetimi ve Araştırma Kaynakları</w:t>
      </w:r>
    </w:p>
    <w:p w14:paraId="7D3B2542"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p>
    <w:p w14:paraId="611150D5"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056DEF5" w14:textId="77777777" w:rsidR="00893201" w:rsidRPr="00893201" w:rsidRDefault="00893201" w:rsidP="00893201">
      <w:pPr>
        <w:spacing w:line="276" w:lineRule="auto"/>
        <w:contextualSpacing/>
        <w:jc w:val="both"/>
        <w:rPr>
          <w:rFonts w:ascii="Times New Roman" w:eastAsia="Times New Roman" w:hAnsi="Times New Roman" w:cs="Times New Roman"/>
          <w:b/>
          <w:bCs/>
          <w:i/>
          <w:color w:val="000000" w:themeColor="text1"/>
          <w:sz w:val="24"/>
          <w:szCs w:val="24"/>
          <w:lang w:eastAsia="tr-TR"/>
        </w:rPr>
      </w:pPr>
      <w:r w:rsidRPr="00893201">
        <w:rPr>
          <w:rFonts w:ascii="Times New Roman" w:eastAsia="Times New Roman" w:hAnsi="Times New Roman" w:cs="Times New Roman"/>
          <w:b/>
          <w:bCs/>
          <w:i/>
          <w:color w:val="000000" w:themeColor="text1"/>
          <w:sz w:val="24"/>
          <w:szCs w:val="24"/>
          <w:lang w:eastAsia="tr-TR"/>
        </w:rPr>
        <w:t>C.1.1. Araştırma süreçlerinin yönetimi</w:t>
      </w:r>
    </w:p>
    <w:p w14:paraId="4FB44634"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Araştırma süreçlerinin yönetimi ile ilgili yaklaşımlar, kısa ve uzun vadeli hedeflerin belirlenmesi araştırma yönetimi ekibinin görev ve uygulamaları kurumsal tercihler yönünde belirlenmektedir. </w:t>
      </w:r>
    </w:p>
    <w:p w14:paraId="51F613A1"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Yüksekokulumuzda araştırma süreçlerin yönetimi ve organizasyonel yapısı okulumuz ihtiyaçları konusundaki tercihleri yönünde uygulanmaktadır. </w:t>
      </w:r>
    </w:p>
    <w:p w14:paraId="685BE00D"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Bilimsel araştırma ve sanatsal süreçlerin etkinliğini iyileştirmek ve geliştirmek üzere çalışmalar devam etmektedir. </w:t>
      </w:r>
    </w:p>
    <w:p w14:paraId="27AF4763"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Birimin araştırma faaliyetlerinin diğer akademik faaliyetler ile etkileşimi iyileştirme ve geliştirme yönünde eğitim, öğretim ve topluma hizmet kapsamında çalışmalar devam etmektedir. </w:t>
      </w:r>
    </w:p>
    <w:p w14:paraId="0A5273B0"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Araştırma ile eğitim ve toplumsal katkı süreçlerinin kesiştiği önceki yıllarda yapılan proje kapsamında hem okulumuza hem de topluma katkısı olan uygulamalar bulunmaktadır. Ancak pandemi süreci ile yapılan çalışmanın devamı henüz gerçekleşmemiştir. </w:t>
      </w:r>
    </w:p>
    <w:p w14:paraId="182CEECC"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0ED1C302"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r w:rsidRPr="00893201">
        <w:rPr>
          <w:rFonts w:ascii="Times New Roman" w:eastAsia="Times New Roman" w:hAnsi="Times New Roman" w:cs="Times New Roman"/>
          <w:b/>
          <w:color w:val="000000" w:themeColor="text1"/>
          <w:sz w:val="24"/>
          <w:szCs w:val="24"/>
          <w:lang w:eastAsia="tr-TR"/>
        </w:rPr>
        <w:t>Kanıtlar:</w:t>
      </w:r>
    </w:p>
    <w:p w14:paraId="2032CE5D" w14:textId="77777777" w:rsidR="00893201" w:rsidRDefault="00893201" w:rsidP="00893201">
      <w:pPr>
        <w:numPr>
          <w:ilvl w:val="0"/>
          <w:numId w:val="11"/>
        </w:num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Yönetim kurulu toplantı tutanakları</w:t>
      </w:r>
    </w:p>
    <w:p w14:paraId="582386D2" w14:textId="77777777" w:rsidR="00857F2C" w:rsidRDefault="00857F2C" w:rsidP="00857F2C">
      <w:pPr>
        <w:spacing w:line="276" w:lineRule="auto"/>
        <w:contextualSpacing/>
        <w:jc w:val="both"/>
        <w:rPr>
          <w:rFonts w:ascii="Times New Roman" w:eastAsia="Times New Roman" w:hAnsi="Times New Roman" w:cs="Times New Roman"/>
          <w:color w:val="000000" w:themeColor="text1"/>
          <w:sz w:val="24"/>
          <w:szCs w:val="24"/>
          <w:lang w:eastAsia="tr-TR"/>
        </w:rPr>
      </w:pPr>
    </w:p>
    <w:p w14:paraId="65F8199A" w14:textId="77777777" w:rsidR="00857F2C" w:rsidRPr="00893201" w:rsidRDefault="00857F2C" w:rsidP="00857F2C">
      <w:pPr>
        <w:spacing w:line="276" w:lineRule="auto"/>
        <w:contextualSpacing/>
        <w:jc w:val="both"/>
        <w:rPr>
          <w:rFonts w:ascii="Times New Roman" w:eastAsia="Times New Roman" w:hAnsi="Times New Roman" w:cs="Times New Roman"/>
          <w:color w:val="000000" w:themeColor="text1"/>
          <w:sz w:val="24"/>
          <w:szCs w:val="24"/>
          <w:lang w:eastAsia="tr-TR"/>
        </w:rPr>
      </w:pPr>
    </w:p>
    <w:p w14:paraId="79FB17B0" w14:textId="77777777" w:rsidR="00893201" w:rsidRPr="00893201" w:rsidRDefault="00893201" w:rsidP="00893201">
      <w:pPr>
        <w:spacing w:line="276" w:lineRule="auto"/>
        <w:contextualSpacing/>
        <w:jc w:val="both"/>
        <w:rPr>
          <w:rFonts w:ascii="Times New Roman" w:eastAsia="Times New Roman" w:hAnsi="Times New Roman" w:cs="Times New Roman"/>
          <w:b/>
          <w:bCs/>
          <w:i/>
          <w:color w:val="000000" w:themeColor="text1"/>
          <w:sz w:val="24"/>
          <w:szCs w:val="24"/>
          <w:lang w:eastAsia="tr-TR"/>
        </w:rPr>
      </w:pPr>
      <w:r w:rsidRPr="00893201">
        <w:rPr>
          <w:rFonts w:ascii="Times New Roman" w:eastAsia="Times New Roman" w:hAnsi="Times New Roman" w:cs="Times New Roman"/>
          <w:b/>
          <w:bCs/>
          <w:i/>
          <w:color w:val="000000" w:themeColor="text1"/>
          <w:sz w:val="24"/>
          <w:szCs w:val="24"/>
          <w:lang w:eastAsia="tr-TR"/>
        </w:rPr>
        <w:lastRenderedPageBreak/>
        <w:t>C.1.2. İç ve dış kaynaklar</w:t>
      </w:r>
    </w:p>
    <w:p w14:paraId="30C8A69C"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1CAC8943"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Birimin, araştırma ve geliştirme faaliyetleri için fiziki ve teknik altyapı ve mali kaynak oluşturulmasına ve uygun şekilde kullanımına yönelik herhangi bir politikası bulunmamaktadır. </w:t>
      </w:r>
    </w:p>
    <w:p w14:paraId="221A99F8" w14:textId="77777777" w:rsidR="00893201" w:rsidRPr="00893201" w:rsidRDefault="00893201" w:rsidP="00893201">
      <w:pPr>
        <w:spacing w:line="276" w:lineRule="auto"/>
        <w:contextualSpacing/>
        <w:jc w:val="both"/>
        <w:rPr>
          <w:rFonts w:ascii="Times New Roman" w:eastAsia="Times New Roman" w:hAnsi="Times New Roman" w:cs="Times New Roman"/>
          <w:i/>
          <w:iCs/>
          <w:color w:val="000000" w:themeColor="text1"/>
          <w:sz w:val="24"/>
          <w:szCs w:val="24"/>
          <w:lang w:eastAsia="tr-TR"/>
        </w:rPr>
      </w:pPr>
    </w:p>
    <w:p w14:paraId="719195A2"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 üniversite içi kaynaklardan (BAP) araştırma hedefleri doğrultusunda faydalanmaktadır. </w:t>
      </w:r>
    </w:p>
    <w:p w14:paraId="7926602F" w14:textId="77777777" w:rsidR="00893201" w:rsidRPr="00893201" w:rsidRDefault="00893201" w:rsidP="00893201">
      <w:pPr>
        <w:spacing w:line="276" w:lineRule="auto"/>
        <w:contextualSpacing/>
        <w:jc w:val="both"/>
        <w:rPr>
          <w:rFonts w:ascii="Times New Roman" w:eastAsia="Times New Roman" w:hAnsi="Times New Roman" w:cs="Times New Roman"/>
          <w:i/>
          <w:iCs/>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Değerlendirme yılı içinde tamamlanan ya da devam eden araştırma faaliyeti bulunmamaktadır. </w:t>
      </w:r>
    </w:p>
    <w:p w14:paraId="5044E07C"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Birimin araştırma çalışmaları için üniversite dışı fonlamaların miktarını artırmaya yönelik izlediği stratejileri bulunmamaktadır. </w:t>
      </w:r>
    </w:p>
    <w:p w14:paraId="7D64E729"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2305023D"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Kurum dışı fonları kullanmaları için araştırmacıları teşvik etmek üzere birim tarafından gerçekleştirilen faaliyetler bulunmamaktadır. </w:t>
      </w:r>
    </w:p>
    <w:p w14:paraId="123398D5" w14:textId="77777777" w:rsidR="00893201" w:rsidRPr="00893201" w:rsidRDefault="00893201" w:rsidP="00893201">
      <w:pPr>
        <w:spacing w:line="276" w:lineRule="auto"/>
        <w:contextualSpacing/>
        <w:jc w:val="both"/>
        <w:rPr>
          <w:rFonts w:ascii="Times New Roman" w:eastAsia="Times New Roman" w:hAnsi="Times New Roman" w:cs="Times New Roman"/>
          <w:i/>
          <w:color w:val="000000" w:themeColor="text1"/>
          <w:sz w:val="24"/>
          <w:szCs w:val="24"/>
          <w:lang w:eastAsia="tr-TR"/>
        </w:rPr>
      </w:pPr>
    </w:p>
    <w:p w14:paraId="607ADF78"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Birimin dış kaynaklardan sağladığı destekler; proje desteği, bağış, sponsorluk vb. verileri bulunmamaktadır.  </w:t>
      </w:r>
    </w:p>
    <w:p w14:paraId="64DBF25B"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64ED7F3F"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p>
    <w:p w14:paraId="06378D33"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r w:rsidRPr="00893201">
        <w:rPr>
          <w:rFonts w:ascii="Times New Roman" w:eastAsia="Times New Roman" w:hAnsi="Times New Roman" w:cs="Times New Roman"/>
          <w:b/>
          <w:i/>
          <w:color w:val="000000" w:themeColor="text1"/>
          <w:sz w:val="24"/>
          <w:szCs w:val="24"/>
          <w:lang w:eastAsia="tr-TR"/>
        </w:rPr>
        <w:t>C.1.3. Doktora programları ve doktora sonrası imkanlar</w:t>
      </w:r>
    </w:p>
    <w:p w14:paraId="1C3093EE"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Birimimizde, doktora programlarındaki araştırmaları teşvik edecek uygulamalar bulunmamaktadır. </w:t>
      </w:r>
    </w:p>
    <w:p w14:paraId="0EA7BFFF"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547D4565"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r w:rsidRPr="00893201">
        <w:rPr>
          <w:rFonts w:ascii="Times New Roman" w:eastAsia="Times New Roman" w:hAnsi="Times New Roman" w:cs="Times New Roman"/>
          <w:b/>
          <w:color w:val="000000" w:themeColor="text1"/>
          <w:sz w:val="24"/>
          <w:szCs w:val="24"/>
          <w:lang w:eastAsia="tr-TR"/>
        </w:rPr>
        <w:t>C.2. Araştırma Yetkinliği, İş birlikleri ve Destekler</w:t>
      </w:r>
    </w:p>
    <w:p w14:paraId="64DC1087"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p>
    <w:p w14:paraId="6972E6E7"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Birim, öğretim elemanları ve araştırmacıların bilimsel araştırma ve sanat yetkinliğini sürdürmek ve iyileştirmek için olanaklar (eğitim, iş birlikleri, destekler vb.) sunmalıdır.</w:t>
      </w:r>
    </w:p>
    <w:p w14:paraId="78112047"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r w:rsidRPr="00893201">
        <w:rPr>
          <w:rFonts w:ascii="Times New Roman" w:eastAsia="Times New Roman" w:hAnsi="Times New Roman" w:cs="Times New Roman"/>
          <w:b/>
          <w:i/>
          <w:color w:val="000000" w:themeColor="text1"/>
          <w:sz w:val="24"/>
          <w:szCs w:val="24"/>
          <w:lang w:eastAsia="tr-TR"/>
        </w:rPr>
        <w:t>C.2.1. Araştırma yetkinlikleri ve gelişimi</w:t>
      </w:r>
    </w:p>
    <w:p w14:paraId="4410475E"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Birimimizde, işe alınan/atanan araştırma personeli bulunmamaktadır.</w:t>
      </w:r>
    </w:p>
    <w:p w14:paraId="3F8EB97D"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616ED02B"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w:t>
      </w:r>
      <w:r w:rsidRPr="00893201">
        <w:rPr>
          <w:rFonts w:ascii="Times New Roman" w:eastAsia="Times New Roman" w:hAnsi="Times New Roman" w:cs="Times New Roman"/>
          <w:bCs/>
          <w:color w:val="000000" w:themeColor="text1"/>
          <w:sz w:val="24"/>
          <w:szCs w:val="24"/>
          <w:lang w:eastAsia="tr-TR"/>
        </w:rPr>
        <w:t xml:space="preserve">Özellikle genç öğretim üyelerine kariyer gelişimi için bilimsel faaliyet alanlarına özgü araştırma ve geliştirme yetkinliğini geliştirmek üzere kongre, sempozyum, çalıştay, panel vs katılımlarına fırsatlar sunulmaktadır. </w:t>
      </w:r>
    </w:p>
    <w:p w14:paraId="7334E0B4"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p>
    <w:p w14:paraId="4E9D467C"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w:t>
      </w:r>
      <w:r w:rsidRPr="00893201">
        <w:rPr>
          <w:rFonts w:ascii="Times New Roman" w:eastAsia="Times New Roman" w:hAnsi="Times New Roman" w:cs="Times New Roman"/>
          <w:bCs/>
          <w:color w:val="000000" w:themeColor="text1"/>
          <w:sz w:val="24"/>
          <w:szCs w:val="24"/>
          <w:lang w:eastAsia="tr-TR"/>
        </w:rPr>
        <w:t xml:space="preserve">Gereksinim duyulan öğretim elemanı kadroları üniversitemize bölümlerin ihtiyaçları yönünde bildirilmektedir. Kadrolar eksikliği duyulan öğrenim alanlarına uygun olarak oluşturulmaya çalışılmaktadır.  </w:t>
      </w:r>
    </w:p>
    <w:p w14:paraId="02A5EEDF"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p>
    <w:p w14:paraId="32C9A319"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r w:rsidRPr="00893201">
        <w:rPr>
          <w:rFonts w:ascii="Times New Roman" w:eastAsia="Times New Roman" w:hAnsi="Times New Roman" w:cs="Times New Roman"/>
          <w:b/>
          <w:color w:val="000000" w:themeColor="text1"/>
          <w:sz w:val="24"/>
          <w:szCs w:val="24"/>
          <w:lang w:eastAsia="tr-TR"/>
        </w:rPr>
        <w:t>Kanıtlar:</w:t>
      </w:r>
    </w:p>
    <w:p w14:paraId="7C82D7DD" w14:textId="77777777" w:rsidR="00893201" w:rsidRPr="00893201" w:rsidRDefault="00893201" w:rsidP="00893201">
      <w:pPr>
        <w:numPr>
          <w:ilvl w:val="0"/>
          <w:numId w:val="11"/>
        </w:num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Yönetim kurulu toplantı tutanakları</w:t>
      </w:r>
    </w:p>
    <w:p w14:paraId="42A02BB3"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p>
    <w:p w14:paraId="15B959F5"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r w:rsidRPr="00893201">
        <w:rPr>
          <w:rFonts w:ascii="Times New Roman" w:eastAsia="Times New Roman" w:hAnsi="Times New Roman" w:cs="Times New Roman"/>
          <w:b/>
          <w:i/>
          <w:color w:val="000000" w:themeColor="text1"/>
          <w:sz w:val="24"/>
          <w:szCs w:val="24"/>
          <w:lang w:eastAsia="tr-TR"/>
        </w:rPr>
        <w:t>C.2.2. Ulusal ve uluslararası ortak programlar ve ortak araştırma birimleri</w:t>
      </w:r>
    </w:p>
    <w:p w14:paraId="02BCBD03"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Kurumlararası işbirliklerini, disiplinlerarası girişimleri, sinerji yaratacak ortak girişimleri özendirecek mekanizmalar mevcut değildir.</w:t>
      </w:r>
    </w:p>
    <w:p w14:paraId="1DABC7A0"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62160D0F"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Ortak araştırma veya lisansüstü programları, araştırma ağlarına katılım, ortak araştırma birimleri varlığı, ulusal ve uluslararası işbirlikleri gibi çoklu araştırma faaliyetleri bulunmamaktadır.</w:t>
      </w:r>
    </w:p>
    <w:p w14:paraId="02FFD151"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2B0DD43D"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4C93EA66"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61942B69"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r w:rsidRPr="00893201">
        <w:rPr>
          <w:rFonts w:ascii="Times New Roman" w:eastAsia="Times New Roman" w:hAnsi="Times New Roman" w:cs="Times New Roman"/>
          <w:b/>
          <w:color w:val="000000" w:themeColor="text1"/>
          <w:sz w:val="24"/>
          <w:szCs w:val="24"/>
          <w:lang w:eastAsia="tr-TR"/>
        </w:rPr>
        <w:t>C.3. Araştırma Performansı</w:t>
      </w:r>
    </w:p>
    <w:p w14:paraId="0C524B9E"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p>
    <w:p w14:paraId="4C2B9229"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Birim,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 </w:t>
      </w:r>
    </w:p>
    <w:p w14:paraId="3E931DB7"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r w:rsidRPr="00893201">
        <w:rPr>
          <w:rFonts w:ascii="Times New Roman" w:eastAsia="Times New Roman" w:hAnsi="Times New Roman" w:cs="Times New Roman"/>
          <w:b/>
          <w:i/>
          <w:color w:val="000000" w:themeColor="text1"/>
          <w:sz w:val="24"/>
          <w:szCs w:val="24"/>
          <w:lang w:eastAsia="tr-TR"/>
        </w:rPr>
        <w:t>C.3.1. Araştırma performansının izlenmesi ve değerlendirilmesi</w:t>
      </w:r>
    </w:p>
    <w:p w14:paraId="2CE7C1C2"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w:t>
      </w:r>
      <w:r w:rsidRPr="00893201">
        <w:rPr>
          <w:rFonts w:ascii="Times New Roman" w:eastAsia="Times New Roman" w:hAnsi="Times New Roman" w:cs="Times New Roman"/>
          <w:bCs/>
          <w:color w:val="000000" w:themeColor="text1"/>
          <w:sz w:val="24"/>
          <w:szCs w:val="24"/>
          <w:lang w:eastAsia="tr-TR"/>
        </w:rPr>
        <w:t xml:space="preserve">Birimimize ait araştırma ve geliştirme faaliyetlerinin etkililik düzeyi/performansını  ölçülmekte ve değerlendirilmekte kullanılan herhangi bir mekanizma bulunmamaktadır. </w:t>
      </w:r>
    </w:p>
    <w:p w14:paraId="520105DE"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p>
    <w:p w14:paraId="0C4B000D"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r w:rsidRPr="00893201">
        <w:rPr>
          <w:rFonts w:ascii="Times New Roman" w:eastAsia="Times New Roman" w:hAnsi="Times New Roman" w:cs="Times New Roman"/>
          <w:bCs/>
          <w:color w:val="000000" w:themeColor="text1"/>
          <w:sz w:val="24"/>
          <w:szCs w:val="24"/>
          <w:lang w:eastAsia="tr-TR"/>
        </w:rPr>
        <w:t xml:space="preserve">Araştırma faaliyetlerine yönelik birimimize ait yapılan değerlendirme ve ödül mekanizması bulunmamaktadır. </w:t>
      </w:r>
    </w:p>
    <w:p w14:paraId="344DA381" w14:textId="77777777" w:rsidR="00893201" w:rsidRPr="00893201" w:rsidRDefault="00893201" w:rsidP="00893201">
      <w:pPr>
        <w:spacing w:line="276" w:lineRule="auto"/>
        <w:contextualSpacing/>
        <w:jc w:val="both"/>
        <w:rPr>
          <w:rFonts w:ascii="Times New Roman" w:eastAsia="Times New Roman" w:hAnsi="Times New Roman" w:cs="Times New Roman"/>
          <w:bCs/>
          <w:color w:val="000000" w:themeColor="text1"/>
          <w:sz w:val="24"/>
          <w:szCs w:val="24"/>
          <w:lang w:eastAsia="tr-TR"/>
        </w:rPr>
      </w:pPr>
    </w:p>
    <w:p w14:paraId="218648DB"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Birim, üniversitenin araştırma hedeflerine ulaşmasında öğretim elemanlarının bilimsel uzmalık alanlarına özgü yaptıkları araştırmalar ve yayınlar katkılar sağlamaktadır.</w:t>
      </w:r>
    </w:p>
    <w:p w14:paraId="37A5CDDB"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6ED70B4B"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Yakın çevresinden başlayarak, yerel, bölgesel, ulusal ve küresel kalkınmayı geliştirecek birim düzeyinde katkıları tanımlanmamıştır. </w:t>
      </w:r>
    </w:p>
    <w:p w14:paraId="4AD93A0D"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0A94DDAB"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0C088D8A" w14:textId="77777777" w:rsidR="00893201" w:rsidRPr="00893201" w:rsidRDefault="00893201" w:rsidP="00893201">
      <w:pPr>
        <w:spacing w:line="276" w:lineRule="auto"/>
        <w:contextualSpacing/>
        <w:jc w:val="both"/>
        <w:rPr>
          <w:rFonts w:ascii="Times New Roman" w:eastAsia="Times New Roman" w:hAnsi="Times New Roman" w:cs="Times New Roman"/>
          <w:b/>
          <w:i/>
          <w:color w:val="000000" w:themeColor="text1"/>
          <w:sz w:val="24"/>
          <w:szCs w:val="24"/>
          <w:lang w:eastAsia="tr-TR"/>
        </w:rPr>
      </w:pPr>
      <w:r w:rsidRPr="00893201">
        <w:rPr>
          <w:rFonts w:ascii="Times New Roman" w:eastAsia="Times New Roman" w:hAnsi="Times New Roman" w:cs="Times New Roman"/>
          <w:b/>
          <w:i/>
          <w:color w:val="000000" w:themeColor="text1"/>
          <w:sz w:val="24"/>
          <w:szCs w:val="24"/>
          <w:lang w:eastAsia="tr-TR"/>
        </w:rPr>
        <w:t>C.3.2. Öğretim elemanı/araştırmacı performansının değerlendirilmesi</w:t>
      </w:r>
    </w:p>
    <w:p w14:paraId="3F2AA540"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 Birimde akademik personelin araştırma ve geliştirme performansını izlemek ve ödüllendirmek üzere tanımlanmış süreçler bulunmamaktadır.  </w:t>
      </w:r>
    </w:p>
    <w:p w14:paraId="621251FA" w14:textId="77777777" w:rsidR="00893201" w:rsidRPr="00893201" w:rsidRDefault="00893201" w:rsidP="00893201">
      <w:pPr>
        <w:numPr>
          <w:ilvl w:val="0"/>
          <w:numId w:val="11"/>
        </w:numPr>
        <w:spacing w:line="276" w:lineRule="auto"/>
        <w:contextualSpacing/>
        <w:jc w:val="both"/>
        <w:rPr>
          <w:rFonts w:ascii="Times New Roman" w:eastAsia="Times New Roman" w:hAnsi="Times New Roman" w:cs="Times New Roman"/>
          <w:bCs/>
          <w:color w:val="000000" w:themeColor="text1"/>
          <w:sz w:val="24"/>
          <w:szCs w:val="24"/>
          <w:lang w:eastAsia="tr-TR"/>
        </w:rPr>
      </w:pPr>
      <w:r w:rsidRPr="00893201">
        <w:rPr>
          <w:rFonts w:ascii="Times New Roman" w:eastAsia="Times New Roman" w:hAnsi="Times New Roman" w:cs="Times New Roman"/>
          <w:bCs/>
          <w:color w:val="000000" w:themeColor="text1"/>
          <w:sz w:val="24"/>
          <w:szCs w:val="24"/>
          <w:lang w:eastAsia="tr-TR"/>
        </w:rPr>
        <w:t xml:space="preserve">Araştırma faaliyetlerine yönelik birimimizde 2021 yılı itibari ile üç kişi akademik teşvik ile ödüllendirilmiştir.  </w:t>
      </w:r>
    </w:p>
    <w:p w14:paraId="73DFD9D4" w14:textId="77777777" w:rsidR="00893201" w:rsidRP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6DB49D70" w14:textId="77777777" w:rsidR="00893201" w:rsidRPr="00893201" w:rsidRDefault="00893201" w:rsidP="00893201">
      <w:pPr>
        <w:spacing w:line="276" w:lineRule="auto"/>
        <w:contextualSpacing/>
        <w:jc w:val="both"/>
        <w:rPr>
          <w:rFonts w:ascii="Times New Roman" w:eastAsia="Times New Roman" w:hAnsi="Times New Roman" w:cs="Times New Roman"/>
          <w:b/>
          <w:color w:val="000000" w:themeColor="text1"/>
          <w:sz w:val="24"/>
          <w:szCs w:val="24"/>
          <w:lang w:eastAsia="tr-TR"/>
        </w:rPr>
      </w:pPr>
      <w:r w:rsidRPr="00893201">
        <w:rPr>
          <w:rFonts w:ascii="Times New Roman" w:eastAsia="Times New Roman" w:hAnsi="Times New Roman" w:cs="Times New Roman"/>
          <w:b/>
          <w:color w:val="000000" w:themeColor="text1"/>
          <w:sz w:val="24"/>
          <w:szCs w:val="24"/>
          <w:lang w:eastAsia="tr-TR"/>
        </w:rPr>
        <w:t>Kanıtlar:</w:t>
      </w:r>
    </w:p>
    <w:p w14:paraId="4508C29B" w14:textId="77777777" w:rsidR="00893201" w:rsidRDefault="00893201" w:rsidP="00893201">
      <w:pPr>
        <w:spacing w:line="276" w:lineRule="auto"/>
        <w:contextualSpacing/>
        <w:jc w:val="both"/>
        <w:rPr>
          <w:rFonts w:ascii="Times New Roman" w:eastAsia="Times New Roman" w:hAnsi="Times New Roman" w:cs="Times New Roman"/>
          <w:color w:val="000000" w:themeColor="text1"/>
          <w:sz w:val="24"/>
          <w:szCs w:val="24"/>
          <w:lang w:eastAsia="tr-TR"/>
        </w:rPr>
      </w:pPr>
      <w:r w:rsidRPr="00893201">
        <w:rPr>
          <w:rFonts w:ascii="Times New Roman" w:eastAsia="Times New Roman" w:hAnsi="Times New Roman" w:cs="Times New Roman"/>
          <w:color w:val="000000" w:themeColor="text1"/>
          <w:sz w:val="24"/>
          <w:szCs w:val="24"/>
          <w:lang w:eastAsia="tr-TR"/>
        </w:rPr>
        <w:t xml:space="preserve">Aydın Adnan Menderes Üniversitesi Rektörlüğü Yazı ve Kurul İşleri Müdürlüğü 08.02.2022 tarih ve 134856 nolu yazısı. </w:t>
      </w:r>
    </w:p>
    <w:p w14:paraId="7C1E83F4" w14:textId="77777777" w:rsidR="00857F2C" w:rsidRDefault="00857F2C"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39B92B11" w14:textId="77777777" w:rsidR="00857F2C" w:rsidRDefault="00857F2C"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0FB5F5BC" w14:textId="77777777" w:rsidR="00857F2C" w:rsidRDefault="00857F2C"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52A0D682" w14:textId="77777777" w:rsidR="00857F2C" w:rsidRDefault="00857F2C"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7F520F51" w14:textId="77777777" w:rsidR="00857F2C" w:rsidRPr="00893201" w:rsidRDefault="00857F2C" w:rsidP="00893201">
      <w:pPr>
        <w:spacing w:line="276" w:lineRule="auto"/>
        <w:contextualSpacing/>
        <w:jc w:val="both"/>
        <w:rPr>
          <w:rFonts w:ascii="Times New Roman" w:eastAsia="Times New Roman" w:hAnsi="Times New Roman" w:cs="Times New Roman"/>
          <w:color w:val="000000" w:themeColor="text1"/>
          <w:sz w:val="24"/>
          <w:szCs w:val="24"/>
          <w:lang w:eastAsia="tr-TR"/>
        </w:rPr>
      </w:pPr>
    </w:p>
    <w:p w14:paraId="0A228B51" w14:textId="77777777" w:rsidR="00893201" w:rsidRPr="00893201" w:rsidRDefault="00893201" w:rsidP="00237C88">
      <w:pPr>
        <w:spacing w:line="276" w:lineRule="auto"/>
        <w:contextualSpacing/>
        <w:jc w:val="both"/>
        <w:rPr>
          <w:rFonts w:ascii="Times New Roman" w:eastAsia="Times New Roman" w:hAnsi="Times New Roman" w:cs="Times New Roman"/>
          <w:color w:val="000000" w:themeColor="text1"/>
          <w:sz w:val="24"/>
          <w:szCs w:val="24"/>
          <w:lang w:eastAsia="tr-TR"/>
        </w:rPr>
      </w:pPr>
    </w:p>
    <w:p w14:paraId="6A4763B0" w14:textId="77777777" w:rsidR="006E7CD6" w:rsidRPr="000A563E" w:rsidRDefault="006E7CD6" w:rsidP="00237C88">
      <w:pPr>
        <w:spacing w:line="276" w:lineRule="auto"/>
        <w:contextualSpacing/>
        <w:jc w:val="both"/>
        <w:rPr>
          <w:rFonts w:ascii="Times New Roman" w:eastAsia="Times New Roman" w:hAnsi="Times New Roman" w:cs="Times New Roman"/>
          <w:b/>
          <w:color w:val="000000" w:themeColor="text1"/>
          <w:sz w:val="24"/>
          <w:szCs w:val="24"/>
          <w:u w:val="single"/>
          <w:lang w:eastAsia="tr-TR"/>
        </w:rPr>
      </w:pPr>
    </w:p>
    <w:p w14:paraId="4FC838CB" w14:textId="77777777" w:rsidR="00E46412" w:rsidRPr="000A563E" w:rsidRDefault="00E46412" w:rsidP="00DB2909">
      <w:pPr>
        <w:pStyle w:val="Balk1"/>
        <w:spacing w:before="120"/>
        <w:ind w:left="0" w:right="63"/>
        <w:jc w:val="both"/>
        <w:rPr>
          <w:rFonts w:cs="Times New Roman"/>
          <w:sz w:val="24"/>
          <w:szCs w:val="24"/>
        </w:rPr>
      </w:pPr>
      <w:bookmarkStart w:id="9" w:name="_Toc29209392"/>
      <w:r w:rsidRPr="000A563E">
        <w:rPr>
          <w:rFonts w:cs="Times New Roman"/>
          <w:sz w:val="24"/>
          <w:szCs w:val="24"/>
        </w:rPr>
        <w:lastRenderedPageBreak/>
        <w:t xml:space="preserve">D. </w:t>
      </w:r>
      <w:hyperlink r:id="rId38" w:history="1">
        <w:r w:rsidRPr="000A563E">
          <w:rPr>
            <w:rStyle w:val="Kpr"/>
            <w:rFonts w:cs="Times New Roman"/>
            <w:color w:val="auto"/>
            <w:sz w:val="24"/>
            <w:szCs w:val="24"/>
          </w:rPr>
          <w:t>TOPLUMSAL KATKI</w:t>
        </w:r>
        <w:bookmarkEnd w:id="9"/>
      </w:hyperlink>
    </w:p>
    <w:p w14:paraId="4F37A620" w14:textId="77777777" w:rsidR="0086392C" w:rsidRPr="000A563E" w:rsidRDefault="0086392C" w:rsidP="009C0857">
      <w:pPr>
        <w:pStyle w:val="Balk2"/>
      </w:pPr>
    </w:p>
    <w:p w14:paraId="24ED066C" w14:textId="77777777" w:rsidR="0086392C" w:rsidRPr="000A563E" w:rsidRDefault="0086392C" w:rsidP="009C0857">
      <w:pPr>
        <w:pStyle w:val="Balk2"/>
      </w:pPr>
      <w:r w:rsidRPr="000A563E">
        <w:t>D.1. Toplumsal Katkı Süreçlerinin Yönetimi ve Toplumsal Katkı Kaynakları</w:t>
      </w:r>
    </w:p>
    <w:p w14:paraId="341C2D2F" w14:textId="77777777" w:rsidR="00E067BD" w:rsidRPr="00E067BD" w:rsidRDefault="00E067BD" w:rsidP="00E067BD">
      <w:pPr>
        <w:spacing w:line="240" w:lineRule="auto"/>
        <w:ind w:right="63"/>
        <w:jc w:val="both"/>
        <w:rPr>
          <w:rFonts w:ascii="Times New Roman" w:hAnsi="Times New Roman" w:cs="Times New Roman"/>
          <w:sz w:val="24"/>
          <w:szCs w:val="24"/>
        </w:rPr>
      </w:pPr>
      <w:r w:rsidRPr="00E067BD">
        <w:rPr>
          <w:rFonts w:ascii="Times New Roman" w:hAnsi="Times New Roman" w:cs="Times New Roman"/>
          <w:sz w:val="24"/>
          <w:szCs w:val="24"/>
        </w:rPr>
        <w:t>Bünyesindeki programların yetkinliklerine uygun toplumsal sorumluluk projeleri gerçekleştirmek yüksekokulumuzun önem ve öncelikleri arasındadır. Verilen eğitimin toplum yararına sunmak hedeflenmektedir. Kentimizin ve semtimizin ihtiyaçları doğrultusunda disiplinler arası çalışmalar önem arz etmektedir. Yüksekokulumuzun kendine ait fiziki binası ve mali kaynakları olmamakla birlikte eldeki imkanlarla projeler gerçekleştirilmiş ve gerçekleştirilmeye devam edilmektedir.</w:t>
      </w:r>
    </w:p>
    <w:p w14:paraId="37FE36A5" w14:textId="77777777" w:rsidR="00931D0D" w:rsidRPr="00931D0D" w:rsidRDefault="00931D0D" w:rsidP="00931D0D">
      <w:pPr>
        <w:spacing w:line="240" w:lineRule="auto"/>
        <w:ind w:right="63"/>
        <w:jc w:val="both"/>
        <w:rPr>
          <w:rFonts w:ascii="Times New Roman" w:hAnsi="Times New Roman" w:cs="Times New Roman"/>
          <w:sz w:val="24"/>
          <w:szCs w:val="24"/>
        </w:rPr>
      </w:pPr>
    </w:p>
    <w:p w14:paraId="2E83383A" w14:textId="77777777" w:rsidR="00E46412" w:rsidRDefault="00E46412"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 xml:space="preserve">D.1.1. Toplumsal katkı </w:t>
      </w:r>
      <w:r w:rsidR="0086392C" w:rsidRPr="000A563E">
        <w:rPr>
          <w:rFonts w:ascii="Times New Roman" w:hAnsi="Times New Roman" w:cs="Times New Roman"/>
          <w:b/>
          <w:i/>
          <w:sz w:val="24"/>
          <w:szCs w:val="24"/>
        </w:rPr>
        <w:t>süreçlerinin yönetimi</w:t>
      </w:r>
    </w:p>
    <w:p w14:paraId="7B10CC34" w14:textId="77777777" w:rsidR="00E067BD" w:rsidRPr="00E067BD" w:rsidRDefault="00E067BD" w:rsidP="00E067BD">
      <w:pPr>
        <w:spacing w:line="240" w:lineRule="auto"/>
        <w:jc w:val="both"/>
        <w:rPr>
          <w:rFonts w:ascii="Times New Roman" w:hAnsi="Times New Roman" w:cs="Times New Roman"/>
          <w:sz w:val="24"/>
          <w:szCs w:val="24"/>
        </w:rPr>
      </w:pPr>
      <w:r w:rsidRPr="00E067BD">
        <w:rPr>
          <w:rFonts w:ascii="Times New Roman" w:hAnsi="Times New Roman" w:cs="Times New Roman"/>
          <w:sz w:val="24"/>
          <w:szCs w:val="24"/>
        </w:rPr>
        <w:t>Kurumun genelinde toplumsal katkı politikası, hedefleri ve stratejisi doğrultusunda yapılan uygulamalar bulunmaktadır.</w:t>
      </w:r>
    </w:p>
    <w:p w14:paraId="4E76DD80" w14:textId="77777777" w:rsidR="00E067BD" w:rsidRPr="00E067BD" w:rsidRDefault="00E067BD" w:rsidP="00E067BD">
      <w:pPr>
        <w:spacing w:line="240" w:lineRule="auto"/>
        <w:jc w:val="both"/>
        <w:rPr>
          <w:rFonts w:ascii="Times New Roman" w:hAnsi="Times New Roman" w:cs="Times New Roman"/>
          <w:b/>
          <w:i/>
          <w:sz w:val="24"/>
          <w:szCs w:val="24"/>
        </w:rPr>
      </w:pPr>
      <w:r w:rsidRPr="00E067BD">
        <w:rPr>
          <w:rFonts w:ascii="Times New Roman" w:hAnsi="Times New Roman" w:cs="Times New Roman"/>
          <w:sz w:val="24"/>
          <w:szCs w:val="24"/>
        </w:rPr>
        <w:t>Kurumun genelinde toplumsal katkı süreçlerinin yönetimi ve organizasyonel yapısı kurumsal tercihler yönünde uygulanmaktadır</w:t>
      </w:r>
      <w:r w:rsidR="00E7370F">
        <w:rPr>
          <w:rFonts w:ascii="Times New Roman" w:hAnsi="Times New Roman" w:cs="Times New Roman"/>
          <w:sz w:val="24"/>
          <w:szCs w:val="24"/>
        </w:rPr>
        <w:t>.</w:t>
      </w:r>
    </w:p>
    <w:p w14:paraId="411C6605" w14:textId="77777777" w:rsidR="00E067BD" w:rsidRPr="00E067BD" w:rsidRDefault="00E067BD" w:rsidP="00E067BD">
      <w:pPr>
        <w:spacing w:line="240" w:lineRule="auto"/>
        <w:jc w:val="both"/>
        <w:rPr>
          <w:rFonts w:ascii="Times New Roman" w:hAnsi="Times New Roman" w:cs="Times New Roman"/>
          <w:sz w:val="24"/>
          <w:szCs w:val="24"/>
        </w:rPr>
      </w:pPr>
      <w:r w:rsidRPr="00E067BD">
        <w:rPr>
          <w:rFonts w:ascii="Times New Roman" w:hAnsi="Times New Roman" w:cs="Times New Roman"/>
          <w:sz w:val="24"/>
          <w:szCs w:val="24"/>
        </w:rPr>
        <w:t>Yüksekokulumuzun Kalite Komisyonunun alt komisyonu olarak Toplumsal Katkı Komisyonu oluşturulmuş başkan, ve üyeleri seçilmiştir. Komisyon üyeleri yüksek okulumuzun web sayfasında yer almaktadır.</w:t>
      </w:r>
    </w:p>
    <w:p w14:paraId="7982A495" w14:textId="77777777" w:rsidR="00E067BD" w:rsidRPr="00E067BD" w:rsidRDefault="00E067BD" w:rsidP="00E067BD">
      <w:pPr>
        <w:spacing w:line="240" w:lineRule="auto"/>
        <w:jc w:val="both"/>
        <w:rPr>
          <w:rFonts w:ascii="Times New Roman" w:hAnsi="Times New Roman" w:cs="Times New Roman"/>
          <w:b/>
          <w:i/>
          <w:sz w:val="24"/>
          <w:szCs w:val="24"/>
        </w:rPr>
      </w:pPr>
      <w:r w:rsidRPr="00E067BD">
        <w:rPr>
          <w:rFonts w:ascii="Times New Roman" w:hAnsi="Times New Roman" w:cs="Times New Roman"/>
          <w:b/>
          <w:i/>
          <w:sz w:val="24"/>
          <w:szCs w:val="24"/>
        </w:rPr>
        <w:t>Toplumsal Katkı Komisyonu</w:t>
      </w:r>
    </w:p>
    <w:p w14:paraId="23F0CF02" w14:textId="77777777" w:rsidR="00E067BD" w:rsidRPr="00E067BD" w:rsidRDefault="00E067BD" w:rsidP="00E067BD">
      <w:pPr>
        <w:spacing w:line="240" w:lineRule="auto"/>
        <w:jc w:val="both"/>
        <w:rPr>
          <w:rFonts w:ascii="Times New Roman" w:hAnsi="Times New Roman" w:cs="Times New Roman"/>
          <w:sz w:val="24"/>
          <w:szCs w:val="24"/>
        </w:rPr>
      </w:pPr>
      <w:r w:rsidRPr="00E067BD">
        <w:rPr>
          <w:rFonts w:ascii="Times New Roman" w:hAnsi="Times New Roman" w:cs="Times New Roman"/>
          <w:sz w:val="24"/>
          <w:szCs w:val="24"/>
        </w:rPr>
        <w:t>Başkan:Öğr. Gör. Dr. Nazan Öztürk</w:t>
      </w:r>
    </w:p>
    <w:p w14:paraId="68424256" w14:textId="77777777" w:rsidR="00E067BD" w:rsidRPr="00E067BD" w:rsidRDefault="00E067BD" w:rsidP="00E067BD">
      <w:pPr>
        <w:spacing w:line="240" w:lineRule="auto"/>
        <w:jc w:val="both"/>
        <w:rPr>
          <w:rFonts w:ascii="Times New Roman" w:hAnsi="Times New Roman" w:cs="Times New Roman"/>
          <w:sz w:val="24"/>
          <w:szCs w:val="24"/>
        </w:rPr>
      </w:pPr>
      <w:r w:rsidRPr="00E067BD">
        <w:rPr>
          <w:rFonts w:ascii="Times New Roman" w:hAnsi="Times New Roman" w:cs="Times New Roman"/>
          <w:sz w:val="24"/>
          <w:szCs w:val="24"/>
        </w:rPr>
        <w:t>Üyeler: Öğr. Gör. Gökçe Sibel Turan</w:t>
      </w:r>
    </w:p>
    <w:p w14:paraId="50F7C970" w14:textId="77777777" w:rsidR="00E067BD" w:rsidRPr="00E067BD" w:rsidRDefault="00E067BD" w:rsidP="00E067BD">
      <w:pPr>
        <w:spacing w:line="240" w:lineRule="auto"/>
        <w:jc w:val="both"/>
        <w:rPr>
          <w:rFonts w:ascii="Times New Roman" w:hAnsi="Times New Roman" w:cs="Times New Roman"/>
          <w:sz w:val="24"/>
          <w:szCs w:val="24"/>
        </w:rPr>
      </w:pPr>
      <w:r w:rsidRPr="00E067BD">
        <w:rPr>
          <w:rFonts w:ascii="Times New Roman" w:hAnsi="Times New Roman" w:cs="Times New Roman"/>
          <w:sz w:val="24"/>
          <w:szCs w:val="24"/>
        </w:rPr>
        <w:t>Öğr. Gör. Ecem Ersungur</w:t>
      </w:r>
    </w:p>
    <w:p w14:paraId="4CF7B29E" w14:textId="77777777" w:rsidR="00E067BD" w:rsidRPr="00E067BD" w:rsidRDefault="00E067BD" w:rsidP="00E067BD">
      <w:pPr>
        <w:spacing w:line="240" w:lineRule="auto"/>
        <w:jc w:val="both"/>
        <w:rPr>
          <w:rFonts w:ascii="Times New Roman" w:hAnsi="Times New Roman" w:cs="Times New Roman"/>
          <w:sz w:val="24"/>
          <w:szCs w:val="24"/>
        </w:rPr>
      </w:pPr>
      <w:r w:rsidRPr="00E067BD">
        <w:rPr>
          <w:rFonts w:ascii="Times New Roman" w:hAnsi="Times New Roman" w:cs="Times New Roman"/>
          <w:sz w:val="24"/>
          <w:szCs w:val="24"/>
        </w:rPr>
        <w:t>Raportör: Meral Çakır Doğru</w:t>
      </w:r>
    </w:p>
    <w:p w14:paraId="558C2493" w14:textId="77777777" w:rsidR="00E067BD" w:rsidRPr="00E067BD" w:rsidRDefault="00E067BD" w:rsidP="00E067BD">
      <w:pPr>
        <w:spacing w:line="240" w:lineRule="auto"/>
        <w:jc w:val="both"/>
        <w:rPr>
          <w:rFonts w:ascii="Times New Roman" w:hAnsi="Times New Roman" w:cs="Times New Roman"/>
          <w:b/>
          <w:sz w:val="24"/>
          <w:szCs w:val="24"/>
        </w:rPr>
      </w:pPr>
      <w:r w:rsidRPr="00E067BD">
        <w:rPr>
          <w:rFonts w:ascii="Times New Roman" w:hAnsi="Times New Roman" w:cs="Times New Roman"/>
          <w:sz w:val="24"/>
          <w:szCs w:val="24"/>
        </w:rPr>
        <w:t>2019-2023 Stratejik Planında da belirtildiği üzere ‘’</w:t>
      </w:r>
      <w:r w:rsidRPr="00E067BD">
        <w:rPr>
          <w:rFonts w:ascii="Times New Roman" w:hAnsi="Times New Roman" w:cs="Times New Roman"/>
          <w:b/>
          <w:sz w:val="24"/>
          <w:szCs w:val="24"/>
        </w:rPr>
        <w:t xml:space="preserve"> Stratejik Hedefler 5:</w:t>
      </w:r>
      <w:r w:rsidRPr="00E067BD">
        <w:rPr>
          <w:rFonts w:ascii="Times New Roman" w:hAnsi="Times New Roman" w:cs="Times New Roman"/>
          <w:sz w:val="24"/>
          <w:szCs w:val="24"/>
        </w:rPr>
        <w:t>Uluslararası,</w:t>
      </w:r>
      <w:r w:rsidRPr="00E067BD">
        <w:rPr>
          <w:rFonts w:ascii="Times New Roman" w:hAnsi="Times New Roman" w:cs="Times New Roman"/>
          <w:b/>
          <w:sz w:val="24"/>
          <w:szCs w:val="24"/>
        </w:rPr>
        <w:t xml:space="preserve"> </w:t>
      </w:r>
      <w:r w:rsidRPr="00E067BD">
        <w:rPr>
          <w:rFonts w:ascii="Times New Roman" w:hAnsi="Times New Roman" w:cs="Times New Roman"/>
          <w:sz w:val="24"/>
          <w:szCs w:val="24"/>
        </w:rPr>
        <w:t>ulusal, bölgesel ve yerel proje sayılarının arttırılması’’ şeklinde hedflerimiz bulunmaktadır.</w:t>
      </w:r>
    </w:p>
    <w:p w14:paraId="7C63F8AF" w14:textId="77777777" w:rsidR="00E067BD" w:rsidRPr="00E067BD"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sz w:val="24"/>
          <w:szCs w:val="24"/>
        </w:rPr>
        <w:t>Yüksekokulumuz 2019 yılında, 3032340 proje numarası ile</w:t>
      </w:r>
      <w:r w:rsidRPr="00E067BD">
        <w:rPr>
          <w:rFonts w:ascii="Times New Roman" w:hAnsi="Times New Roman" w:cs="Times New Roman"/>
          <w:bCs/>
          <w:sz w:val="24"/>
          <w:szCs w:val="24"/>
        </w:rPr>
        <w:t xml:space="preserve"> Paramedik Eğitiminde Teoriden Pratiğe Bütünsel Yaklaşım: Laboratuvar Alt Yapısının Güçlendirilmesi Projesi’ni,</w:t>
      </w:r>
      <w:r w:rsidR="00536DCA">
        <w:rPr>
          <w:rFonts w:ascii="Times New Roman" w:hAnsi="Times New Roman" w:cs="Times New Roman"/>
          <w:bCs/>
          <w:sz w:val="24"/>
          <w:szCs w:val="24"/>
        </w:rPr>
        <w:t xml:space="preserve"> </w:t>
      </w:r>
      <w:r w:rsidRPr="00E067BD">
        <w:rPr>
          <w:rFonts w:ascii="Times New Roman" w:hAnsi="Times New Roman" w:cs="Times New Roman"/>
          <w:bCs/>
          <w:sz w:val="24"/>
          <w:szCs w:val="24"/>
        </w:rPr>
        <w:t>tamamlamış bulunmaktadır. Bu projede dış paydaşlarımız olan sağlık müdürlüğüne bağlı paramediklerin, yine dış paydaşımız olan yüksekokul öğrencilerimiz</w:t>
      </w:r>
      <w:r w:rsidR="00536DCA">
        <w:rPr>
          <w:rFonts w:ascii="Times New Roman" w:hAnsi="Times New Roman" w:cs="Times New Roman"/>
          <w:bCs/>
          <w:sz w:val="24"/>
          <w:szCs w:val="24"/>
        </w:rPr>
        <w:t>i</w:t>
      </w:r>
      <w:r w:rsidRPr="00E067BD">
        <w:rPr>
          <w:rFonts w:ascii="Times New Roman" w:hAnsi="Times New Roman" w:cs="Times New Roman"/>
          <w:bCs/>
          <w:sz w:val="24"/>
          <w:szCs w:val="24"/>
        </w:rPr>
        <w:t>n mezun olduklarında sahadaki yetkinlikleri geliştirilmek amaçlanmıştır. Uygulamalı bir şekilde eğitim verilmiştir öğrencilerimize.</w:t>
      </w:r>
    </w:p>
    <w:p w14:paraId="22485740" w14:textId="77777777" w:rsidR="00E067BD" w:rsidRPr="00E067BD"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t>Yüksekokulumuzdaki evde bakım hizmetleri programına 2020-2021 eğitim öğretim yılı</w:t>
      </w:r>
      <w:r w:rsidR="00536DCA">
        <w:rPr>
          <w:rFonts w:ascii="Times New Roman" w:hAnsi="Times New Roman" w:cs="Times New Roman"/>
          <w:bCs/>
          <w:sz w:val="24"/>
          <w:szCs w:val="24"/>
        </w:rPr>
        <w:t>nda öğrenci alınmıştır. Bu prog</w:t>
      </w:r>
      <w:r w:rsidRPr="00E067BD">
        <w:rPr>
          <w:rFonts w:ascii="Times New Roman" w:hAnsi="Times New Roman" w:cs="Times New Roman"/>
          <w:bCs/>
          <w:sz w:val="24"/>
          <w:szCs w:val="24"/>
        </w:rPr>
        <w:t>ramdaki öğre</w:t>
      </w:r>
      <w:r w:rsidR="00536DCA">
        <w:rPr>
          <w:rFonts w:ascii="Times New Roman" w:hAnsi="Times New Roman" w:cs="Times New Roman"/>
          <w:bCs/>
          <w:sz w:val="24"/>
          <w:szCs w:val="24"/>
        </w:rPr>
        <w:t>ncilere yönelik evde bakım prog</w:t>
      </w:r>
      <w:r w:rsidRPr="00E067BD">
        <w:rPr>
          <w:rFonts w:ascii="Times New Roman" w:hAnsi="Times New Roman" w:cs="Times New Roman"/>
          <w:bCs/>
          <w:sz w:val="24"/>
          <w:szCs w:val="24"/>
        </w:rPr>
        <w:t>ramı öğretim görevlileri ile proje planlanmaktadır.</w:t>
      </w:r>
    </w:p>
    <w:p w14:paraId="4C47E786" w14:textId="77777777" w:rsidR="008561CA" w:rsidRPr="00E067BD"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t>Evde bakım programı öğrencilerinin faydalanabilmesi, kaynak olarak kullanabilmesi iç</w:t>
      </w:r>
      <w:r w:rsidR="005E5910">
        <w:rPr>
          <w:rFonts w:ascii="Times New Roman" w:hAnsi="Times New Roman" w:cs="Times New Roman"/>
          <w:bCs/>
          <w:sz w:val="24"/>
          <w:szCs w:val="24"/>
        </w:rPr>
        <w:t>in dış paydaşımız olan Nazilli Sağlık Hizmetleri MYO</w:t>
      </w:r>
      <w:r w:rsidRPr="00E067BD">
        <w:rPr>
          <w:rFonts w:ascii="Times New Roman" w:hAnsi="Times New Roman" w:cs="Times New Roman"/>
          <w:bCs/>
          <w:sz w:val="24"/>
          <w:szCs w:val="24"/>
        </w:rPr>
        <w:t>’nun hocalarının da katılımı ile evde bakım hizmetleri programı hocalarının editörlüğünde ‘’Evde Hasta Bakımı Ilke Ve Uygulamaları –I’’ kitabı yayınlanmıştır.</w:t>
      </w:r>
    </w:p>
    <w:p w14:paraId="7D89DF23" w14:textId="77777777" w:rsidR="00E067BD"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lastRenderedPageBreak/>
        <w:t xml:space="preserve">2022 yılı için </w:t>
      </w:r>
      <w:r w:rsidR="001371F7">
        <w:rPr>
          <w:rFonts w:ascii="Times New Roman" w:hAnsi="Times New Roman" w:cs="Times New Roman"/>
          <w:bCs/>
          <w:sz w:val="24"/>
          <w:szCs w:val="24"/>
        </w:rPr>
        <w:t>‘’Evde Hasta Bakımı Ilke v</w:t>
      </w:r>
      <w:r w:rsidRPr="00E067BD">
        <w:rPr>
          <w:rFonts w:ascii="Times New Roman" w:hAnsi="Times New Roman" w:cs="Times New Roman"/>
          <w:bCs/>
          <w:sz w:val="24"/>
          <w:szCs w:val="24"/>
        </w:rPr>
        <w:t>e Uygulamaları –II’’ kitabının yayınlanması çalışmaları devam etmektedir.</w:t>
      </w:r>
    </w:p>
    <w:p w14:paraId="2D422B4A" w14:textId="77777777" w:rsidR="00D37F89" w:rsidRPr="00DB4B8B" w:rsidRDefault="00D37F89" w:rsidP="00E067B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Yüksekokulumuzda Covid 19 ile mücadele kapsamında </w:t>
      </w:r>
      <w:r w:rsidRPr="00D37F89">
        <w:rPr>
          <w:rFonts w:ascii="Times New Roman" w:hAnsi="Times New Roman" w:cs="Times New Roman"/>
          <w:bCs/>
          <w:sz w:val="24"/>
          <w:szCs w:val="24"/>
        </w:rPr>
        <w:t>27 Nisan 2021 tarihinde Karadeniz Teknik Üniversitesi Tıp Fakültesi Göğüs Hastalıkları Uzmanı ve Bilim Kurulu Üyesi Prof. Dr. Tevfik ÖZLÜ ile ‘Sağlık Çalışanlarında Covid 19 Riski ve Yönetimi’ konulu panel  ADÜZEM Youtube kanalında canlı olarak gerçekleştirildi.</w:t>
      </w:r>
    </w:p>
    <w:p w14:paraId="5E838D2C" w14:textId="77777777" w:rsidR="00D37F89" w:rsidRPr="00DB4B8B" w:rsidRDefault="00D37F89" w:rsidP="00E067BD">
      <w:pPr>
        <w:spacing w:line="240" w:lineRule="auto"/>
        <w:jc w:val="both"/>
        <w:rPr>
          <w:rFonts w:ascii="Times New Roman" w:hAnsi="Times New Roman" w:cs="Times New Roman"/>
          <w:bCs/>
          <w:sz w:val="24"/>
          <w:szCs w:val="24"/>
        </w:rPr>
      </w:pPr>
      <w:r w:rsidRPr="00D37F89">
        <w:rPr>
          <w:rFonts w:ascii="Times New Roman" w:hAnsi="Times New Roman" w:cs="Times New Roman"/>
          <w:bCs/>
          <w:sz w:val="24"/>
          <w:szCs w:val="24"/>
        </w:rPr>
        <w:t>Yüksekokulumuzda dış paydaşlarımızdan Denizli il sağlık müdürlüğnne bağlı paramedik Erdal Tek tarafından yine dış paydaşımız olan öğrencilerimize  üç günlük eğitim düzenlendi. Eğitim süresince Denizli 112 Eğitmeni Prm. Erdal TEK bilgi ve mesleki deneyimini öğrencilerimize aktarmıştır. İnteraktif olarak gerçekleşen eğitimin ilk gününde Temel EKG bilgileri, Kalbin İleti Sistemi, Derivasyonlar, EKG Dalgaları ve Aralıkları konuları anlatıldı. İkinci günü ise, EKG Değerlendirme Aşamaları, Normal Sinüs Ritmi, Supraventriküler Aritmiler ve Ventriküler Aritmiler konuları işlendi. Temel EKG Eğitimi’nin son gününde ise, Atriyoventriküler Bloklar, Erken ve Kaçak Vurular, Dal Blokları ve Akut Koroner Sendromlar konuları anlatıldı. Üçüncü günün son oturumunda her öğrencinin bireysel EKG yorumlaması ile eğitiminin temel hedefine ulaşıldığı görüldü.</w:t>
      </w:r>
    </w:p>
    <w:p w14:paraId="77CBC246" w14:textId="77777777" w:rsidR="00D37F89" w:rsidRPr="00DB4B8B"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t>Yüksekokulumuz İlk ve Acil yardım Programı öğrencilerine ‘’Paramedik Günü Etkinliği’’ kapsamında Kalp Krizi ve Risk Faktörleri eğitimi verilmiştir. Bu eğitim öğrencilerimizin kalp krizinde  doğru tanı ile hastanın hayatı kurtarabileceklerine değinildi. Sağlık müdürü, rektör yardımcısı</w:t>
      </w:r>
      <w:r w:rsidR="007A3DB9">
        <w:rPr>
          <w:rFonts w:ascii="Times New Roman" w:hAnsi="Times New Roman" w:cs="Times New Roman"/>
          <w:bCs/>
          <w:sz w:val="24"/>
          <w:szCs w:val="24"/>
        </w:rPr>
        <w:t xml:space="preserve"> ve Prof. Dr. Sadi GÜLEÇ’nn   </w:t>
      </w:r>
      <w:r w:rsidRPr="00E067BD">
        <w:rPr>
          <w:rFonts w:ascii="Times New Roman" w:hAnsi="Times New Roman" w:cs="Times New Roman"/>
          <w:bCs/>
          <w:sz w:val="24"/>
          <w:szCs w:val="24"/>
        </w:rPr>
        <w:t>öğrencilerin paramedikler gününü  kutlaması ile etkinlik son buldu.    100 ve üzeri Online  olarak 29.12.2021tarihinde etkinlik gerçekleşti.</w:t>
      </w:r>
    </w:p>
    <w:p w14:paraId="5EE8E9D8" w14:textId="77777777" w:rsidR="00D37F89" w:rsidRPr="00DB4B8B" w:rsidRDefault="00E067BD" w:rsidP="00D37F89">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t>Öğrencilerin meslekleri ile ilgili farkındalıklarını arttırlıması ve onları çalış</w:t>
      </w:r>
      <w:r w:rsidR="007A3DB9">
        <w:rPr>
          <w:rFonts w:ascii="Times New Roman" w:hAnsi="Times New Roman" w:cs="Times New Roman"/>
          <w:bCs/>
          <w:sz w:val="24"/>
          <w:szCs w:val="24"/>
        </w:rPr>
        <w:t xml:space="preserve">ma hayatına hazırlamak amacıyla </w:t>
      </w:r>
      <w:r w:rsidRPr="00E067BD">
        <w:rPr>
          <w:rFonts w:ascii="Times New Roman" w:hAnsi="Times New Roman" w:cs="Times New Roman"/>
          <w:bCs/>
          <w:sz w:val="24"/>
          <w:szCs w:val="24"/>
        </w:rPr>
        <w:t>Dünya Radyoloji Günü 8.11.2021100 üzeri ve Online olarak gerçekleştirildi.</w:t>
      </w:r>
      <w:r w:rsidRPr="00E067BD">
        <w:rPr>
          <w:rFonts w:ascii="Times New Roman" w:hAnsi="Times New Roman" w:cs="Times New Roman"/>
          <w:sz w:val="24"/>
          <w:szCs w:val="24"/>
        </w:rPr>
        <w:t xml:space="preserve"> </w:t>
      </w:r>
      <w:r w:rsidRPr="00E067BD">
        <w:rPr>
          <w:rFonts w:ascii="Times New Roman" w:hAnsi="Times New Roman" w:cs="Times New Roman"/>
          <w:bCs/>
          <w:sz w:val="24"/>
          <w:szCs w:val="24"/>
        </w:rPr>
        <w:t>Prof. Dr. Akın LEVENT “Radyolojinin dünü, bugünü, yarını” konulu bir konuşma yaptı.Öğreniler alanında uzman kişilerden mesleklerini dinleme fırsatı bulmuştur.</w:t>
      </w:r>
    </w:p>
    <w:p w14:paraId="285FEB65" w14:textId="77777777" w:rsidR="00D37F89" w:rsidRPr="00DB4B8B" w:rsidRDefault="00D37F89" w:rsidP="00D37F89">
      <w:pPr>
        <w:spacing w:line="240" w:lineRule="auto"/>
        <w:jc w:val="both"/>
        <w:rPr>
          <w:rFonts w:ascii="Times New Roman" w:hAnsi="Times New Roman" w:cs="Times New Roman"/>
          <w:bCs/>
          <w:sz w:val="24"/>
          <w:szCs w:val="24"/>
        </w:rPr>
      </w:pPr>
      <w:r w:rsidRPr="00D37F89">
        <w:rPr>
          <w:rFonts w:ascii="Times New Roman" w:hAnsi="Times New Roman" w:cs="Times New Roman"/>
          <w:bCs/>
          <w:sz w:val="24"/>
          <w:szCs w:val="24"/>
        </w:rPr>
        <w:t>Yüksekokulumuzda  Yönetim sistemi alt komisyonu kapsamında akademik ve idari personellerin katılımı ile yeni işe başlayan akademik personelin alana uyumunu sağlamak için hizmet içi bilgilendirme toplantıları yapıldı. </w:t>
      </w:r>
    </w:p>
    <w:p w14:paraId="02D65910" w14:textId="77777777" w:rsidR="007A3DB9" w:rsidRPr="00DB4B8B"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t>Yüksekokulumuzda eğitim ve öğretime başlayan öğrencilerimize okula adaptasyonlarını sağlamak, ders kayıtları, danışmanlık uygulaması, devamsızlıklar hakkında bilgilendirme amacıyla 11.10.2021tarihinde  1.sınıf danışmanları,</w:t>
      </w:r>
      <w:r w:rsidRPr="00E067BD">
        <w:rPr>
          <w:rFonts w:ascii="Times New Roman" w:hAnsi="Times New Roman" w:cs="Times New Roman"/>
          <w:sz w:val="24"/>
          <w:szCs w:val="24"/>
        </w:rPr>
        <w:t xml:space="preserve"> </w:t>
      </w:r>
      <w:r w:rsidRPr="00E067BD">
        <w:rPr>
          <w:rFonts w:ascii="Times New Roman" w:hAnsi="Times New Roman" w:cs="Times New Roman"/>
          <w:bCs/>
          <w:sz w:val="24"/>
          <w:szCs w:val="24"/>
        </w:rPr>
        <w:t>250 öğrenci , Akademik ve İdari Personelin katılımı ile  ‘’Oryantasyon Eğitimi’’ yapılmıştır. Akademik ve İdari Personelin kendilerini öğrencilere tanıtmaları ve sorularını yanıtlamaları ile etkinlik son bulmuştur.</w:t>
      </w:r>
    </w:p>
    <w:p w14:paraId="74236658" w14:textId="77777777" w:rsidR="008561CA" w:rsidRPr="008561CA" w:rsidRDefault="008561CA" w:rsidP="008561CA">
      <w:pPr>
        <w:spacing w:line="240" w:lineRule="auto"/>
        <w:jc w:val="both"/>
        <w:rPr>
          <w:rFonts w:ascii="Times New Roman" w:hAnsi="Times New Roman" w:cs="Times New Roman"/>
          <w:bCs/>
          <w:sz w:val="24"/>
          <w:szCs w:val="24"/>
        </w:rPr>
      </w:pPr>
      <w:r w:rsidRPr="008561CA">
        <w:rPr>
          <w:rFonts w:ascii="Times New Roman" w:hAnsi="Times New Roman" w:cs="Times New Roman"/>
          <w:bCs/>
          <w:sz w:val="24"/>
          <w:szCs w:val="24"/>
        </w:rPr>
        <w:t>Öğretim Proğramlarına yönelik Sıtandardizasyon çalışmaları</w:t>
      </w:r>
      <w:r>
        <w:rPr>
          <w:rFonts w:ascii="Times New Roman" w:hAnsi="Times New Roman" w:cs="Times New Roman"/>
          <w:bCs/>
          <w:sz w:val="24"/>
          <w:szCs w:val="24"/>
        </w:rPr>
        <w:t xml:space="preserve"> kapsamında </w:t>
      </w:r>
      <w:r w:rsidRPr="008561CA">
        <w:rPr>
          <w:rFonts w:ascii="Times New Roman" w:hAnsi="Times New Roman" w:cs="Times New Roman"/>
          <w:bCs/>
          <w:sz w:val="24"/>
          <w:szCs w:val="24"/>
        </w:rPr>
        <w:t xml:space="preserve"> 20.05.2021</w:t>
      </w:r>
      <w:r>
        <w:rPr>
          <w:rFonts w:ascii="Times New Roman" w:hAnsi="Times New Roman" w:cs="Times New Roman"/>
          <w:bCs/>
          <w:sz w:val="24"/>
          <w:szCs w:val="24"/>
        </w:rPr>
        <w:t xml:space="preserve"> tarihinde </w:t>
      </w:r>
      <w:r w:rsidRPr="008561CA">
        <w:rPr>
          <w:rFonts w:ascii="Times New Roman" w:hAnsi="Times New Roman" w:cs="Times New Roman"/>
          <w:bCs/>
          <w:sz w:val="24"/>
          <w:szCs w:val="24"/>
        </w:rPr>
        <w:t xml:space="preserve">, Söke Sağlık Hizmetleri Meslek Yüksekokulu </w:t>
      </w:r>
      <w:r>
        <w:rPr>
          <w:rFonts w:ascii="Times New Roman" w:hAnsi="Times New Roman" w:cs="Times New Roman"/>
          <w:bCs/>
          <w:sz w:val="24"/>
          <w:szCs w:val="24"/>
        </w:rPr>
        <w:t xml:space="preserve">ve </w:t>
      </w:r>
      <w:r w:rsidRPr="008561CA">
        <w:rPr>
          <w:rFonts w:ascii="Times New Roman" w:hAnsi="Times New Roman" w:cs="Times New Roman"/>
          <w:bCs/>
          <w:sz w:val="24"/>
          <w:szCs w:val="24"/>
        </w:rPr>
        <w:t>Nazilli Sağlık Hizmetleri Meslek Yüksekokulu</w:t>
      </w:r>
      <w:r>
        <w:rPr>
          <w:rFonts w:ascii="Times New Roman" w:hAnsi="Times New Roman" w:cs="Times New Roman"/>
          <w:bCs/>
          <w:sz w:val="24"/>
          <w:szCs w:val="24"/>
        </w:rPr>
        <w:t xml:space="preserve"> ile birlikte online platformda toplantı gerçekleştirilmiştir</w:t>
      </w:r>
      <w:r w:rsidRPr="008561CA">
        <w:rPr>
          <w:rFonts w:ascii="Times New Roman" w:hAnsi="Times New Roman" w:cs="Times New Roman"/>
          <w:bCs/>
          <w:sz w:val="24"/>
          <w:szCs w:val="24"/>
        </w:rPr>
        <w:t xml:space="preserve"> (</w:t>
      </w:r>
      <w:hyperlink r:id="rId39" w:history="1">
        <w:r w:rsidRPr="008561CA">
          <w:rPr>
            <w:rStyle w:val="Kpr"/>
            <w:rFonts w:ascii="Times New Roman" w:hAnsi="Times New Roman" w:cs="Times New Roman"/>
            <w:bCs/>
            <w:sz w:val="24"/>
            <w:szCs w:val="24"/>
          </w:rPr>
          <w:t>Sayı: E-31906847-621.01-5208</w:t>
        </w:r>
      </w:hyperlink>
      <w:r w:rsidRPr="008561CA">
        <w:rPr>
          <w:rFonts w:ascii="Times New Roman" w:hAnsi="Times New Roman" w:cs="Times New Roman"/>
          <w:bCs/>
          <w:sz w:val="24"/>
          <w:szCs w:val="24"/>
        </w:rPr>
        <w:t xml:space="preserve"> ) Yeni açılmış olan Evde hasta bakımı programımız ile ilgili Nazilli SHMYO ile yapılan toplantılar sonucunda (</w:t>
      </w:r>
      <w:hyperlink r:id="rId40" w:history="1">
        <w:r w:rsidRPr="008561CA">
          <w:rPr>
            <w:rStyle w:val="Kpr"/>
            <w:rFonts w:ascii="Times New Roman" w:hAnsi="Times New Roman" w:cs="Times New Roman"/>
            <w:b/>
            <w:bCs/>
            <w:sz w:val="24"/>
            <w:szCs w:val="24"/>
          </w:rPr>
          <w:t>Sayı: E-35076094-060.08.01-33712</w:t>
        </w:r>
      </w:hyperlink>
      <w:r w:rsidRPr="008561CA">
        <w:rPr>
          <w:rFonts w:ascii="Times New Roman" w:hAnsi="Times New Roman" w:cs="Times New Roman"/>
          <w:bCs/>
          <w:sz w:val="24"/>
          <w:szCs w:val="24"/>
        </w:rPr>
        <w:t xml:space="preserve">) program bazında ortak müfredat oluşturulmuştur. </w:t>
      </w:r>
    </w:p>
    <w:p w14:paraId="0D1A2C45" w14:textId="77777777" w:rsidR="008561CA" w:rsidRPr="008561CA" w:rsidRDefault="0095439B" w:rsidP="008561C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Kanıt:</w:t>
      </w:r>
      <w:r w:rsidR="008561CA" w:rsidRPr="008561CA">
        <w:rPr>
          <w:rFonts w:ascii="Times New Roman" w:hAnsi="Times New Roman" w:cs="Times New Roman"/>
          <w:b/>
          <w:bCs/>
          <w:sz w:val="24"/>
          <w:szCs w:val="24"/>
        </w:rPr>
        <w:t xml:space="preserve"> </w:t>
      </w:r>
    </w:p>
    <w:p w14:paraId="402105A5" w14:textId="77777777" w:rsidR="008561CA" w:rsidRPr="008561CA" w:rsidRDefault="00000000" w:rsidP="008561CA">
      <w:pPr>
        <w:spacing w:line="240" w:lineRule="auto"/>
        <w:jc w:val="both"/>
        <w:rPr>
          <w:rFonts w:ascii="Times New Roman" w:hAnsi="Times New Roman" w:cs="Times New Roman"/>
          <w:b/>
          <w:bCs/>
          <w:sz w:val="24"/>
          <w:szCs w:val="24"/>
        </w:rPr>
      </w:pPr>
      <w:hyperlink r:id="rId41" w:history="1">
        <w:r w:rsidR="008561CA" w:rsidRPr="008561CA">
          <w:rPr>
            <w:rStyle w:val="Kpr"/>
            <w:rFonts w:ascii="Times New Roman" w:hAnsi="Times New Roman" w:cs="Times New Roman"/>
            <w:bCs/>
            <w:sz w:val="24"/>
            <w:szCs w:val="24"/>
          </w:rPr>
          <w:t>Müfredat toplantı raporu</w:t>
        </w:r>
      </w:hyperlink>
    </w:p>
    <w:p w14:paraId="4DE255B8" w14:textId="77777777" w:rsidR="00E067BD" w:rsidRDefault="00E067BD" w:rsidP="00E067BD">
      <w:pPr>
        <w:spacing w:line="240" w:lineRule="auto"/>
        <w:jc w:val="both"/>
        <w:rPr>
          <w:rFonts w:ascii="Times New Roman" w:hAnsi="Times New Roman" w:cs="Times New Roman"/>
          <w:bCs/>
          <w:sz w:val="24"/>
          <w:szCs w:val="24"/>
        </w:rPr>
      </w:pPr>
      <w:r w:rsidRPr="00E067BD">
        <w:rPr>
          <w:rFonts w:ascii="Times New Roman" w:hAnsi="Times New Roman" w:cs="Times New Roman"/>
          <w:bCs/>
          <w:sz w:val="24"/>
          <w:szCs w:val="24"/>
        </w:rPr>
        <w:t>Yüksekokulumuzda çok sayıda toplumsal katkı/sosyal sorumluluk çalışmaları yürütülmektedir.</w:t>
      </w:r>
    </w:p>
    <w:p w14:paraId="7EFF5852" w14:textId="77777777" w:rsidR="009033EE" w:rsidRPr="00DB4B8B" w:rsidRDefault="008A4F02" w:rsidP="00E067B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Yüksekokulumuzda dezavantajlı bireylere yönelik otizmli aileler için Evden okula otizm etkinliği gerçekleştirilmi</w:t>
      </w:r>
      <w:r w:rsidR="001F134F">
        <w:rPr>
          <w:rFonts w:ascii="Times New Roman" w:hAnsi="Times New Roman" w:cs="Times New Roman"/>
          <w:bCs/>
          <w:sz w:val="24"/>
          <w:szCs w:val="24"/>
        </w:rPr>
        <w:t>ştir. Dış paydaşlarımız olarak K</w:t>
      </w:r>
      <w:r>
        <w:rPr>
          <w:rFonts w:ascii="Times New Roman" w:hAnsi="Times New Roman" w:cs="Times New Roman"/>
          <w:bCs/>
          <w:sz w:val="24"/>
          <w:szCs w:val="24"/>
        </w:rPr>
        <w:t>ıryarlar özel eğitim merkezi aileleri ve öğretmenlerine yine dış paydaşlarımızdan çocuk gelişim bölümünden  öğretim elemanı, Kıryarlar özel eğitim okulu öğretmeni, ve yüksekokulumuz öğretim görevlilerinin bilgilendirilmesi yapılmıştır. Otimli bireye sahip öğretim görevlisinin den</w:t>
      </w:r>
      <w:r w:rsidR="00DB4B8B">
        <w:rPr>
          <w:rFonts w:ascii="Times New Roman" w:hAnsi="Times New Roman" w:cs="Times New Roman"/>
          <w:bCs/>
          <w:sz w:val="24"/>
          <w:szCs w:val="24"/>
        </w:rPr>
        <w:t>eyimleri ailelere aktarılmıştır.</w:t>
      </w:r>
    </w:p>
    <w:p w14:paraId="24EC31E2" w14:textId="77777777" w:rsidR="009033EE" w:rsidRDefault="009033EE" w:rsidP="00E067BD">
      <w:pPr>
        <w:spacing w:line="240" w:lineRule="auto"/>
        <w:jc w:val="both"/>
        <w:rPr>
          <w:rFonts w:ascii="Times New Roman" w:hAnsi="Times New Roman" w:cs="Times New Roman"/>
          <w:b/>
          <w:bCs/>
          <w:sz w:val="24"/>
          <w:szCs w:val="24"/>
        </w:rPr>
      </w:pPr>
    </w:p>
    <w:p w14:paraId="14427AC1" w14:textId="77777777" w:rsidR="009033EE" w:rsidRDefault="009033EE" w:rsidP="00E067BD">
      <w:pPr>
        <w:spacing w:line="240" w:lineRule="auto"/>
        <w:jc w:val="both"/>
        <w:rPr>
          <w:rFonts w:ascii="Times New Roman" w:hAnsi="Times New Roman" w:cs="Times New Roman"/>
          <w:bCs/>
          <w:sz w:val="24"/>
          <w:szCs w:val="24"/>
        </w:rPr>
      </w:pPr>
      <w:r w:rsidRPr="009033EE">
        <w:rPr>
          <w:rFonts w:ascii="Times New Roman" w:hAnsi="Times New Roman" w:cs="Times New Roman"/>
          <w:bCs/>
          <w:sz w:val="24"/>
          <w:szCs w:val="24"/>
        </w:rPr>
        <w:t>Yüksekokulumuz öğrencilerine madde bağımlılığı kapsamında</w:t>
      </w:r>
      <w:r>
        <w:rPr>
          <w:rFonts w:ascii="Times New Roman" w:hAnsi="Times New Roman" w:cs="Times New Roman"/>
          <w:bCs/>
          <w:sz w:val="24"/>
          <w:szCs w:val="24"/>
        </w:rPr>
        <w:t xml:space="preserve"> dış paydaşlarımızdan Söke İlçe sağlık Müdürlüğü’ne bağlı sosyal hizmet uzmanı Ahmet Öner tarafından </w:t>
      </w:r>
      <w:r w:rsidRPr="009033EE">
        <w:rPr>
          <w:rFonts w:ascii="Times New Roman" w:hAnsi="Times New Roman" w:cs="Times New Roman"/>
          <w:bCs/>
          <w:sz w:val="24"/>
          <w:szCs w:val="24"/>
        </w:rPr>
        <w:t xml:space="preserve"> online olarak bilgilendirilme yapılmıştır.</w:t>
      </w:r>
    </w:p>
    <w:p w14:paraId="556BF4CF" w14:textId="77777777" w:rsidR="00DB4B8B" w:rsidRDefault="00DB4B8B" w:rsidP="00E067BD">
      <w:pPr>
        <w:spacing w:line="240" w:lineRule="auto"/>
        <w:jc w:val="both"/>
        <w:rPr>
          <w:rFonts w:ascii="Times New Roman" w:hAnsi="Times New Roman" w:cs="Times New Roman"/>
          <w:b/>
          <w:bCs/>
          <w:sz w:val="24"/>
          <w:szCs w:val="24"/>
        </w:rPr>
      </w:pPr>
      <w:r w:rsidRPr="00DB4B8B">
        <w:rPr>
          <w:rFonts w:ascii="Times New Roman" w:hAnsi="Times New Roman" w:cs="Times New Roman"/>
          <w:b/>
          <w:bCs/>
          <w:sz w:val="24"/>
          <w:szCs w:val="24"/>
        </w:rPr>
        <w:t>Örnek Kanıtlar:</w:t>
      </w:r>
    </w:p>
    <w:p w14:paraId="299B99F8" w14:textId="77777777" w:rsidR="00DB4B8B" w:rsidRDefault="00DB4B8B" w:rsidP="00E067B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Kanıt: </w:t>
      </w:r>
      <w:r w:rsidRPr="00DB4B8B">
        <w:rPr>
          <w:rFonts w:ascii="Times New Roman" w:hAnsi="Times New Roman" w:cs="Times New Roman"/>
          <w:b/>
          <w:bCs/>
          <w:sz w:val="24"/>
          <w:szCs w:val="24"/>
        </w:rPr>
        <w:t>E-95720728-060.11.01-141147</w:t>
      </w:r>
    </w:p>
    <w:p w14:paraId="516E80BB" w14:textId="77777777" w:rsidR="00DB4B8B" w:rsidRDefault="00DB4B8B" w:rsidP="00E067B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Kanıt:</w:t>
      </w:r>
      <w:r w:rsidRPr="00DB4B8B">
        <w:t xml:space="preserve"> </w:t>
      </w:r>
      <w:r w:rsidRPr="00DB4B8B">
        <w:rPr>
          <w:rFonts w:ascii="Times New Roman" w:hAnsi="Times New Roman" w:cs="Times New Roman"/>
          <w:b/>
          <w:bCs/>
          <w:sz w:val="24"/>
          <w:szCs w:val="24"/>
        </w:rPr>
        <w:t>E-77552547-060.99-142049</w:t>
      </w:r>
    </w:p>
    <w:p w14:paraId="174D6445" w14:textId="77777777" w:rsidR="00DB4B8B" w:rsidRPr="00DB4B8B" w:rsidRDefault="00DB4B8B" w:rsidP="00DB4B8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Kanıt:</w:t>
      </w:r>
      <w:r w:rsidRPr="00DB4B8B">
        <w:t xml:space="preserve"> </w:t>
      </w:r>
      <w:r w:rsidRPr="00DB4B8B">
        <w:rPr>
          <w:rFonts w:ascii="Times New Roman" w:hAnsi="Times New Roman" w:cs="Times New Roman"/>
          <w:b/>
          <w:bCs/>
          <w:sz w:val="24"/>
          <w:szCs w:val="24"/>
        </w:rPr>
        <w:t>E-95720728-060.99-142041</w:t>
      </w:r>
    </w:p>
    <w:p w14:paraId="0F0C78D8" w14:textId="77777777" w:rsidR="00E067BD" w:rsidRPr="00E067BD" w:rsidRDefault="00E067BD" w:rsidP="00E067BD">
      <w:pPr>
        <w:spacing w:line="240" w:lineRule="auto"/>
        <w:jc w:val="both"/>
        <w:rPr>
          <w:rFonts w:ascii="Times New Roman" w:hAnsi="Times New Roman" w:cs="Times New Roman"/>
          <w:b/>
          <w:bCs/>
          <w:i/>
          <w:sz w:val="24"/>
          <w:szCs w:val="24"/>
        </w:rPr>
      </w:pPr>
    </w:p>
    <w:p w14:paraId="6C84BEC6" w14:textId="77777777" w:rsidR="0086392C" w:rsidRPr="00C10CA0" w:rsidRDefault="000A5896" w:rsidP="000A5896">
      <w:pPr>
        <w:spacing w:line="240" w:lineRule="auto"/>
        <w:jc w:val="both"/>
        <w:rPr>
          <w:rFonts w:ascii="Times New Roman" w:hAnsi="Times New Roman" w:cs="Times New Roman"/>
          <w:b/>
          <w:i/>
          <w:sz w:val="24"/>
          <w:szCs w:val="24"/>
        </w:rPr>
      </w:pPr>
      <w:r w:rsidRPr="00C10CA0">
        <w:rPr>
          <w:rFonts w:ascii="Times New Roman" w:hAnsi="Times New Roman" w:cs="Times New Roman"/>
          <w:b/>
          <w:i/>
          <w:sz w:val="24"/>
          <w:szCs w:val="24"/>
        </w:rPr>
        <w:t>D.1.2. Kaynaklar</w:t>
      </w:r>
    </w:p>
    <w:p w14:paraId="3B9796A2" w14:textId="77777777" w:rsidR="001F134F" w:rsidRPr="001F134F" w:rsidRDefault="001F134F" w:rsidP="000A5896">
      <w:pPr>
        <w:spacing w:line="240" w:lineRule="auto"/>
        <w:jc w:val="both"/>
        <w:rPr>
          <w:rFonts w:ascii="Times New Roman" w:hAnsi="Times New Roman" w:cs="Times New Roman"/>
          <w:sz w:val="24"/>
          <w:szCs w:val="24"/>
          <w:highlight w:val="yellow"/>
        </w:rPr>
      </w:pPr>
      <w:r w:rsidRPr="001F134F">
        <w:rPr>
          <w:rFonts w:ascii="Times New Roman" w:hAnsi="Times New Roman" w:cs="Times New Roman"/>
          <w:sz w:val="24"/>
          <w:szCs w:val="24"/>
        </w:rPr>
        <w:t>Yüksekokulumuz, Merkezi bütçeden okulumuza tahsis edilen ödenekler dahilinde gerçekleştirilmektedir.</w:t>
      </w:r>
    </w:p>
    <w:p w14:paraId="417AA37C" w14:textId="77777777" w:rsidR="00C23A5A" w:rsidRPr="000A563E" w:rsidRDefault="00C23A5A" w:rsidP="00DB2909">
      <w:pPr>
        <w:spacing w:line="240" w:lineRule="auto"/>
        <w:jc w:val="both"/>
        <w:rPr>
          <w:rFonts w:ascii="Times New Roman" w:hAnsi="Times New Roman" w:cs="Times New Roman"/>
          <w:b/>
          <w:sz w:val="24"/>
          <w:szCs w:val="24"/>
        </w:rPr>
      </w:pPr>
      <w:r w:rsidRPr="000A563E">
        <w:rPr>
          <w:rFonts w:ascii="Times New Roman" w:hAnsi="Times New Roman" w:cs="Times New Roman"/>
          <w:b/>
          <w:sz w:val="24"/>
          <w:szCs w:val="24"/>
        </w:rPr>
        <w:t xml:space="preserve">D.2. Toplumsal Katkı Performansı </w:t>
      </w:r>
    </w:p>
    <w:p w14:paraId="18DEB5B3" w14:textId="77777777" w:rsidR="000A5896" w:rsidRPr="000A563E" w:rsidRDefault="001371F7" w:rsidP="00DB2909">
      <w:pPr>
        <w:spacing w:line="240" w:lineRule="auto"/>
        <w:jc w:val="both"/>
        <w:rPr>
          <w:rFonts w:ascii="Times New Roman" w:hAnsi="Times New Roman" w:cs="Times New Roman"/>
          <w:b/>
          <w:i/>
          <w:sz w:val="24"/>
          <w:szCs w:val="24"/>
        </w:rPr>
      </w:pPr>
      <w:r>
        <w:rPr>
          <w:rFonts w:ascii="Times New Roman" w:hAnsi="Times New Roman" w:cs="Times New Roman"/>
          <w:sz w:val="24"/>
          <w:szCs w:val="24"/>
        </w:rPr>
        <w:t>Yüksekokulumuz</w:t>
      </w:r>
      <w:r w:rsidR="00C23A5A" w:rsidRPr="000A563E">
        <w:rPr>
          <w:rFonts w:ascii="Times New Roman" w:hAnsi="Times New Roman" w:cs="Times New Roman"/>
          <w:sz w:val="24"/>
          <w:szCs w:val="24"/>
        </w:rPr>
        <w:t>, toplumsal katkı stratejisi ve hedefleri doğrultusunda yürüttüğü faaliy</w:t>
      </w:r>
      <w:r>
        <w:rPr>
          <w:rFonts w:ascii="Times New Roman" w:hAnsi="Times New Roman" w:cs="Times New Roman"/>
          <w:sz w:val="24"/>
          <w:szCs w:val="24"/>
        </w:rPr>
        <w:t>etleri periyodik olarak izlenmektedir ve sürekli iyileştirilmektedir</w:t>
      </w:r>
      <w:r w:rsidR="00C23A5A" w:rsidRPr="000A563E">
        <w:rPr>
          <w:rFonts w:ascii="Times New Roman" w:hAnsi="Times New Roman" w:cs="Times New Roman"/>
          <w:sz w:val="24"/>
          <w:szCs w:val="24"/>
        </w:rPr>
        <w:t>.</w:t>
      </w:r>
    </w:p>
    <w:p w14:paraId="32ED4BDA" w14:textId="77777777" w:rsidR="000A5896" w:rsidRDefault="00C23A5A" w:rsidP="00DB2909">
      <w:pPr>
        <w:spacing w:line="240" w:lineRule="auto"/>
        <w:jc w:val="both"/>
        <w:rPr>
          <w:rFonts w:ascii="Times New Roman" w:hAnsi="Times New Roman" w:cs="Times New Roman"/>
          <w:b/>
          <w:i/>
          <w:sz w:val="24"/>
          <w:szCs w:val="24"/>
        </w:rPr>
      </w:pPr>
      <w:r w:rsidRPr="000A563E">
        <w:rPr>
          <w:rFonts w:ascii="Times New Roman" w:hAnsi="Times New Roman" w:cs="Times New Roman"/>
          <w:b/>
          <w:i/>
          <w:sz w:val="24"/>
          <w:szCs w:val="24"/>
        </w:rPr>
        <w:t>D.2.1.Toplumsal katkı performansının izlenmesi ve değerlendirilmesi</w:t>
      </w:r>
    </w:p>
    <w:p w14:paraId="5483AA09" w14:textId="77777777" w:rsidR="001371F7" w:rsidRPr="001371F7" w:rsidRDefault="001371F7" w:rsidP="001371F7">
      <w:pPr>
        <w:spacing w:line="240" w:lineRule="auto"/>
        <w:jc w:val="both"/>
        <w:rPr>
          <w:rFonts w:ascii="Times New Roman" w:hAnsi="Times New Roman" w:cs="Times New Roman"/>
          <w:sz w:val="24"/>
          <w:szCs w:val="24"/>
        </w:rPr>
      </w:pPr>
      <w:r>
        <w:rPr>
          <w:rFonts w:ascii="Times New Roman" w:hAnsi="Times New Roman" w:cs="Times New Roman"/>
          <w:sz w:val="24"/>
          <w:szCs w:val="24"/>
        </w:rPr>
        <w:t>Yüksekokulumuz</w:t>
      </w:r>
      <w:r w:rsidRPr="001371F7">
        <w:rPr>
          <w:rFonts w:ascii="Times New Roman" w:hAnsi="Times New Roman" w:cs="Times New Roman"/>
          <w:sz w:val="24"/>
          <w:szCs w:val="24"/>
        </w:rPr>
        <w:t>, Sürdürülebilir Kalkınma Amaçları ile uyumlu, dezavantajlı gruplar dahil toplumun ve çevrenin ihtiyaçlarına cevap verebilen ve değer yaratan toplumsal katkı faaliyetlerinde bulunmaktadır.</w:t>
      </w:r>
    </w:p>
    <w:p w14:paraId="5A1EEBD1" w14:textId="77777777" w:rsidR="001371F7" w:rsidRPr="001371F7" w:rsidRDefault="001371F7" w:rsidP="001371F7">
      <w:pPr>
        <w:spacing w:line="240" w:lineRule="auto"/>
        <w:jc w:val="both"/>
        <w:rPr>
          <w:rFonts w:ascii="Times New Roman" w:hAnsi="Times New Roman" w:cs="Times New Roman"/>
          <w:sz w:val="24"/>
          <w:szCs w:val="24"/>
        </w:rPr>
      </w:pPr>
      <w:r w:rsidRPr="001371F7">
        <w:rPr>
          <w:rFonts w:ascii="Times New Roman" w:hAnsi="Times New Roman" w:cs="Times New Roman"/>
          <w:sz w:val="24"/>
          <w:szCs w:val="24"/>
        </w:rPr>
        <w:t>Yüksekokulumuzdaki  toplumsal katkı faaliyetleri bir önceki yıla ait;</w:t>
      </w:r>
    </w:p>
    <w:p w14:paraId="6F4994E1" w14:textId="77777777" w:rsidR="001371F7" w:rsidRPr="001371F7" w:rsidRDefault="001371F7" w:rsidP="001371F7">
      <w:pPr>
        <w:spacing w:line="240" w:lineRule="auto"/>
        <w:jc w:val="both"/>
        <w:rPr>
          <w:rFonts w:ascii="Times New Roman" w:hAnsi="Times New Roman" w:cs="Times New Roman"/>
          <w:sz w:val="24"/>
          <w:szCs w:val="24"/>
        </w:rPr>
      </w:pPr>
      <w:r w:rsidRPr="001371F7">
        <w:rPr>
          <w:rFonts w:ascii="Times New Roman" w:hAnsi="Times New Roman" w:cs="Times New Roman"/>
          <w:sz w:val="24"/>
          <w:szCs w:val="24"/>
        </w:rPr>
        <w:t>1. Üniversitemiz Akademik değerlendirme raporu</w:t>
      </w:r>
    </w:p>
    <w:p w14:paraId="74E1616A" w14:textId="77777777" w:rsidR="001371F7" w:rsidRPr="001371F7" w:rsidRDefault="001371F7" w:rsidP="001371F7">
      <w:pPr>
        <w:spacing w:line="240" w:lineRule="auto"/>
        <w:jc w:val="both"/>
        <w:rPr>
          <w:rFonts w:ascii="Times New Roman" w:hAnsi="Times New Roman" w:cs="Times New Roman"/>
          <w:sz w:val="24"/>
          <w:szCs w:val="24"/>
        </w:rPr>
      </w:pPr>
      <w:r w:rsidRPr="001371F7">
        <w:rPr>
          <w:rFonts w:ascii="Times New Roman" w:hAnsi="Times New Roman" w:cs="Times New Roman"/>
          <w:sz w:val="24"/>
          <w:szCs w:val="24"/>
        </w:rPr>
        <w:t>2. Üniversitemiz faaliyet raporu</w:t>
      </w:r>
    </w:p>
    <w:p w14:paraId="05630C15" w14:textId="77777777" w:rsidR="001371F7" w:rsidRPr="001371F7" w:rsidRDefault="001371F7" w:rsidP="001371F7">
      <w:pPr>
        <w:spacing w:line="240" w:lineRule="auto"/>
        <w:jc w:val="both"/>
        <w:rPr>
          <w:rFonts w:ascii="Times New Roman" w:hAnsi="Times New Roman" w:cs="Times New Roman"/>
          <w:sz w:val="24"/>
          <w:szCs w:val="24"/>
        </w:rPr>
      </w:pPr>
      <w:r w:rsidRPr="001371F7">
        <w:rPr>
          <w:rFonts w:ascii="Times New Roman" w:hAnsi="Times New Roman" w:cs="Times New Roman"/>
          <w:sz w:val="24"/>
          <w:szCs w:val="24"/>
        </w:rPr>
        <w:t>3. Üniversitemiz birim değerlendirme raporu</w:t>
      </w:r>
    </w:p>
    <w:p w14:paraId="43D33CBF" w14:textId="77777777" w:rsidR="001371F7" w:rsidRPr="001371F7" w:rsidRDefault="001371F7" w:rsidP="001371F7">
      <w:pPr>
        <w:spacing w:line="240" w:lineRule="auto"/>
        <w:jc w:val="both"/>
        <w:rPr>
          <w:rFonts w:ascii="Times New Roman" w:hAnsi="Times New Roman" w:cs="Times New Roman"/>
          <w:sz w:val="24"/>
          <w:szCs w:val="24"/>
        </w:rPr>
      </w:pPr>
      <w:r w:rsidRPr="001371F7">
        <w:rPr>
          <w:rFonts w:ascii="Times New Roman" w:hAnsi="Times New Roman" w:cs="Times New Roman"/>
          <w:sz w:val="24"/>
          <w:szCs w:val="24"/>
        </w:rPr>
        <w:t>4. Üniversite Strateji Geliştirme Daire Başkanlığı’nca konsolide edilen üniversite stratejik plan izleme değerlendirme performans göstergeleri ile takip edilmektedir.</w:t>
      </w:r>
    </w:p>
    <w:p w14:paraId="19CE514B" w14:textId="77777777" w:rsidR="001371F7" w:rsidRPr="001371F7" w:rsidRDefault="001371F7" w:rsidP="001371F7">
      <w:pPr>
        <w:spacing w:line="240" w:lineRule="auto"/>
        <w:jc w:val="both"/>
        <w:rPr>
          <w:rFonts w:ascii="Times New Roman" w:hAnsi="Times New Roman" w:cs="Times New Roman"/>
          <w:sz w:val="24"/>
          <w:szCs w:val="24"/>
        </w:rPr>
      </w:pPr>
      <w:r w:rsidRPr="001371F7">
        <w:rPr>
          <w:rFonts w:ascii="Times New Roman" w:hAnsi="Times New Roman" w:cs="Times New Roman"/>
          <w:sz w:val="24"/>
          <w:szCs w:val="24"/>
        </w:rPr>
        <w:t>Eğitim öğretim dönemi başında program bazında öğrencilerden gelen istekler ve öğrencilerin yetkinliklerini, aidiyet duygularını arttırmaya yönelik öğretim görevlileri tarafından faaliyetler planlanmaktadır. Bu faaliyetler için dış paydaşlarla görüşmeler doğrultusunda faaliyetin zamanı, konusu belirlenmektedir.</w:t>
      </w:r>
    </w:p>
    <w:p w14:paraId="1B115EEC" w14:textId="77777777" w:rsidR="001371F7" w:rsidRPr="000A563E" w:rsidRDefault="001371F7" w:rsidP="00DB2909">
      <w:pPr>
        <w:spacing w:line="240" w:lineRule="auto"/>
        <w:jc w:val="both"/>
        <w:rPr>
          <w:rFonts w:ascii="Times New Roman" w:hAnsi="Times New Roman" w:cs="Times New Roman"/>
          <w:b/>
          <w:i/>
          <w:sz w:val="24"/>
          <w:szCs w:val="24"/>
        </w:rPr>
      </w:pPr>
    </w:p>
    <w:p w14:paraId="047351D0" w14:textId="77777777" w:rsidR="000A5896" w:rsidRDefault="000A5896" w:rsidP="00DB2909">
      <w:pPr>
        <w:spacing w:line="240" w:lineRule="auto"/>
        <w:jc w:val="both"/>
        <w:rPr>
          <w:rFonts w:ascii="Times New Roman" w:hAnsi="Times New Roman" w:cs="Times New Roman"/>
          <w:b/>
          <w:i/>
          <w:sz w:val="24"/>
          <w:szCs w:val="24"/>
        </w:rPr>
      </w:pPr>
    </w:p>
    <w:p w14:paraId="57165661" w14:textId="77777777" w:rsidR="00DB2909" w:rsidRDefault="00DB2909" w:rsidP="00585D2A">
      <w:pPr>
        <w:pStyle w:val="Balk1"/>
        <w:spacing w:before="120"/>
        <w:ind w:left="0" w:right="63"/>
        <w:jc w:val="both"/>
        <w:rPr>
          <w:rFonts w:cs="Times New Roman"/>
          <w:sz w:val="24"/>
          <w:szCs w:val="24"/>
          <w:u w:val="single"/>
        </w:rPr>
      </w:pPr>
      <w:bookmarkStart w:id="10" w:name="_Toc29209402"/>
    </w:p>
    <w:p w14:paraId="0EFC9B76" w14:textId="77777777" w:rsidR="001568C9" w:rsidRPr="00DB2909" w:rsidRDefault="001568C9" w:rsidP="00DB2909">
      <w:pPr>
        <w:pStyle w:val="Balk1"/>
        <w:spacing w:before="120"/>
        <w:ind w:right="63"/>
        <w:jc w:val="both"/>
        <w:rPr>
          <w:rFonts w:cs="Times New Roman"/>
          <w:sz w:val="24"/>
          <w:szCs w:val="24"/>
          <w:u w:val="single"/>
        </w:rPr>
      </w:pPr>
      <w:r w:rsidRPr="00DB2909">
        <w:rPr>
          <w:rFonts w:cs="Times New Roman"/>
          <w:sz w:val="24"/>
          <w:szCs w:val="24"/>
          <w:u w:val="single"/>
        </w:rPr>
        <w:t>SONUÇ VE DEĞERLENDİRME</w:t>
      </w:r>
      <w:bookmarkEnd w:id="10"/>
    </w:p>
    <w:p w14:paraId="0BE4B7A4" w14:textId="77777777" w:rsidR="001126DE" w:rsidRPr="00C26538" w:rsidRDefault="001568C9" w:rsidP="00C26538">
      <w:pPr>
        <w:pStyle w:val="GvdeMetni"/>
        <w:spacing w:before="120"/>
        <w:ind w:right="63"/>
        <w:jc w:val="both"/>
        <w:rPr>
          <w:rFonts w:cs="Times New Roman"/>
        </w:rPr>
      </w:pPr>
      <w:r w:rsidRPr="00DB2909">
        <w:rPr>
          <w:rFonts w:cs="Times New Roman"/>
        </w:rPr>
        <w:t xml:space="preserve">Birimin güçlü yönleri ile iyileşmeye açık yönlerinin </w:t>
      </w:r>
      <w:r w:rsidR="007059F1" w:rsidRPr="007059F1">
        <w:rPr>
          <w:rFonts w:cs="Times New Roman"/>
          <w:b/>
          <w:bCs/>
        </w:rPr>
        <w:t>Liderlik, Yönetim ve Kalite</w:t>
      </w:r>
      <w:r w:rsidRPr="00DB2909">
        <w:rPr>
          <w:rFonts w:cs="Times New Roman"/>
          <w:b/>
        </w:rPr>
        <w:t xml:space="preserve">, Eğitim ve Öğretim, Araştırma ve Geliştirme, Toplumsal Katkı </w:t>
      </w:r>
      <w:r w:rsidRPr="00DB2909">
        <w:rPr>
          <w:rFonts w:cs="Times New Roman"/>
        </w:rPr>
        <w:t xml:space="preserve">başlıkları altında özet olarak sunulması beklenmektedir. </w:t>
      </w:r>
      <w:r w:rsidR="00E71EDD" w:rsidRPr="00DB2909">
        <w:rPr>
          <w:rFonts w:cs="Times New Roman"/>
        </w:rPr>
        <w:t xml:space="preserve">Birim daha önce bir kalite öz değerlendirme </w:t>
      </w:r>
      <w:r w:rsidRPr="00DB2909">
        <w:rPr>
          <w:rFonts w:cs="Times New Roman"/>
        </w:rPr>
        <w:t xml:space="preserve">sürecinden geçmiş ve </w:t>
      </w:r>
      <w:r w:rsidR="00E71EDD" w:rsidRPr="00DB2909">
        <w:rPr>
          <w:rFonts w:cs="Times New Roman"/>
        </w:rPr>
        <w:t>birime</w:t>
      </w:r>
      <w:r w:rsidRPr="00DB2909">
        <w:rPr>
          <w:rFonts w:cs="Times New Roman"/>
        </w:rPr>
        <w:t xml:space="preserve"> sunulmuş bir </w:t>
      </w:r>
      <w:r w:rsidR="00E71EDD" w:rsidRPr="00DB2909">
        <w:rPr>
          <w:rFonts w:cs="Times New Roman"/>
        </w:rPr>
        <w:t>Birim</w:t>
      </w:r>
      <w:r w:rsidRPr="00DB2909">
        <w:rPr>
          <w:rFonts w:cs="Times New Roman"/>
        </w:rPr>
        <w:t xml:space="preserve"> Geri Bildirim Raporu</w:t>
      </w:r>
      <w:r w:rsidRPr="00DB2909">
        <w:rPr>
          <w:rFonts w:cs="Times New Roman"/>
          <w:i/>
        </w:rPr>
        <w:t xml:space="preserve"> </w:t>
      </w:r>
      <w:r w:rsidRPr="00DB2909">
        <w:rPr>
          <w:rFonts w:cs="Times New Roman"/>
        </w:rPr>
        <w:t xml:space="preserve">varsa bu raporda belirtilen </w:t>
      </w:r>
      <w:r w:rsidRPr="00DB2909">
        <w:rPr>
          <w:rFonts w:cs="Times New Roman"/>
          <w:b/>
          <w:u w:val="single"/>
        </w:rPr>
        <w:t xml:space="preserve">gelişmeye açık yönlerin </w:t>
      </w:r>
      <w:r w:rsidRPr="00DB2909">
        <w:rPr>
          <w:rFonts w:cs="Times New Roman"/>
        </w:rPr>
        <w:t xml:space="preserve">giderilmesi için alınan </w:t>
      </w:r>
      <w:r w:rsidRPr="00DB2909">
        <w:rPr>
          <w:rFonts w:cs="Times New Roman"/>
          <w:b/>
          <w:u w:val="single"/>
        </w:rPr>
        <w:t>önlemler</w:t>
      </w:r>
      <w:r w:rsidRPr="00DB2909">
        <w:rPr>
          <w:rFonts w:cs="Times New Roman"/>
        </w:rPr>
        <w:t xml:space="preserve">, gerçekleştirilen faaliyetler sonucunda sağlanan </w:t>
      </w:r>
      <w:r w:rsidRPr="00DB2909">
        <w:rPr>
          <w:rFonts w:cs="Times New Roman"/>
          <w:b/>
          <w:u w:val="single"/>
        </w:rPr>
        <w:t>iyileştirmeler</w:t>
      </w:r>
      <w:r w:rsidRPr="00DB2909">
        <w:rPr>
          <w:rFonts w:cs="Times New Roman"/>
        </w:rPr>
        <w:t xml:space="preserve"> ve </w:t>
      </w:r>
      <w:r w:rsidRPr="00DB2909">
        <w:rPr>
          <w:rFonts w:cs="Times New Roman"/>
          <w:b/>
          <w:u w:val="single"/>
        </w:rPr>
        <w:t>ilerleme kaydedilemeyen</w:t>
      </w:r>
      <w:r w:rsidRPr="00DB2909">
        <w:rPr>
          <w:rFonts w:cs="Times New Roman"/>
        </w:rPr>
        <w:t xml:space="preserve"> noktaların neler olduğu açıkça sunulmalı ve mevcut durum değerlendirmesi ayrıntılı olarak verilmelidir.</w:t>
      </w:r>
      <w:bookmarkStart w:id="11" w:name="_Toc29209403"/>
    </w:p>
    <w:p w14:paraId="6065C3C7" w14:textId="77777777" w:rsidR="001126DE" w:rsidRDefault="001126DE" w:rsidP="00DB2909">
      <w:pPr>
        <w:pStyle w:val="Balk1"/>
        <w:ind w:left="0" w:right="63"/>
        <w:jc w:val="both"/>
      </w:pPr>
    </w:p>
    <w:p w14:paraId="3B1481C9" w14:textId="77777777" w:rsidR="00CA2A18" w:rsidRDefault="00CA2A18" w:rsidP="00CA2A18">
      <w:pPr>
        <w:pStyle w:val="Balk1"/>
        <w:ind w:left="0" w:right="63"/>
        <w:jc w:val="both"/>
      </w:pPr>
    </w:p>
    <w:p w14:paraId="1CC3C35B" w14:textId="77777777" w:rsidR="00585D2A" w:rsidRDefault="00585D2A" w:rsidP="00CA2A18">
      <w:pPr>
        <w:pStyle w:val="Balk1"/>
        <w:ind w:left="0" w:right="63"/>
        <w:jc w:val="both"/>
      </w:pPr>
    </w:p>
    <w:p w14:paraId="1D2A2A8A" w14:textId="77777777" w:rsidR="00585D2A" w:rsidRDefault="00585D2A" w:rsidP="00CA2A18">
      <w:pPr>
        <w:pStyle w:val="Balk1"/>
        <w:ind w:left="0" w:right="63"/>
        <w:jc w:val="both"/>
      </w:pPr>
    </w:p>
    <w:p w14:paraId="75AEB79D" w14:textId="77777777" w:rsidR="00585D2A" w:rsidRDefault="00585D2A" w:rsidP="00CA2A18">
      <w:pPr>
        <w:pStyle w:val="Balk1"/>
        <w:ind w:left="0" w:right="63"/>
        <w:jc w:val="both"/>
      </w:pPr>
    </w:p>
    <w:p w14:paraId="4AC6E6D0" w14:textId="77777777" w:rsidR="005760DD" w:rsidRDefault="005760DD" w:rsidP="00CA2A18">
      <w:pPr>
        <w:pStyle w:val="Balk1"/>
        <w:ind w:left="0" w:right="63"/>
        <w:jc w:val="both"/>
      </w:pPr>
      <w:r w:rsidRPr="00AE182D">
        <w:t>EK.2 PERFORMANS GÖSTERGELERİ</w:t>
      </w:r>
      <w:bookmarkEnd w:id="11"/>
      <w:r w:rsidR="00662BB4">
        <w:t xml:space="preserve"> </w:t>
      </w:r>
    </w:p>
    <w:p w14:paraId="4B919F3D" w14:textId="77777777" w:rsidR="00CA2A18" w:rsidRPr="00AE182D" w:rsidRDefault="00CA2A18" w:rsidP="00CA2A18">
      <w:pPr>
        <w:pStyle w:val="Balk1"/>
        <w:ind w:left="0" w:right="63"/>
        <w:jc w:val="both"/>
      </w:pPr>
    </w:p>
    <w:tbl>
      <w:tblPr>
        <w:tblW w:w="916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325"/>
        <w:gridCol w:w="3545"/>
        <w:gridCol w:w="2296"/>
      </w:tblGrid>
      <w:tr w:rsidR="00DE2ADF" w:rsidRPr="007A1394" w14:paraId="44210317" w14:textId="77777777" w:rsidTr="00AC25F7">
        <w:trPr>
          <w:trHeight w:val="402"/>
          <w:jc w:val="center"/>
        </w:trPr>
        <w:tc>
          <w:tcPr>
            <w:tcW w:w="3325" w:type="dxa"/>
            <w:shd w:val="clear" w:color="auto" w:fill="64AEB0"/>
            <w:vAlign w:val="center"/>
            <w:hideMark/>
          </w:tcPr>
          <w:p w14:paraId="2C96D3A8"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3142AE79"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662C14A6" w14:textId="77777777" w:rsidR="00DE2ADF" w:rsidRPr="007A1394" w:rsidRDefault="00C6758B" w:rsidP="00DE2ADF">
            <w:pPr>
              <w:ind w:right="63"/>
              <w:jc w:val="both"/>
              <w:rPr>
                <w:rFonts w:ascii="Times New Roman" w:eastAsia="Times New Roman" w:hAnsi="Times New Roman" w:cs="Times New Roman"/>
                <w:b/>
                <w:color w:val="FFFFFF" w:themeColor="background1"/>
                <w:sz w:val="24"/>
                <w:szCs w:val="24"/>
                <w:lang w:eastAsia="tr-TR"/>
              </w:rPr>
            </w:pPr>
            <w:r>
              <w:rPr>
                <w:rFonts w:ascii="Times New Roman" w:eastAsia="Times New Roman" w:hAnsi="Times New Roman" w:cs="Times New Roman"/>
                <w:b/>
                <w:color w:val="FFFFFF" w:themeColor="background1"/>
                <w:sz w:val="24"/>
                <w:szCs w:val="24"/>
                <w:lang w:eastAsia="tr-TR"/>
              </w:rPr>
              <w:t>2021 Yılı</w:t>
            </w:r>
          </w:p>
        </w:tc>
      </w:tr>
      <w:tr w:rsidR="00DE2ADF" w:rsidRPr="007A1394" w14:paraId="0A1C3469" w14:textId="77777777" w:rsidTr="00AC25F7">
        <w:trPr>
          <w:trHeight w:val="402"/>
          <w:jc w:val="center"/>
        </w:trPr>
        <w:tc>
          <w:tcPr>
            <w:tcW w:w="3325" w:type="dxa"/>
            <w:shd w:val="clear" w:color="auto" w:fill="A1CECF"/>
            <w:vAlign w:val="center"/>
            <w:hideMark/>
          </w:tcPr>
          <w:p w14:paraId="41805A94" w14:textId="77777777" w:rsidR="00DE2ADF" w:rsidRPr="00B66EDF" w:rsidRDefault="00DE2ADF" w:rsidP="00B507A5">
            <w:pPr>
              <w:pStyle w:val="ListeParagraf"/>
              <w:numPr>
                <w:ilvl w:val="0"/>
                <w:numId w:val="15"/>
              </w:numPr>
              <w:ind w:right="63"/>
              <w:jc w:val="both"/>
              <w:rPr>
                <w:rFonts w:ascii="Times New Roman" w:eastAsia="Times New Roman" w:hAnsi="Times New Roman" w:cs="Times New Roman"/>
                <w:b/>
                <w:color w:val="000000" w:themeColor="text1"/>
                <w:sz w:val="24"/>
                <w:szCs w:val="24"/>
                <w:lang w:eastAsia="tr-TR"/>
              </w:rPr>
            </w:pPr>
            <w:r w:rsidRPr="00B66EDF">
              <w:rPr>
                <w:rFonts w:ascii="Times New Roman" w:eastAsia="Times New Roman" w:hAnsi="Times New Roman" w:cs="Times New Roman"/>
                <w:b/>
                <w:color w:val="000000" w:themeColor="text1"/>
                <w:sz w:val="24"/>
                <w:szCs w:val="24"/>
                <w:lang w:eastAsia="tr-TR"/>
              </w:rPr>
              <w:t>Kuruma Ait Bilgiler</w:t>
            </w:r>
          </w:p>
        </w:tc>
        <w:tc>
          <w:tcPr>
            <w:tcW w:w="3545" w:type="dxa"/>
            <w:shd w:val="clear" w:color="auto" w:fill="auto"/>
            <w:vAlign w:val="center"/>
          </w:tcPr>
          <w:p w14:paraId="741FB5B5"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p>
        </w:tc>
        <w:tc>
          <w:tcPr>
            <w:tcW w:w="2296" w:type="dxa"/>
          </w:tcPr>
          <w:p w14:paraId="7F8AC7B4"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lang w:eastAsia="tr-TR"/>
              </w:rPr>
            </w:pPr>
          </w:p>
        </w:tc>
      </w:tr>
      <w:tr w:rsidR="00DE2ADF" w:rsidRPr="007A1394" w14:paraId="4B9DCF08" w14:textId="77777777" w:rsidTr="00AC25F7">
        <w:trPr>
          <w:trHeight w:val="1993"/>
          <w:jc w:val="center"/>
        </w:trPr>
        <w:tc>
          <w:tcPr>
            <w:tcW w:w="3325" w:type="dxa"/>
            <w:shd w:val="clear" w:color="auto" w:fill="E3F1F1"/>
            <w:vAlign w:val="center"/>
          </w:tcPr>
          <w:p w14:paraId="771368E6"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Eğitim + Araştırma Alanlarının Toplam Miktarı (m2)</w:t>
            </w:r>
          </w:p>
        </w:tc>
        <w:tc>
          <w:tcPr>
            <w:tcW w:w="3545" w:type="dxa"/>
            <w:shd w:val="clear" w:color="auto" w:fill="auto"/>
            <w:vAlign w:val="center"/>
          </w:tcPr>
          <w:p w14:paraId="3EAC27B5"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31 Aralık itibari ile Eğitim + Araştırma Alanları toplam m2’sini ifade etmektedir. Eğitim ve Araştırma alanları kurumsal bazda farklılık göstermekte olup, kurumların kendi oluşturacağı sınıflandırma üzerine veri giriş sağlanacaktır.</w:t>
            </w:r>
          </w:p>
        </w:tc>
        <w:tc>
          <w:tcPr>
            <w:tcW w:w="2296" w:type="dxa"/>
          </w:tcPr>
          <w:p w14:paraId="6D7C10CF"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DE2ADF" w:rsidRPr="007A1394" w14:paraId="389D2537" w14:textId="77777777" w:rsidTr="00AC25F7">
        <w:trPr>
          <w:trHeight w:val="402"/>
          <w:jc w:val="center"/>
        </w:trPr>
        <w:tc>
          <w:tcPr>
            <w:tcW w:w="3325" w:type="dxa"/>
            <w:shd w:val="clear" w:color="auto" w:fill="E3F1F1"/>
            <w:vAlign w:val="center"/>
          </w:tcPr>
          <w:p w14:paraId="001C4D3D"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Yabancı Uyruklu Öğrenci Sayısı</w:t>
            </w:r>
          </w:p>
        </w:tc>
        <w:tc>
          <w:tcPr>
            <w:tcW w:w="3545" w:type="dxa"/>
            <w:shd w:val="clear" w:color="auto" w:fill="auto"/>
            <w:vAlign w:val="center"/>
          </w:tcPr>
          <w:p w14:paraId="58CBBCC7"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 xml:space="preserve">31 Aralık itibari ile Yabancı Uyruklu Öğrenci Sayısını ifade etmektedir. Bu gösterge mükerrer kayıt olmaması için “Toplam Öğrenci </w:t>
            </w:r>
            <w:r w:rsidR="00C62FAA" w:rsidRPr="007A1394">
              <w:rPr>
                <w:rFonts w:ascii="Times New Roman" w:eastAsia="Times New Roman" w:hAnsi="Times New Roman" w:cs="Times New Roman"/>
                <w:color w:val="000000"/>
                <w:sz w:val="24"/>
                <w:szCs w:val="24"/>
                <w:lang w:eastAsia="tr-TR"/>
              </w:rPr>
              <w:t>Sayısına</w:t>
            </w:r>
            <w:r w:rsidR="00C62FAA">
              <w:rPr>
                <w:rFonts w:ascii="Times New Roman" w:eastAsia="Times New Roman" w:hAnsi="Times New Roman" w:cs="Times New Roman"/>
                <w:color w:val="000000"/>
                <w:sz w:val="24"/>
                <w:szCs w:val="24"/>
                <w:lang w:eastAsia="tr-TR"/>
              </w:rPr>
              <w:t>”</w:t>
            </w:r>
            <w:r w:rsidRPr="007A1394">
              <w:rPr>
                <w:rFonts w:ascii="Times New Roman" w:eastAsia="Times New Roman" w:hAnsi="Times New Roman" w:cs="Times New Roman"/>
                <w:color w:val="000000"/>
                <w:sz w:val="24"/>
                <w:szCs w:val="24"/>
                <w:lang w:eastAsia="tr-TR"/>
              </w:rPr>
              <w:t xml:space="preserve"> ilişkin gösterge değerine etki etmeyecektir.</w:t>
            </w:r>
          </w:p>
        </w:tc>
        <w:tc>
          <w:tcPr>
            <w:tcW w:w="2296" w:type="dxa"/>
          </w:tcPr>
          <w:p w14:paraId="1B161129"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DE2ADF" w:rsidRPr="007A1394" w14:paraId="4A1A35D2" w14:textId="77777777" w:rsidTr="00AC25F7">
        <w:trPr>
          <w:trHeight w:val="402"/>
          <w:jc w:val="center"/>
        </w:trPr>
        <w:tc>
          <w:tcPr>
            <w:tcW w:w="3325" w:type="dxa"/>
            <w:shd w:val="clear" w:color="auto" w:fill="E3F1F1"/>
            <w:vAlign w:val="center"/>
          </w:tcPr>
          <w:p w14:paraId="7FA98837"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Üniversiteden Ayrılan Öğrenci Sayısı (Mezunlar Hariç)</w:t>
            </w:r>
          </w:p>
        </w:tc>
        <w:tc>
          <w:tcPr>
            <w:tcW w:w="3545" w:type="dxa"/>
            <w:shd w:val="clear" w:color="auto" w:fill="auto"/>
            <w:vAlign w:val="center"/>
          </w:tcPr>
          <w:p w14:paraId="25DBB2FF"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01 Ocak - 31 Aralık tarihleri arasında ilgili yılda Mezun olanlar Hariç okulu bırakan, kaydını sildiren, herhangi bir sebeple ilişiği kesilen Öğrenci sayısını ifade etmektedir.</w:t>
            </w:r>
          </w:p>
        </w:tc>
        <w:tc>
          <w:tcPr>
            <w:tcW w:w="2296" w:type="dxa"/>
          </w:tcPr>
          <w:p w14:paraId="786EB4C7"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DE2ADF" w:rsidRPr="007A1394" w14:paraId="6DF8F377" w14:textId="77777777" w:rsidTr="00AC25F7">
        <w:trPr>
          <w:trHeight w:val="402"/>
          <w:jc w:val="center"/>
        </w:trPr>
        <w:tc>
          <w:tcPr>
            <w:tcW w:w="3325" w:type="dxa"/>
            <w:shd w:val="clear" w:color="auto" w:fill="E3F1F1"/>
            <w:vAlign w:val="center"/>
          </w:tcPr>
          <w:p w14:paraId="6A8F991F" w14:textId="77777777" w:rsidR="00DE2ADF" w:rsidRPr="007A1394" w:rsidRDefault="007A1394"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Yabancı Uyruklu Öğretim Elemanı Sayısı</w:t>
            </w:r>
          </w:p>
        </w:tc>
        <w:tc>
          <w:tcPr>
            <w:tcW w:w="3545" w:type="dxa"/>
            <w:shd w:val="clear" w:color="auto" w:fill="auto"/>
            <w:vAlign w:val="center"/>
          </w:tcPr>
          <w:p w14:paraId="21F22051" w14:textId="77777777" w:rsidR="00DE2ADF" w:rsidRPr="007A1394" w:rsidRDefault="007A1394"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sz w:val="24"/>
                <w:szCs w:val="24"/>
                <w:lang w:eastAsia="tr-TR"/>
              </w:rPr>
              <w:t>31 Aralık itibari ile Yabancı Uyruklu Öğretim Elemanı sayısını ifade etmektedir.</w:t>
            </w:r>
          </w:p>
        </w:tc>
        <w:tc>
          <w:tcPr>
            <w:tcW w:w="2296" w:type="dxa"/>
          </w:tcPr>
          <w:p w14:paraId="60CE8609"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DE2ADF" w:rsidRPr="007A1394" w14:paraId="22CAF8EF" w14:textId="77777777" w:rsidTr="00AC25F7">
        <w:trPr>
          <w:trHeight w:val="402"/>
          <w:jc w:val="center"/>
        </w:trPr>
        <w:tc>
          <w:tcPr>
            <w:tcW w:w="3325" w:type="dxa"/>
            <w:shd w:val="clear" w:color="auto" w:fill="E3F1F1"/>
            <w:vAlign w:val="center"/>
          </w:tcPr>
          <w:p w14:paraId="02A1012A" w14:textId="77777777" w:rsidR="00DE2ADF" w:rsidRPr="007A1394" w:rsidRDefault="0029712A" w:rsidP="00B507A5">
            <w:pPr>
              <w:pStyle w:val="ListeParagraf"/>
              <w:numPr>
                <w:ilvl w:val="0"/>
                <w:numId w:val="14"/>
              </w:num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lastRenderedPageBreak/>
              <w:t>İdari Personel Sayısı</w:t>
            </w:r>
          </w:p>
        </w:tc>
        <w:tc>
          <w:tcPr>
            <w:tcW w:w="3545" w:type="dxa"/>
            <w:shd w:val="clear" w:color="auto" w:fill="auto"/>
            <w:vAlign w:val="center"/>
          </w:tcPr>
          <w:p w14:paraId="75B64F25" w14:textId="77777777" w:rsidR="00DE2ADF" w:rsidRPr="007A1394" w:rsidRDefault="0029712A" w:rsidP="00DE2ADF">
            <w:pPr>
              <w:ind w:right="63"/>
              <w:jc w:val="both"/>
              <w:rPr>
                <w:rFonts w:ascii="Times New Roman" w:eastAsia="Times New Roman" w:hAnsi="Times New Roman" w:cs="Times New Roman"/>
                <w:b/>
                <w:color w:val="000000" w:themeColor="text1"/>
                <w:sz w:val="24"/>
                <w:szCs w:val="24"/>
                <w:lang w:eastAsia="tr-TR"/>
              </w:rPr>
            </w:pPr>
            <w:r w:rsidRPr="00FC47D1">
              <w:rPr>
                <w:rFonts w:ascii="Times New Roman" w:eastAsia="Times New Roman" w:hAnsi="Times New Roman" w:cs="Times New Roman"/>
                <w:color w:val="000000"/>
                <w:lang w:eastAsia="tr-TR"/>
              </w:rPr>
              <w:t>31 Aralık itibari ile idari personel Sayısını ifade etmektedir. İlgili göstergeye Sözleşmeli çalışırken kadroya geçen personel sayıları da dahil edilecektir.</w:t>
            </w:r>
          </w:p>
        </w:tc>
        <w:tc>
          <w:tcPr>
            <w:tcW w:w="2296" w:type="dxa"/>
          </w:tcPr>
          <w:p w14:paraId="6E0722B2" w14:textId="77777777" w:rsidR="00DE2ADF" w:rsidRPr="007A1394" w:rsidRDefault="00DE2ADF" w:rsidP="00DE2ADF">
            <w:pPr>
              <w:ind w:right="63"/>
              <w:jc w:val="both"/>
              <w:rPr>
                <w:rFonts w:ascii="Times New Roman" w:eastAsia="Times New Roman" w:hAnsi="Times New Roman" w:cs="Times New Roman"/>
                <w:b/>
                <w:color w:val="000000" w:themeColor="text1"/>
                <w:sz w:val="24"/>
                <w:szCs w:val="24"/>
                <w:highlight w:val="green"/>
                <w:lang w:eastAsia="tr-TR"/>
              </w:rPr>
            </w:pPr>
          </w:p>
        </w:tc>
      </w:tr>
      <w:tr w:rsidR="00DE2ADF" w:rsidRPr="007A1394" w14:paraId="05081183" w14:textId="77777777" w:rsidTr="00AC25F7">
        <w:trPr>
          <w:trHeight w:val="402"/>
          <w:jc w:val="center"/>
        </w:trPr>
        <w:tc>
          <w:tcPr>
            <w:tcW w:w="3325" w:type="dxa"/>
            <w:shd w:val="clear" w:color="auto" w:fill="64AEB0"/>
            <w:vAlign w:val="center"/>
          </w:tcPr>
          <w:p w14:paraId="5FBC9C73" w14:textId="77777777" w:rsidR="00DE2ADF" w:rsidRPr="007A1394" w:rsidRDefault="00DE2ADF" w:rsidP="00DE2ADF">
            <w:pPr>
              <w:ind w:right="63"/>
              <w:jc w:val="both"/>
              <w:rPr>
                <w:rFonts w:ascii="Times New Roman" w:eastAsia="Times New Roman" w:hAnsi="Times New Roman" w:cs="Times New Roman"/>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61CAC762" w14:textId="77777777" w:rsidR="00DE2ADF" w:rsidRPr="007A1394" w:rsidRDefault="00DE2ADF" w:rsidP="00DE2ADF">
            <w:pPr>
              <w:ind w:right="63"/>
              <w:jc w:val="both"/>
              <w:rPr>
                <w:rFonts w:ascii="Times New Roman" w:eastAsia="Times New Roman" w:hAnsi="Times New Roman" w:cs="Times New Roman"/>
                <w:color w:val="FFFFFF" w:themeColor="background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3B4FF21D" w14:textId="77777777" w:rsidR="00DE2ADF" w:rsidRPr="007A1394" w:rsidRDefault="00DE2ADF" w:rsidP="00DE2ADF">
            <w:pPr>
              <w:ind w:right="63"/>
              <w:jc w:val="both"/>
              <w:rPr>
                <w:rFonts w:ascii="Times New Roman" w:eastAsia="Times New Roman" w:hAnsi="Times New Roman" w:cs="Times New Roman"/>
                <w:b/>
                <w:color w:val="FFFFFF" w:themeColor="background1"/>
                <w:sz w:val="24"/>
                <w:szCs w:val="24"/>
                <w:lang w:eastAsia="tr-TR"/>
              </w:rPr>
            </w:pPr>
          </w:p>
        </w:tc>
      </w:tr>
      <w:tr w:rsidR="00DE2ADF" w:rsidRPr="007A1394" w14:paraId="7A441C91" w14:textId="77777777" w:rsidTr="00AC25F7">
        <w:trPr>
          <w:trHeight w:val="402"/>
          <w:jc w:val="center"/>
        </w:trPr>
        <w:tc>
          <w:tcPr>
            <w:tcW w:w="3325" w:type="dxa"/>
            <w:shd w:val="clear" w:color="auto" w:fill="A1CECF"/>
            <w:vAlign w:val="center"/>
          </w:tcPr>
          <w:p w14:paraId="2194934D" w14:textId="77777777" w:rsidR="00DE2ADF" w:rsidRPr="007A1394" w:rsidRDefault="00B66EDF" w:rsidP="00DE2ADF">
            <w:pPr>
              <w:ind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2</w:t>
            </w:r>
            <w:r w:rsidR="00DE2ADF" w:rsidRPr="007A1394">
              <w:rPr>
                <w:rFonts w:ascii="Times New Roman" w:eastAsia="Times New Roman" w:hAnsi="Times New Roman" w:cs="Times New Roman"/>
                <w:b/>
                <w:color w:val="000000" w:themeColor="text1"/>
                <w:sz w:val="24"/>
                <w:szCs w:val="24"/>
                <w:lang w:eastAsia="tr-TR"/>
              </w:rPr>
              <w:t>. Kalite Güvencesi Sistemi</w:t>
            </w:r>
          </w:p>
        </w:tc>
        <w:tc>
          <w:tcPr>
            <w:tcW w:w="3545" w:type="dxa"/>
            <w:shd w:val="clear" w:color="auto" w:fill="auto"/>
            <w:vAlign w:val="center"/>
          </w:tcPr>
          <w:p w14:paraId="5BE3BA1A"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4A675C13" w14:textId="77777777" w:rsidR="00DE2ADF" w:rsidRPr="007A1394" w:rsidRDefault="00DE2ADF" w:rsidP="00DE2ADF">
            <w:pPr>
              <w:ind w:right="63"/>
              <w:jc w:val="both"/>
              <w:rPr>
                <w:rFonts w:ascii="Times New Roman" w:eastAsia="Times New Roman" w:hAnsi="Times New Roman" w:cs="Times New Roman"/>
                <w:color w:val="000000" w:themeColor="text1"/>
                <w:sz w:val="24"/>
                <w:szCs w:val="24"/>
                <w:lang w:eastAsia="tr-TR"/>
              </w:rPr>
            </w:pPr>
          </w:p>
        </w:tc>
      </w:tr>
      <w:tr w:rsidR="00495BEA" w:rsidRPr="007A1394" w14:paraId="3D75AAA9" w14:textId="77777777" w:rsidTr="00AC25F7">
        <w:trPr>
          <w:trHeight w:val="402"/>
          <w:jc w:val="center"/>
        </w:trPr>
        <w:tc>
          <w:tcPr>
            <w:tcW w:w="3325" w:type="dxa"/>
            <w:shd w:val="clear" w:color="auto" w:fill="E3F1F1"/>
            <w:vAlign w:val="center"/>
          </w:tcPr>
          <w:p w14:paraId="2208D473"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 Kurumun Stratejik Planında Yer Alan Eğitim Ve Öğretim Faaliyetlerine İlişkin Hedefleri Gerçekleştirme Yüzdesi (% Olarak)</w:t>
            </w:r>
          </w:p>
        </w:tc>
        <w:tc>
          <w:tcPr>
            <w:tcW w:w="3545" w:type="dxa"/>
            <w:vMerge w:val="restart"/>
            <w:shd w:val="clear" w:color="auto" w:fill="auto"/>
            <w:vAlign w:val="center"/>
          </w:tcPr>
          <w:p w14:paraId="47CAF74D"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01 Ocak - 31 Aralık tarihleri arasında göstergeye ilişkin ilgili yıldaki gerçekleştirme yüzdesi girilecektir. </w:t>
            </w:r>
          </w:p>
          <w:p w14:paraId="507E0F4D"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İlgili gösterge % olarak sorulmakta olup, </w:t>
            </w:r>
          </w:p>
          <w:p w14:paraId="0F1DDE02"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07DAAED3"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Gerçekleşme Yüzdesi 100 üzerinden 64 ise ilgili veriyi 0,64 </w:t>
            </w:r>
            <w:r w:rsidRPr="00FC47D1">
              <w:rPr>
                <w:rFonts w:ascii="Times New Roman" w:eastAsia="Times New Roman" w:hAnsi="Times New Roman" w:cs="Times New Roman"/>
                <w:color w:val="000000"/>
                <w:u w:val="single"/>
                <w:lang w:eastAsia="tr-TR"/>
              </w:rPr>
              <w:t>şeklinde değil</w:t>
            </w:r>
            <w:r w:rsidRPr="00FC47D1">
              <w:rPr>
                <w:rFonts w:ascii="Times New Roman" w:eastAsia="Times New Roman" w:hAnsi="Times New Roman" w:cs="Times New Roman"/>
                <w:color w:val="000000"/>
                <w:lang w:eastAsia="tr-TR"/>
              </w:rPr>
              <w:t xml:space="preserve"> 64 olarak giriniz.</w:t>
            </w:r>
          </w:p>
          <w:p w14:paraId="6B717BB0" w14:textId="77777777" w:rsidR="00495BEA" w:rsidRPr="00FC47D1" w:rsidRDefault="00495BEA" w:rsidP="00495BEA">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Gerçekleşme Yüzdesi 100’den büyük ise ilgili değeri girebilirsiniz.</w:t>
            </w:r>
          </w:p>
          <w:p w14:paraId="7BA30120" w14:textId="77777777" w:rsidR="00495BEA" w:rsidRPr="007A1394" w:rsidRDefault="00495BEA" w:rsidP="00495BEA">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 xml:space="preserve">  -&gt; Gerçekleşme Yüzdesi 0’dan küçük ise 0 olarak giriş yapınız.</w:t>
            </w:r>
          </w:p>
        </w:tc>
        <w:tc>
          <w:tcPr>
            <w:tcW w:w="2296" w:type="dxa"/>
          </w:tcPr>
          <w:p w14:paraId="376F21EF"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495BEA" w:rsidRPr="007A1394" w14:paraId="67393D3F" w14:textId="77777777" w:rsidTr="00AC25F7">
        <w:trPr>
          <w:trHeight w:val="402"/>
          <w:jc w:val="center"/>
        </w:trPr>
        <w:tc>
          <w:tcPr>
            <w:tcW w:w="3325" w:type="dxa"/>
            <w:shd w:val="clear" w:color="auto" w:fill="E3F1F1"/>
            <w:vAlign w:val="center"/>
          </w:tcPr>
          <w:p w14:paraId="6620F141"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*2- Kurumun Stratejik Planında Yer Alan Araştırma Faaliyetlerine İlişkin Hedefleri Gerçekleştirme Yüzdesi (% Olarak)</w:t>
            </w:r>
          </w:p>
        </w:tc>
        <w:tc>
          <w:tcPr>
            <w:tcW w:w="3545" w:type="dxa"/>
            <w:vMerge/>
            <w:shd w:val="clear" w:color="auto" w:fill="auto"/>
            <w:vAlign w:val="center"/>
          </w:tcPr>
          <w:p w14:paraId="18D43EFB"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2180DA09"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495BEA" w:rsidRPr="007A1394" w14:paraId="091E8E41" w14:textId="77777777" w:rsidTr="00AC25F7">
        <w:trPr>
          <w:trHeight w:val="402"/>
          <w:jc w:val="center"/>
        </w:trPr>
        <w:tc>
          <w:tcPr>
            <w:tcW w:w="3325" w:type="dxa"/>
            <w:shd w:val="clear" w:color="auto" w:fill="E3F1F1"/>
            <w:vAlign w:val="center"/>
          </w:tcPr>
          <w:p w14:paraId="19EF79A6"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*3- Kurumun Stratejik Planında Yer Alan İdari Faaliyetlerine İlişkin Hedefleri Gerçekleştirme Yüzdesi (% Olarak)</w:t>
            </w:r>
          </w:p>
        </w:tc>
        <w:tc>
          <w:tcPr>
            <w:tcW w:w="3545" w:type="dxa"/>
            <w:vMerge/>
            <w:shd w:val="clear" w:color="auto" w:fill="auto"/>
            <w:vAlign w:val="center"/>
          </w:tcPr>
          <w:p w14:paraId="131A8E07"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7CC76946"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495BEA" w:rsidRPr="007A1394" w14:paraId="33737E9C" w14:textId="77777777" w:rsidTr="00AC25F7">
        <w:trPr>
          <w:trHeight w:val="402"/>
          <w:jc w:val="center"/>
        </w:trPr>
        <w:tc>
          <w:tcPr>
            <w:tcW w:w="3325" w:type="dxa"/>
            <w:shd w:val="clear" w:color="auto" w:fill="E3F1F1"/>
            <w:vAlign w:val="center"/>
          </w:tcPr>
          <w:p w14:paraId="744415C6" w14:textId="77777777" w:rsidR="00495BEA" w:rsidRPr="00FC47D1" w:rsidRDefault="00495BEA" w:rsidP="00495BEA">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*4- Kurumun Stratejik Planında Yer Alan Toplumsal Hizmet Faaliyetlerine İlişkin Hedefleri Gerçekleştirme Yüzdesi (% Olarak)</w:t>
            </w:r>
          </w:p>
        </w:tc>
        <w:tc>
          <w:tcPr>
            <w:tcW w:w="3545" w:type="dxa"/>
            <w:vMerge/>
            <w:shd w:val="clear" w:color="auto" w:fill="auto"/>
            <w:vAlign w:val="center"/>
          </w:tcPr>
          <w:p w14:paraId="730435AD"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038C2BA8" w14:textId="77777777" w:rsidR="00495BEA" w:rsidRPr="007A1394" w:rsidRDefault="00495BEA"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AC25F7" w:rsidRPr="007A1394" w14:paraId="204AA671" w14:textId="77777777" w:rsidTr="00AC25F7">
        <w:trPr>
          <w:trHeight w:val="402"/>
          <w:jc w:val="center"/>
        </w:trPr>
        <w:tc>
          <w:tcPr>
            <w:tcW w:w="3325" w:type="dxa"/>
            <w:shd w:val="clear" w:color="auto" w:fill="E3F1F1"/>
            <w:vAlign w:val="center"/>
          </w:tcPr>
          <w:p w14:paraId="70CCF173" w14:textId="77777777" w:rsidR="00AC25F7" w:rsidRPr="007A1394" w:rsidRDefault="00AC25F7" w:rsidP="00AC25F7">
            <w:pPr>
              <w:spacing w:after="0" w:line="240" w:lineRule="auto"/>
              <w:ind w:firstLineChars="100" w:firstLine="220"/>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Kalite Kültürünü Yaygınlaştırma Amacıyla Kurumunuzca Düzenlenen Faaliyet (Toplantı, Çalıştay vb.) Sayısı</w:t>
            </w:r>
          </w:p>
        </w:tc>
        <w:tc>
          <w:tcPr>
            <w:tcW w:w="3545" w:type="dxa"/>
            <w:vMerge w:val="restart"/>
            <w:shd w:val="clear" w:color="auto" w:fill="auto"/>
            <w:vAlign w:val="center"/>
          </w:tcPr>
          <w:p w14:paraId="0157AD43" w14:textId="77777777" w:rsidR="00AC25F7" w:rsidRPr="00FC47D1" w:rsidRDefault="00AC25F7" w:rsidP="00AC25F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göstergeye ilişkin ilgili yıldaki gerçekleştirilen toplantı sayısını ifade edilmektedir.</w:t>
            </w:r>
          </w:p>
          <w:p w14:paraId="1B9E86C9" w14:textId="77777777" w:rsidR="00AC25F7" w:rsidRPr="00FC47D1" w:rsidRDefault="00AC25F7" w:rsidP="00AC25F7">
            <w:pPr>
              <w:ind w:right="63"/>
              <w:jc w:val="both"/>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Söz konusu faaliyetlerin kurumsal nitelikte olması gerekmektedir.</w:t>
            </w:r>
          </w:p>
          <w:p w14:paraId="2BA57D47" w14:textId="77777777" w:rsidR="00AC25F7" w:rsidRPr="007A1394" w:rsidRDefault="00AC25F7" w:rsidP="00AC25F7">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Birimlerin kendi içerisinde yapmış olduğu “birim kalite komisyonları” olarak adlandırılabilecek toplantılar kastedilmemiştir.</w:t>
            </w:r>
          </w:p>
        </w:tc>
        <w:tc>
          <w:tcPr>
            <w:tcW w:w="2296" w:type="dxa"/>
          </w:tcPr>
          <w:p w14:paraId="06C3CAE0" w14:textId="77777777" w:rsidR="00AC25F7" w:rsidRPr="007A1394" w:rsidRDefault="00AC25F7" w:rsidP="00523090">
            <w:pPr>
              <w:ind w:right="63"/>
              <w:jc w:val="both"/>
              <w:rPr>
                <w:rFonts w:ascii="Times New Roman" w:eastAsia="Times New Roman" w:hAnsi="Times New Roman" w:cs="Times New Roman"/>
                <w:b/>
                <w:color w:val="000000" w:themeColor="text1"/>
                <w:sz w:val="24"/>
                <w:szCs w:val="24"/>
                <w:lang w:eastAsia="tr-TR"/>
              </w:rPr>
            </w:pPr>
          </w:p>
        </w:tc>
      </w:tr>
      <w:tr w:rsidR="00AC25F7" w:rsidRPr="007A1394" w14:paraId="1A350C15" w14:textId="77777777" w:rsidTr="00AC25F7">
        <w:trPr>
          <w:trHeight w:val="402"/>
          <w:jc w:val="center"/>
        </w:trPr>
        <w:tc>
          <w:tcPr>
            <w:tcW w:w="3325" w:type="dxa"/>
            <w:shd w:val="clear" w:color="auto" w:fill="E3F1F1"/>
            <w:vAlign w:val="center"/>
          </w:tcPr>
          <w:p w14:paraId="6ADFFB93" w14:textId="77777777" w:rsidR="00AC25F7" w:rsidRPr="00FC47D1" w:rsidRDefault="00AC25F7" w:rsidP="00495BEA">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w:t>
            </w:r>
            <w:r w:rsidRPr="00FC47D1">
              <w:rPr>
                <w:rFonts w:ascii="Times New Roman" w:eastAsia="Times New Roman" w:hAnsi="Times New Roman" w:cs="Times New Roman"/>
                <w:color w:val="000000"/>
                <w:lang w:eastAsia="tr-TR"/>
              </w:rPr>
              <w:t>- Kurumun İç Paydaşları İle Kalite Süreçleri Kapsamında Gerçekleştirdiği Geribildirim Ve Değerlendirme Toplantılarının Sayısı</w:t>
            </w:r>
          </w:p>
        </w:tc>
        <w:tc>
          <w:tcPr>
            <w:tcW w:w="3545" w:type="dxa"/>
            <w:vMerge/>
            <w:shd w:val="clear" w:color="auto" w:fill="auto"/>
            <w:vAlign w:val="center"/>
          </w:tcPr>
          <w:p w14:paraId="2DC339A4"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358714C8" w14:textId="77777777" w:rsidR="00AC25F7" w:rsidRPr="007A1394" w:rsidRDefault="00AC25F7" w:rsidP="00523090">
            <w:pPr>
              <w:ind w:right="63"/>
              <w:jc w:val="both"/>
              <w:rPr>
                <w:rFonts w:ascii="Times New Roman" w:eastAsia="Times New Roman" w:hAnsi="Times New Roman" w:cs="Times New Roman"/>
                <w:b/>
                <w:color w:val="000000" w:themeColor="text1"/>
                <w:sz w:val="24"/>
                <w:szCs w:val="24"/>
                <w:highlight w:val="red"/>
                <w:lang w:eastAsia="tr-TR"/>
              </w:rPr>
            </w:pPr>
          </w:p>
        </w:tc>
      </w:tr>
      <w:tr w:rsidR="00AC25F7" w:rsidRPr="007A1394" w14:paraId="3FC3E38D" w14:textId="77777777" w:rsidTr="00AC25F7">
        <w:trPr>
          <w:trHeight w:val="402"/>
          <w:jc w:val="center"/>
        </w:trPr>
        <w:tc>
          <w:tcPr>
            <w:tcW w:w="3325" w:type="dxa"/>
            <w:shd w:val="clear" w:color="auto" w:fill="E3F1F1"/>
            <w:vAlign w:val="center"/>
          </w:tcPr>
          <w:p w14:paraId="001D49CA" w14:textId="77777777" w:rsidR="00AC25F7" w:rsidRPr="00FC47D1" w:rsidRDefault="00AC25F7" w:rsidP="00495BEA">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Kurumun Dış Paydaşları İle Kalite Süreçleri Kapsamında Gerçekleştirdiği Geribildirim Ve Değerlendirme Toplantılarının Sayısı</w:t>
            </w:r>
          </w:p>
        </w:tc>
        <w:tc>
          <w:tcPr>
            <w:tcW w:w="3545" w:type="dxa"/>
            <w:vMerge/>
            <w:shd w:val="clear" w:color="auto" w:fill="auto"/>
            <w:vAlign w:val="center"/>
          </w:tcPr>
          <w:p w14:paraId="7EA47AC8"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070757E7" w14:textId="77777777" w:rsidR="00AC25F7" w:rsidRPr="007A1394" w:rsidRDefault="00AC25F7" w:rsidP="00523090">
            <w:pPr>
              <w:ind w:right="63"/>
              <w:jc w:val="both"/>
              <w:rPr>
                <w:rFonts w:ascii="Times New Roman" w:eastAsia="Times New Roman" w:hAnsi="Times New Roman" w:cs="Times New Roman"/>
                <w:color w:val="000000" w:themeColor="text1"/>
                <w:sz w:val="24"/>
                <w:szCs w:val="24"/>
                <w:highlight w:val="red"/>
                <w:lang w:eastAsia="tr-TR"/>
              </w:rPr>
            </w:pPr>
          </w:p>
        </w:tc>
      </w:tr>
      <w:tr w:rsidR="00AC25F7" w:rsidRPr="007A1394" w14:paraId="7AB01889" w14:textId="77777777" w:rsidTr="00F313C7">
        <w:trPr>
          <w:trHeight w:val="402"/>
          <w:jc w:val="center"/>
        </w:trPr>
        <w:tc>
          <w:tcPr>
            <w:tcW w:w="3325" w:type="dxa"/>
            <w:shd w:val="clear" w:color="auto" w:fill="E3F1F1"/>
            <w:vAlign w:val="center"/>
          </w:tcPr>
          <w:p w14:paraId="58FD7F9F" w14:textId="77777777" w:rsidR="00AC25F7" w:rsidRPr="00FC47D1" w:rsidRDefault="00AC25F7" w:rsidP="00F313C7">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w:t>
            </w:r>
            <w:r w:rsidRPr="00FC47D1">
              <w:rPr>
                <w:rFonts w:ascii="Times New Roman" w:eastAsia="Times New Roman" w:hAnsi="Times New Roman" w:cs="Times New Roman"/>
                <w:color w:val="000000"/>
                <w:lang w:eastAsia="tr-TR"/>
              </w:rPr>
              <w:t>- Akademik Personel Memnuniyet Oranı (% Olarak)</w:t>
            </w:r>
          </w:p>
        </w:tc>
        <w:tc>
          <w:tcPr>
            <w:tcW w:w="3545" w:type="dxa"/>
            <w:vMerge w:val="restart"/>
            <w:shd w:val="clear" w:color="auto" w:fill="auto"/>
          </w:tcPr>
          <w:p w14:paraId="1015EA14"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33C1C9A6"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2C61AA9D"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39DB238D" w14:textId="77777777" w:rsidR="00AC25F7" w:rsidRDefault="00AC25F7" w:rsidP="00F313C7">
            <w:pPr>
              <w:spacing w:after="0" w:line="240" w:lineRule="auto"/>
              <w:rPr>
                <w:rFonts w:ascii="Times New Roman" w:eastAsia="Times New Roman" w:hAnsi="Times New Roman" w:cs="Times New Roman"/>
                <w:color w:val="000000"/>
                <w:lang w:eastAsia="tr-TR"/>
              </w:rPr>
            </w:pPr>
          </w:p>
          <w:p w14:paraId="26EF9BE2" w14:textId="77777777" w:rsidR="00AC25F7" w:rsidRPr="003C593B" w:rsidRDefault="00AC25F7" w:rsidP="00F313C7">
            <w:pPr>
              <w:spacing w:after="0" w:line="240" w:lineRule="auto"/>
              <w:rPr>
                <w:rFonts w:ascii="Times New Roman" w:eastAsia="Times New Roman" w:hAnsi="Times New Roman" w:cs="Times New Roman"/>
                <w:color w:val="000000"/>
              </w:rPr>
            </w:pPr>
            <w:r w:rsidRPr="003C593B">
              <w:rPr>
                <w:rFonts w:ascii="Times New Roman" w:eastAsia="Times New Roman" w:hAnsi="Times New Roman" w:cs="Times New Roman"/>
                <w:color w:val="000000"/>
                <w:lang w:eastAsia="tr-TR"/>
              </w:rPr>
              <w:t>İlgili yılın 01 Ocak - 31 Aralık tarihlerini kapsayacak şekilde yapılan göstergede belirtilen Memnuniyet Anketlerine ilişkin bilgi girilecektir.</w:t>
            </w:r>
          </w:p>
          <w:p w14:paraId="513C07C4" w14:textId="77777777" w:rsidR="00AC25F7" w:rsidRPr="003C593B" w:rsidRDefault="00AC25F7" w:rsidP="00F313C7">
            <w:pPr>
              <w:spacing w:after="0" w:line="240" w:lineRule="auto"/>
              <w:rPr>
                <w:rFonts w:ascii="Times New Roman" w:eastAsia="Times New Roman" w:hAnsi="Times New Roman" w:cs="Times New Roman"/>
                <w:color w:val="000000"/>
              </w:rPr>
            </w:pPr>
            <w:r w:rsidRPr="003C593B">
              <w:rPr>
                <w:rFonts w:ascii="Times New Roman" w:eastAsia="Times New Roman" w:hAnsi="Times New Roman" w:cs="Times New Roman"/>
                <w:color w:val="000000"/>
                <w:lang w:eastAsia="tr-TR"/>
              </w:rPr>
              <w:t xml:space="preserve"> İlgili gösterge % olarak sorulmakta olup, </w:t>
            </w:r>
          </w:p>
          <w:p w14:paraId="0702BBCE" w14:textId="77777777" w:rsidR="00AC25F7" w:rsidRPr="003C593B" w:rsidRDefault="00AC25F7" w:rsidP="00F313C7">
            <w:pPr>
              <w:spacing w:after="0" w:line="240" w:lineRule="auto"/>
              <w:rPr>
                <w:rFonts w:ascii="Times New Roman" w:eastAsia="Times New Roman" w:hAnsi="Times New Roman" w:cs="Times New Roman"/>
                <w:color w:val="000000"/>
              </w:rPr>
            </w:pPr>
            <w:r w:rsidRPr="003C593B">
              <w:rPr>
                <w:rFonts w:ascii="Times New Roman" w:eastAsia="Times New Roman" w:hAnsi="Times New Roman" w:cs="Times New Roman"/>
                <w:color w:val="000000"/>
                <w:lang w:eastAsia="tr-TR"/>
              </w:rPr>
              <w:t xml:space="preserve"> -&gt; 5 üzerinden 4,15 olan gösterge değeri 4,15x20=83 olacak şekilde giriniz. </w:t>
            </w:r>
          </w:p>
        </w:tc>
        <w:tc>
          <w:tcPr>
            <w:tcW w:w="2296" w:type="dxa"/>
          </w:tcPr>
          <w:p w14:paraId="0EEB79E6" w14:textId="77777777" w:rsidR="00AC25F7" w:rsidRPr="007A1394" w:rsidRDefault="00AC25F7" w:rsidP="00DE2ADF">
            <w:pPr>
              <w:ind w:right="63"/>
              <w:jc w:val="both"/>
              <w:rPr>
                <w:rFonts w:ascii="Times New Roman" w:eastAsia="Times New Roman" w:hAnsi="Times New Roman" w:cs="Times New Roman"/>
                <w:b/>
                <w:color w:val="000000" w:themeColor="text1"/>
                <w:sz w:val="24"/>
                <w:szCs w:val="24"/>
                <w:highlight w:val="yellow"/>
                <w:lang w:eastAsia="tr-TR"/>
              </w:rPr>
            </w:pPr>
          </w:p>
        </w:tc>
      </w:tr>
      <w:tr w:rsidR="00AC25F7" w:rsidRPr="007A1394" w14:paraId="31BA601D" w14:textId="77777777" w:rsidTr="00F313C7">
        <w:trPr>
          <w:trHeight w:val="402"/>
          <w:jc w:val="center"/>
        </w:trPr>
        <w:tc>
          <w:tcPr>
            <w:tcW w:w="3325" w:type="dxa"/>
            <w:shd w:val="clear" w:color="auto" w:fill="E3F1F1"/>
            <w:vAlign w:val="center"/>
          </w:tcPr>
          <w:p w14:paraId="50AA3183" w14:textId="77777777" w:rsidR="00AC25F7" w:rsidRPr="00FC47D1" w:rsidRDefault="00AC25F7" w:rsidP="00F313C7">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9</w:t>
            </w:r>
            <w:r w:rsidRPr="00FC47D1">
              <w:rPr>
                <w:rFonts w:ascii="Times New Roman" w:eastAsia="Times New Roman" w:hAnsi="Times New Roman" w:cs="Times New Roman"/>
                <w:color w:val="000000"/>
                <w:lang w:eastAsia="tr-TR"/>
              </w:rPr>
              <w:t>- İdari Personel Memnuniyet Oranı (% Olarak)</w:t>
            </w:r>
          </w:p>
        </w:tc>
        <w:tc>
          <w:tcPr>
            <w:tcW w:w="3545" w:type="dxa"/>
            <w:vMerge/>
            <w:shd w:val="clear" w:color="auto" w:fill="auto"/>
          </w:tcPr>
          <w:p w14:paraId="2C3A3E3D" w14:textId="77777777" w:rsidR="00AC25F7" w:rsidRPr="003C593B" w:rsidRDefault="00AC25F7" w:rsidP="00F313C7">
            <w:pPr>
              <w:spacing w:after="0" w:line="240" w:lineRule="auto"/>
              <w:rPr>
                <w:rFonts w:ascii="Times New Roman" w:eastAsia="Times New Roman" w:hAnsi="Times New Roman" w:cs="Times New Roman"/>
                <w:color w:val="000000"/>
              </w:rPr>
            </w:pPr>
          </w:p>
        </w:tc>
        <w:tc>
          <w:tcPr>
            <w:tcW w:w="2296" w:type="dxa"/>
          </w:tcPr>
          <w:p w14:paraId="51728738"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highlight w:val="yellow"/>
                <w:lang w:eastAsia="tr-TR"/>
              </w:rPr>
            </w:pPr>
          </w:p>
        </w:tc>
      </w:tr>
      <w:tr w:rsidR="00AC25F7" w:rsidRPr="007A1394" w14:paraId="3E7D65FB" w14:textId="77777777" w:rsidTr="00F313C7">
        <w:trPr>
          <w:trHeight w:val="402"/>
          <w:jc w:val="center"/>
        </w:trPr>
        <w:tc>
          <w:tcPr>
            <w:tcW w:w="3325" w:type="dxa"/>
            <w:shd w:val="clear" w:color="auto" w:fill="E3F1F1"/>
            <w:vAlign w:val="center"/>
          </w:tcPr>
          <w:p w14:paraId="5605FA2C" w14:textId="77777777" w:rsidR="00AC25F7" w:rsidRPr="00FC47D1" w:rsidRDefault="00AC25F7" w:rsidP="00AC25F7">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10</w:t>
            </w:r>
            <w:r w:rsidRPr="00FC47D1">
              <w:rPr>
                <w:rFonts w:ascii="Times New Roman" w:eastAsia="Times New Roman" w:hAnsi="Times New Roman" w:cs="Times New Roman"/>
                <w:color w:val="000000"/>
                <w:lang w:eastAsia="tr-TR"/>
              </w:rPr>
              <w:t>- Öğrenci Genel Memnuniyet Oranı (% Olarak)</w:t>
            </w:r>
          </w:p>
        </w:tc>
        <w:tc>
          <w:tcPr>
            <w:tcW w:w="3545" w:type="dxa"/>
            <w:vMerge/>
            <w:shd w:val="clear" w:color="auto" w:fill="auto"/>
          </w:tcPr>
          <w:p w14:paraId="3E5B4852" w14:textId="77777777" w:rsidR="00AC25F7" w:rsidRPr="003C593B" w:rsidRDefault="00AC25F7" w:rsidP="00F313C7">
            <w:pPr>
              <w:spacing w:after="0" w:line="240" w:lineRule="auto"/>
              <w:rPr>
                <w:rFonts w:ascii="Times New Roman" w:eastAsia="Times New Roman" w:hAnsi="Times New Roman" w:cs="Times New Roman"/>
                <w:color w:val="000000"/>
              </w:rPr>
            </w:pPr>
          </w:p>
        </w:tc>
        <w:tc>
          <w:tcPr>
            <w:tcW w:w="2296" w:type="dxa"/>
          </w:tcPr>
          <w:p w14:paraId="4EF23F90"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highlight w:val="yellow"/>
                <w:lang w:eastAsia="tr-TR"/>
              </w:rPr>
            </w:pPr>
          </w:p>
        </w:tc>
      </w:tr>
      <w:tr w:rsidR="00CD3CA1" w:rsidRPr="007A1394" w14:paraId="23570111" w14:textId="77777777" w:rsidTr="00F313C7">
        <w:trPr>
          <w:trHeight w:val="402"/>
          <w:jc w:val="center"/>
        </w:trPr>
        <w:tc>
          <w:tcPr>
            <w:tcW w:w="3325" w:type="dxa"/>
            <w:shd w:val="clear" w:color="auto" w:fill="E3F1F1"/>
            <w:vAlign w:val="center"/>
          </w:tcPr>
          <w:p w14:paraId="6BBE32E3" w14:textId="77777777" w:rsidR="00CD3CA1" w:rsidRPr="00FC47D1" w:rsidRDefault="00CD3CA1" w:rsidP="00CD3CA1">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w:t>
            </w:r>
            <w:r>
              <w:rPr>
                <w:rFonts w:ascii="Times New Roman" w:eastAsia="Times New Roman" w:hAnsi="Times New Roman" w:cs="Times New Roman"/>
                <w:color w:val="000000"/>
                <w:lang w:eastAsia="tr-TR"/>
              </w:rPr>
              <w:t>11</w:t>
            </w:r>
            <w:r w:rsidRPr="00FC47D1">
              <w:rPr>
                <w:rFonts w:ascii="Times New Roman" w:eastAsia="Times New Roman" w:hAnsi="Times New Roman" w:cs="Times New Roman"/>
                <w:color w:val="000000"/>
                <w:lang w:eastAsia="tr-TR"/>
              </w:rPr>
              <w:t>- Öğretim Elemanı Değişim Programları İle Gelen Öğretim Elemanı Sayısı</w:t>
            </w:r>
          </w:p>
        </w:tc>
        <w:tc>
          <w:tcPr>
            <w:tcW w:w="3545" w:type="dxa"/>
            <w:vMerge w:val="restart"/>
            <w:shd w:val="clear" w:color="auto" w:fill="auto"/>
          </w:tcPr>
          <w:p w14:paraId="7AB30D19" w14:textId="77777777" w:rsidR="00CD3CA1" w:rsidRPr="007E7DFF" w:rsidRDefault="00CD3CA1" w:rsidP="00F313C7">
            <w:pPr>
              <w:rPr>
                <w:rFonts w:ascii="Times New Roman" w:eastAsia="Times New Roman" w:hAnsi="Times New Roman" w:cs="Times New Roman"/>
                <w:color w:val="000000"/>
              </w:rPr>
            </w:pPr>
            <w:r w:rsidRPr="00FC47D1">
              <w:rPr>
                <w:rFonts w:ascii="Times New Roman" w:eastAsia="Times New Roman" w:hAnsi="Times New Roman" w:cs="Times New Roman"/>
                <w:color w:val="000000"/>
                <w:lang w:eastAsia="tr-TR"/>
              </w:rPr>
              <w:t>01 Ocak - 31 Aralık tarihleri arasında göstergeye ilişkin ilgili yıldaki Öğretim Elemanı Değişim Programları İle Gelen yada Giden Öğretim Elemanı Sayısını ifade etmektedir.</w:t>
            </w:r>
          </w:p>
        </w:tc>
        <w:tc>
          <w:tcPr>
            <w:tcW w:w="2296" w:type="dxa"/>
          </w:tcPr>
          <w:p w14:paraId="420A61CE" w14:textId="77777777" w:rsidR="00CD3CA1" w:rsidRPr="007A1394" w:rsidRDefault="00CD3CA1"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D3CA1" w:rsidRPr="007A1394" w14:paraId="2ACB5C06" w14:textId="77777777" w:rsidTr="00F313C7">
        <w:trPr>
          <w:trHeight w:val="402"/>
          <w:jc w:val="center"/>
        </w:trPr>
        <w:tc>
          <w:tcPr>
            <w:tcW w:w="3325" w:type="dxa"/>
            <w:shd w:val="clear" w:color="auto" w:fill="E3F1F1"/>
            <w:vAlign w:val="center"/>
          </w:tcPr>
          <w:p w14:paraId="5BD0ABDC" w14:textId="77777777" w:rsidR="00CD3CA1" w:rsidRPr="00FC47D1" w:rsidRDefault="00CD3CA1" w:rsidP="00CD3CA1">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Öğretim Elemanı Değişim Programları İle Giden Öğretim Elemanı Sayısı</w:t>
            </w:r>
          </w:p>
        </w:tc>
        <w:tc>
          <w:tcPr>
            <w:tcW w:w="3545" w:type="dxa"/>
            <w:vMerge/>
            <w:shd w:val="clear" w:color="auto" w:fill="auto"/>
          </w:tcPr>
          <w:p w14:paraId="6F5E0A16" w14:textId="77777777" w:rsidR="00CD3CA1" w:rsidRPr="007E7DFF" w:rsidRDefault="00CD3CA1" w:rsidP="00F313C7">
            <w:pPr>
              <w:rPr>
                <w:rFonts w:ascii="Times New Roman" w:eastAsia="Times New Roman" w:hAnsi="Times New Roman" w:cs="Times New Roman"/>
                <w:color w:val="000000"/>
              </w:rPr>
            </w:pPr>
          </w:p>
        </w:tc>
        <w:tc>
          <w:tcPr>
            <w:tcW w:w="2296" w:type="dxa"/>
          </w:tcPr>
          <w:p w14:paraId="05B5CECE" w14:textId="77777777" w:rsidR="00CD3CA1" w:rsidRPr="007A1394" w:rsidRDefault="00CD3CA1"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AC25F7" w:rsidRPr="007A1394" w14:paraId="5A52AF7E" w14:textId="77777777" w:rsidTr="00AC25F7">
        <w:trPr>
          <w:trHeight w:val="402"/>
          <w:jc w:val="center"/>
        </w:trPr>
        <w:tc>
          <w:tcPr>
            <w:tcW w:w="3325" w:type="dxa"/>
            <w:shd w:val="clear" w:color="auto" w:fill="64AEB0"/>
            <w:vAlign w:val="center"/>
          </w:tcPr>
          <w:p w14:paraId="56962BF1"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5A20AD9E"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32B163E9" w14:textId="77777777" w:rsidR="00AC25F7" w:rsidRPr="007A1394" w:rsidRDefault="00AC25F7" w:rsidP="00DE2ADF">
            <w:pPr>
              <w:ind w:right="63"/>
              <w:jc w:val="both"/>
              <w:rPr>
                <w:rFonts w:ascii="Times New Roman" w:eastAsia="Times New Roman" w:hAnsi="Times New Roman" w:cs="Times New Roman"/>
                <w:b/>
                <w:color w:val="FFFFFF" w:themeColor="background1"/>
                <w:sz w:val="24"/>
                <w:szCs w:val="24"/>
                <w:lang w:eastAsia="tr-TR"/>
              </w:rPr>
            </w:pPr>
          </w:p>
        </w:tc>
      </w:tr>
      <w:tr w:rsidR="00AC25F7" w:rsidRPr="007A1394" w14:paraId="5047A7E4" w14:textId="77777777" w:rsidTr="00AC25F7">
        <w:trPr>
          <w:trHeight w:val="402"/>
          <w:jc w:val="center"/>
        </w:trPr>
        <w:tc>
          <w:tcPr>
            <w:tcW w:w="3325" w:type="dxa"/>
            <w:shd w:val="clear" w:color="auto" w:fill="A1CECF"/>
            <w:vAlign w:val="center"/>
          </w:tcPr>
          <w:p w14:paraId="31236A69" w14:textId="77777777" w:rsidR="00AC25F7" w:rsidRPr="007A1394" w:rsidRDefault="00B66EDF" w:rsidP="00DE2ADF">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color w:val="000000" w:themeColor="text1"/>
                <w:sz w:val="24"/>
                <w:szCs w:val="24"/>
                <w:lang w:eastAsia="tr-TR"/>
              </w:rPr>
              <w:t>3</w:t>
            </w:r>
            <w:r w:rsidR="00AC25F7" w:rsidRPr="007A1394">
              <w:rPr>
                <w:rFonts w:ascii="Times New Roman" w:eastAsia="Times New Roman" w:hAnsi="Times New Roman" w:cs="Times New Roman"/>
                <w:b/>
                <w:color w:val="000000" w:themeColor="text1"/>
                <w:sz w:val="24"/>
                <w:szCs w:val="24"/>
                <w:lang w:eastAsia="tr-TR"/>
              </w:rPr>
              <w:t xml:space="preserve">. Eğitim ve Öğretim  </w:t>
            </w:r>
          </w:p>
        </w:tc>
        <w:tc>
          <w:tcPr>
            <w:tcW w:w="3545" w:type="dxa"/>
            <w:shd w:val="clear" w:color="auto" w:fill="auto"/>
            <w:vAlign w:val="center"/>
          </w:tcPr>
          <w:p w14:paraId="36B61EBA"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03C5A495"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r>
      <w:tr w:rsidR="00AC25F7" w:rsidRPr="007A1394" w14:paraId="45C9BFC5" w14:textId="77777777" w:rsidTr="00AC25F7">
        <w:trPr>
          <w:trHeight w:val="402"/>
          <w:jc w:val="center"/>
        </w:trPr>
        <w:tc>
          <w:tcPr>
            <w:tcW w:w="3325" w:type="dxa"/>
            <w:shd w:val="clear" w:color="auto" w:fill="E3F1F1"/>
            <w:vAlign w:val="center"/>
          </w:tcPr>
          <w:p w14:paraId="6800C5C5" w14:textId="77777777" w:rsidR="00AC25F7" w:rsidRPr="007A1394" w:rsidRDefault="00B66EDF" w:rsidP="00B66EDF">
            <w:pPr>
              <w:pStyle w:val="ListeParagraf"/>
              <w:ind w:left="502" w:right="63"/>
              <w:rPr>
                <w:rFonts w:ascii="Times New Roman" w:eastAsia="Times New Roman" w:hAnsi="Times New Roman" w:cs="Times New Roman"/>
                <w:b/>
                <w:color w:val="000000" w:themeColor="text1"/>
                <w:sz w:val="24"/>
                <w:szCs w:val="24"/>
                <w:lang w:eastAsia="tr-TR"/>
              </w:rPr>
            </w:pPr>
            <w:r w:rsidRPr="00FC47D1">
              <w:rPr>
                <w:rFonts w:ascii="Times New Roman" w:eastAsia="Times New Roman" w:hAnsi="Times New Roman" w:cs="Times New Roman"/>
                <w:color w:val="000000"/>
                <w:lang w:eastAsia="tr-TR"/>
              </w:rPr>
              <w:t>*1- Kurumun Web Sayfasından İzlenebilen, Program Bilgi Paketi Tamamlanmış Ön Lisans + Lisans + Yüksek Lisans + Doktora Programı Sayısının Toplam Program Sayısı'na Oranı</w:t>
            </w:r>
          </w:p>
        </w:tc>
        <w:tc>
          <w:tcPr>
            <w:tcW w:w="3545" w:type="dxa"/>
            <w:shd w:val="clear" w:color="auto" w:fill="auto"/>
            <w:vAlign w:val="center"/>
          </w:tcPr>
          <w:p w14:paraId="00AFFEA5"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kamuoyu ile paylaşılabilen (kurum web sitesinde yayımlanmış) Bilgi paketini tamamlamış (Bologna Süreci tamamlanmış, AKTS tanımlanmış, Ders içerikleri girilmiş vb.) </w:t>
            </w:r>
            <w:r>
              <w:rPr>
                <w:rFonts w:ascii="Times New Roman" w:eastAsia="Times New Roman" w:hAnsi="Times New Roman" w:cs="Times New Roman"/>
                <w:color w:val="000000"/>
                <w:lang w:eastAsia="tr-TR"/>
              </w:rPr>
              <w:t xml:space="preserve">aktif </w:t>
            </w:r>
            <w:r w:rsidRPr="00FC47D1">
              <w:rPr>
                <w:rFonts w:ascii="Times New Roman" w:eastAsia="Times New Roman" w:hAnsi="Times New Roman" w:cs="Times New Roman"/>
                <w:color w:val="000000"/>
                <w:lang w:eastAsia="tr-TR"/>
              </w:rPr>
              <w:t xml:space="preserve">program sayısının toplam </w:t>
            </w:r>
            <w:r>
              <w:rPr>
                <w:rFonts w:ascii="Times New Roman" w:eastAsia="Times New Roman" w:hAnsi="Times New Roman" w:cs="Times New Roman"/>
                <w:color w:val="000000"/>
                <w:lang w:eastAsia="tr-TR"/>
              </w:rPr>
              <w:t xml:space="preserve">aktif </w:t>
            </w:r>
            <w:r w:rsidRPr="00FC47D1">
              <w:rPr>
                <w:rFonts w:ascii="Times New Roman" w:eastAsia="Times New Roman" w:hAnsi="Times New Roman" w:cs="Times New Roman"/>
                <w:color w:val="000000"/>
                <w:lang w:eastAsia="tr-TR"/>
              </w:rPr>
              <w:t xml:space="preserve">Program sayısına Oranı sorulmaktadır. </w:t>
            </w:r>
          </w:p>
          <w:p w14:paraId="7AC8BEE1" w14:textId="77777777" w:rsidR="00AC25F7" w:rsidRPr="007A1394" w:rsidRDefault="00706198" w:rsidP="00706198">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-&gt; Bu sayı 0 ile 1 arasında olmak zorundadır.</w:t>
            </w:r>
          </w:p>
        </w:tc>
        <w:tc>
          <w:tcPr>
            <w:tcW w:w="2296" w:type="dxa"/>
          </w:tcPr>
          <w:p w14:paraId="024FADC3" w14:textId="77777777" w:rsidR="00AC25F7" w:rsidRPr="007A1394" w:rsidRDefault="00AC25F7" w:rsidP="00706198">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themeColor="text1"/>
                <w:sz w:val="24"/>
                <w:szCs w:val="24"/>
                <w:lang w:eastAsia="tr-TR"/>
              </w:rPr>
              <w:t xml:space="preserve"> </w:t>
            </w:r>
          </w:p>
        </w:tc>
      </w:tr>
      <w:tr w:rsidR="00AC25F7" w:rsidRPr="007A1394" w14:paraId="043460CF" w14:textId="77777777" w:rsidTr="00AC25F7">
        <w:trPr>
          <w:trHeight w:val="402"/>
          <w:jc w:val="center"/>
        </w:trPr>
        <w:tc>
          <w:tcPr>
            <w:tcW w:w="3325" w:type="dxa"/>
            <w:shd w:val="clear" w:color="auto" w:fill="E3F1F1"/>
            <w:vAlign w:val="center"/>
          </w:tcPr>
          <w:p w14:paraId="67CECFAB" w14:textId="77777777" w:rsidR="00AC25F7" w:rsidRPr="007A1394" w:rsidRDefault="00706198" w:rsidP="00706198">
            <w:pPr>
              <w:pStyle w:val="ListeParagraf"/>
              <w:ind w:left="502"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*2- Öğrencilerin Kayıtlı Oldukları Programdan Memnuniyet Oranı (% Olarak)</w:t>
            </w:r>
          </w:p>
        </w:tc>
        <w:tc>
          <w:tcPr>
            <w:tcW w:w="3545" w:type="dxa"/>
            <w:shd w:val="clear" w:color="auto" w:fill="auto"/>
            <w:vAlign w:val="center"/>
          </w:tcPr>
          <w:p w14:paraId="0401C192"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İlgili yılın 01 Ocak - 31 Aralık tarihlerini kapsayacak şekilde yapılan göstergede belirtilen Memnuniyet Anketine ilişkin bilgi girilecektir.</w:t>
            </w:r>
          </w:p>
          <w:p w14:paraId="526BA779"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İlgili gösterge % olarak sorulmakta olup, </w:t>
            </w:r>
          </w:p>
          <w:p w14:paraId="0704B7F5"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5B11F42A"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Min. 0 max. 100 değerini giriniz.</w:t>
            </w:r>
          </w:p>
          <w:p w14:paraId="5AD0D802" w14:textId="77777777" w:rsidR="00706198" w:rsidRPr="00FC47D1" w:rsidRDefault="00706198" w:rsidP="00706198">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Örneğin 2019 Ocak ayında 2018 yılı için değerlendirme anketi yapıyor iseniz sonuç bilgisini bu gösterge hesaplamasına dahil ediniz.</w:t>
            </w:r>
          </w:p>
          <w:p w14:paraId="18FB9C05" w14:textId="77777777" w:rsidR="00AC25F7" w:rsidRPr="007A1394" w:rsidRDefault="00706198" w:rsidP="00706198">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-&gt; Örneğin İlgili yılı kapsayan 2 memnuniyet anketi yapmış iseniz ilgili memnuniyet oranlarının aritmetik ortalamasını yazınız. (1.sinin sonucu 87 ikincisinin sonucu 92 ise yazmanız gereken değer =&gt; 89,5 )</w:t>
            </w:r>
          </w:p>
        </w:tc>
        <w:tc>
          <w:tcPr>
            <w:tcW w:w="2296" w:type="dxa"/>
          </w:tcPr>
          <w:p w14:paraId="079D36C0"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354A0971"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7458F589"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13D07F89"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40B95A80"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21D1AF07" w14:textId="77777777" w:rsidR="00AC25F7" w:rsidRPr="007A1394" w:rsidRDefault="00AC25F7" w:rsidP="00DE2ADF">
            <w:pPr>
              <w:ind w:right="63"/>
              <w:jc w:val="both"/>
              <w:rPr>
                <w:rFonts w:ascii="Times New Roman" w:eastAsia="Times New Roman" w:hAnsi="Times New Roman" w:cs="Times New Roman"/>
                <w:color w:val="000000" w:themeColor="text1"/>
                <w:sz w:val="24"/>
                <w:szCs w:val="24"/>
                <w:lang w:eastAsia="tr-TR"/>
              </w:rPr>
            </w:pPr>
          </w:p>
        </w:tc>
      </w:tr>
      <w:tr w:rsidR="00706198" w:rsidRPr="007A1394" w14:paraId="3B2DE4AD" w14:textId="77777777" w:rsidTr="00AC25F7">
        <w:trPr>
          <w:trHeight w:val="402"/>
          <w:jc w:val="center"/>
        </w:trPr>
        <w:tc>
          <w:tcPr>
            <w:tcW w:w="3325" w:type="dxa"/>
            <w:shd w:val="clear" w:color="auto" w:fill="E3F1F1"/>
            <w:vAlign w:val="center"/>
          </w:tcPr>
          <w:p w14:paraId="6872A0B1" w14:textId="77777777" w:rsidR="00706198" w:rsidRPr="007A1394" w:rsidRDefault="00706198" w:rsidP="00706198">
            <w:pPr>
              <w:pStyle w:val="ListeParagraf"/>
              <w:ind w:left="502"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3- Çift Ana Dal Yapan Lisans Öğrenci Sayısı</w:t>
            </w:r>
          </w:p>
        </w:tc>
        <w:tc>
          <w:tcPr>
            <w:tcW w:w="3545" w:type="dxa"/>
            <w:shd w:val="clear" w:color="auto" w:fill="auto"/>
            <w:vAlign w:val="center"/>
          </w:tcPr>
          <w:p w14:paraId="108B88AF" w14:textId="77777777" w:rsidR="00706198" w:rsidRPr="00FC47D1" w:rsidRDefault="00706198"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Çift Anadal yapan Lisans Öğrenci Sayısını ifade etmektedir. </w:t>
            </w:r>
          </w:p>
        </w:tc>
        <w:tc>
          <w:tcPr>
            <w:tcW w:w="2296" w:type="dxa"/>
          </w:tcPr>
          <w:p w14:paraId="54076802" w14:textId="77777777" w:rsidR="00706198" w:rsidRPr="007A1394" w:rsidRDefault="00706198" w:rsidP="00DE2ADF">
            <w:pPr>
              <w:ind w:right="63"/>
              <w:jc w:val="both"/>
              <w:rPr>
                <w:rFonts w:ascii="Times New Roman" w:eastAsia="Times New Roman" w:hAnsi="Times New Roman" w:cs="Times New Roman"/>
                <w:color w:val="000000" w:themeColor="text1"/>
                <w:sz w:val="24"/>
                <w:szCs w:val="24"/>
                <w:lang w:eastAsia="tr-TR"/>
              </w:rPr>
            </w:pPr>
          </w:p>
        </w:tc>
      </w:tr>
      <w:tr w:rsidR="00706198" w:rsidRPr="007A1394" w14:paraId="33815D5F" w14:textId="77777777" w:rsidTr="00AC25F7">
        <w:trPr>
          <w:trHeight w:val="402"/>
          <w:jc w:val="center"/>
        </w:trPr>
        <w:tc>
          <w:tcPr>
            <w:tcW w:w="3325" w:type="dxa"/>
            <w:shd w:val="clear" w:color="auto" w:fill="E3F1F1"/>
            <w:vAlign w:val="center"/>
          </w:tcPr>
          <w:p w14:paraId="6AAA936B" w14:textId="77777777" w:rsidR="00706198" w:rsidRPr="007A1394" w:rsidRDefault="00706198" w:rsidP="00706198">
            <w:pPr>
              <w:pStyle w:val="ListeParagraf"/>
              <w:ind w:left="502"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4- Yan Dal Yapan Lisans Öğrenci Sayısı</w:t>
            </w:r>
          </w:p>
        </w:tc>
        <w:tc>
          <w:tcPr>
            <w:tcW w:w="3545" w:type="dxa"/>
            <w:shd w:val="clear" w:color="auto" w:fill="auto"/>
            <w:vAlign w:val="center"/>
          </w:tcPr>
          <w:p w14:paraId="2CE65028" w14:textId="77777777" w:rsidR="00706198" w:rsidRPr="00FC47D1" w:rsidRDefault="00706198"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Yandal yapan Lisans Öğrenci Sayısını ifade etmektedir. </w:t>
            </w:r>
          </w:p>
        </w:tc>
        <w:tc>
          <w:tcPr>
            <w:tcW w:w="2296" w:type="dxa"/>
          </w:tcPr>
          <w:p w14:paraId="1A9DD1AB" w14:textId="77777777" w:rsidR="00706198" w:rsidRPr="007A1394" w:rsidRDefault="00706198"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706198" w:rsidRPr="007A1394" w14:paraId="269B6DF1" w14:textId="77777777" w:rsidTr="00AC25F7">
        <w:trPr>
          <w:trHeight w:val="402"/>
          <w:jc w:val="center"/>
        </w:trPr>
        <w:tc>
          <w:tcPr>
            <w:tcW w:w="3325" w:type="dxa"/>
            <w:shd w:val="clear" w:color="auto" w:fill="E3F1F1"/>
            <w:vAlign w:val="center"/>
          </w:tcPr>
          <w:p w14:paraId="04E7CD99" w14:textId="77777777" w:rsidR="00706198" w:rsidRPr="007A1394" w:rsidRDefault="00320793" w:rsidP="00BC0D3F">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t>*5</w:t>
            </w:r>
            <w:r w:rsidRPr="00FC47D1">
              <w:rPr>
                <w:rFonts w:ascii="Times New Roman" w:eastAsia="Times New Roman" w:hAnsi="Times New Roman" w:cs="Times New Roman"/>
                <w:color w:val="000000"/>
                <w:lang w:eastAsia="tr-TR"/>
              </w:rPr>
              <w:t xml:space="preserve">- Eğiticilerin Eğitimi Programı Kapsamında Eğitim Alan Öğretim </w:t>
            </w:r>
            <w:r w:rsidR="00BC0D3F">
              <w:rPr>
                <w:rFonts w:ascii="Times New Roman" w:eastAsia="Times New Roman" w:hAnsi="Times New Roman" w:cs="Times New Roman"/>
                <w:color w:val="000000"/>
                <w:lang w:eastAsia="tr-TR"/>
              </w:rPr>
              <w:t xml:space="preserve"> </w:t>
            </w:r>
            <w:r w:rsidR="00BC0D3F">
              <w:rPr>
                <w:rFonts w:ascii="Times New Roman" w:eastAsia="Times New Roman" w:hAnsi="Times New Roman" w:cs="Times New Roman"/>
                <w:color w:val="000000"/>
                <w:lang w:eastAsia="tr-TR"/>
              </w:rPr>
              <w:lastRenderedPageBreak/>
              <w:t xml:space="preserve">Elemanı </w:t>
            </w:r>
            <w:r w:rsidRPr="00FC47D1">
              <w:rPr>
                <w:rFonts w:ascii="Times New Roman" w:eastAsia="Times New Roman" w:hAnsi="Times New Roman" w:cs="Times New Roman"/>
                <w:color w:val="000000"/>
                <w:lang w:eastAsia="tr-TR"/>
              </w:rPr>
              <w:t>Sayısı</w:t>
            </w:r>
          </w:p>
        </w:tc>
        <w:tc>
          <w:tcPr>
            <w:tcW w:w="3545" w:type="dxa"/>
            <w:shd w:val="clear" w:color="auto" w:fill="auto"/>
            <w:vAlign w:val="center"/>
          </w:tcPr>
          <w:p w14:paraId="4BC71004"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lastRenderedPageBreak/>
              <w:t xml:space="preserve">01 Ocak - 31 Aralık tarihleri arasında ilgili gösterge </w:t>
            </w:r>
            <w:r w:rsidR="00BC0D3F">
              <w:rPr>
                <w:rFonts w:ascii="Times New Roman" w:eastAsia="Times New Roman" w:hAnsi="Times New Roman" w:cs="Times New Roman"/>
                <w:color w:val="000000"/>
                <w:lang w:eastAsia="tr-TR"/>
              </w:rPr>
              <w:t xml:space="preserve">kapsamında eğitim alan </w:t>
            </w:r>
            <w:r w:rsidR="00BC0D3F">
              <w:rPr>
                <w:rFonts w:ascii="Times New Roman" w:eastAsia="Times New Roman" w:hAnsi="Times New Roman" w:cs="Times New Roman"/>
                <w:color w:val="000000"/>
                <w:lang w:eastAsia="tr-TR"/>
              </w:rPr>
              <w:lastRenderedPageBreak/>
              <w:t xml:space="preserve">Öğretim Elemanı </w:t>
            </w:r>
            <w:r w:rsidRPr="00FC47D1">
              <w:rPr>
                <w:rFonts w:ascii="Times New Roman" w:eastAsia="Times New Roman" w:hAnsi="Times New Roman" w:cs="Times New Roman"/>
                <w:color w:val="000000"/>
                <w:lang w:eastAsia="tr-TR"/>
              </w:rPr>
              <w:t>sayısını ifade etmektedir.</w:t>
            </w:r>
          </w:p>
          <w:p w14:paraId="2EBE5474" w14:textId="77777777" w:rsidR="00320793" w:rsidRPr="00FC47D1" w:rsidRDefault="00320793" w:rsidP="00320793">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Girilen sayı “Toplam Öğretim </w:t>
            </w:r>
            <w:r w:rsidR="00BC0D3F">
              <w:rPr>
                <w:rFonts w:ascii="Times New Roman" w:eastAsia="Times New Roman" w:hAnsi="Times New Roman" w:cs="Times New Roman"/>
                <w:color w:val="000000"/>
                <w:lang w:eastAsia="tr-TR"/>
              </w:rPr>
              <w:t xml:space="preserve">Elemanı </w:t>
            </w:r>
            <w:r w:rsidRPr="00FC47D1">
              <w:rPr>
                <w:rFonts w:ascii="Times New Roman" w:eastAsia="Times New Roman" w:hAnsi="Times New Roman" w:cs="Times New Roman"/>
                <w:color w:val="000000"/>
                <w:lang w:eastAsia="tr-TR"/>
              </w:rPr>
              <w:t>Sayısı”nı geçemez.</w:t>
            </w:r>
          </w:p>
          <w:p w14:paraId="56BAA84D" w14:textId="77777777" w:rsidR="00706198" w:rsidRPr="007A1394" w:rsidRDefault="00320793" w:rsidP="00320793">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Kurumunuz tarafından kendi veya başka bir kurum bünyesinde ya da başka bir kurum ile ortaklaşa olarak 1 Ocak-31 Aralık tarihleri arasında eğiticilerin eğitimine (Asıl sorumlu olduğunuz ya da ortak sorumluluk üstlendiğiniz etkinlikler kastedilmiştir. Sadece katılımcı olarak gidilen başka bir kurum tarafından düzenlenen etkinlikler kastedilmemiştir.) yönelik düzenlenen etkinlik sayısını giriniz.</w:t>
            </w:r>
          </w:p>
        </w:tc>
        <w:tc>
          <w:tcPr>
            <w:tcW w:w="2296" w:type="dxa"/>
          </w:tcPr>
          <w:p w14:paraId="51D77AB9"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528BE27F"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5B7D136D" w14:textId="77777777" w:rsidR="00146659" w:rsidRDefault="00146659" w:rsidP="00DE2ADF">
            <w:pPr>
              <w:ind w:right="63"/>
              <w:jc w:val="both"/>
              <w:rPr>
                <w:rFonts w:ascii="Times New Roman" w:eastAsia="Times New Roman" w:hAnsi="Times New Roman" w:cs="Times New Roman"/>
                <w:color w:val="000000" w:themeColor="text1"/>
                <w:sz w:val="24"/>
                <w:szCs w:val="24"/>
                <w:highlight w:val="red"/>
                <w:lang w:eastAsia="tr-TR"/>
              </w:rPr>
            </w:pPr>
          </w:p>
          <w:p w14:paraId="685F2F03" w14:textId="77777777" w:rsidR="00706198" w:rsidRPr="007A1394" w:rsidRDefault="00706198" w:rsidP="002335BF">
            <w:pPr>
              <w:ind w:right="63"/>
              <w:jc w:val="both"/>
              <w:rPr>
                <w:rFonts w:ascii="Times New Roman" w:eastAsia="Times New Roman" w:hAnsi="Times New Roman" w:cs="Times New Roman"/>
                <w:color w:val="000000" w:themeColor="text1"/>
                <w:sz w:val="24"/>
                <w:szCs w:val="24"/>
                <w:highlight w:val="green"/>
                <w:lang w:eastAsia="tr-TR"/>
              </w:rPr>
            </w:pPr>
          </w:p>
        </w:tc>
      </w:tr>
      <w:tr w:rsidR="00706198" w:rsidRPr="007A1394" w14:paraId="464CC54C" w14:textId="77777777" w:rsidTr="00AC25F7">
        <w:trPr>
          <w:trHeight w:val="402"/>
          <w:jc w:val="center"/>
        </w:trPr>
        <w:tc>
          <w:tcPr>
            <w:tcW w:w="3325" w:type="dxa"/>
            <w:shd w:val="clear" w:color="auto" w:fill="E3F1F1"/>
            <w:vAlign w:val="center"/>
          </w:tcPr>
          <w:p w14:paraId="33D586F3" w14:textId="77777777" w:rsidR="00706198" w:rsidRPr="007A1394" w:rsidRDefault="00320793" w:rsidP="00320793">
            <w:pPr>
              <w:pStyle w:val="ListeParagraf"/>
              <w:ind w:left="502" w:right="63"/>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lang w:eastAsia="tr-TR"/>
              </w:rPr>
              <w:lastRenderedPageBreak/>
              <w:t>*6-</w:t>
            </w:r>
            <w:r w:rsidRPr="00FC47D1">
              <w:rPr>
                <w:rFonts w:ascii="Times New Roman" w:eastAsia="Times New Roman" w:hAnsi="Times New Roman" w:cs="Times New Roman"/>
                <w:color w:val="000000"/>
                <w:lang w:eastAsia="tr-TR"/>
              </w:rPr>
              <w:t>Ders Veren Kadrolu Öğretim Elemanlarının Haftalık Ders Saati Sayısının İki Dönemlik Ortalaması</w:t>
            </w:r>
          </w:p>
        </w:tc>
        <w:tc>
          <w:tcPr>
            <w:tcW w:w="3545" w:type="dxa"/>
            <w:shd w:val="clear" w:color="auto" w:fill="auto"/>
            <w:vAlign w:val="center"/>
          </w:tcPr>
          <w:p w14:paraId="21A6EE4C"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kadrolu öğretim elamanı başına düşen haftalık ders ortalaması sorulmaktadır.</w:t>
            </w:r>
          </w:p>
          <w:p w14:paraId="1C10A12B"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Örneğin 2019 yılı (raporu) veri girişi için;</w:t>
            </w:r>
          </w:p>
          <w:p w14:paraId="4503B401" w14:textId="77777777" w:rsidR="00706198" w:rsidRPr="007A1394" w:rsidRDefault="00CC6340" w:rsidP="00CC6340">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2018-2019 Bahar ve 2019-2020 güz dönemlerinde toplam 80.000 saat teorik + pratik ders verilmiş, Bahar döneminde 13</w:t>
            </w:r>
            <w:r>
              <w:rPr>
                <w:rFonts w:ascii="Times New Roman" w:eastAsia="Times New Roman" w:hAnsi="Times New Roman" w:cs="Times New Roman"/>
                <w:color w:val="000000"/>
                <w:lang w:eastAsia="tr-TR"/>
              </w:rPr>
              <w:t>,</w:t>
            </w:r>
            <w:r w:rsidRPr="00FC47D1">
              <w:rPr>
                <w:rFonts w:ascii="Times New Roman" w:eastAsia="Times New Roman" w:hAnsi="Times New Roman" w:cs="Times New Roman"/>
                <w:color w:val="000000"/>
                <w:lang w:eastAsia="tr-TR"/>
              </w:rPr>
              <w:t xml:space="preserve"> Güz döneminde 14 hafta olmak üzere 27 hafta eğitim verilmiş ise 1</w:t>
            </w:r>
            <w:r>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haftada ortalama : 80000/27 = 2962 saat eğitim verilmiş demektir. Toplam kadrolu Öğretim elemanı sayısı ise 210 ise istenilen sonuç 2962/210 = 14,10’dur</w:t>
            </w:r>
          </w:p>
        </w:tc>
        <w:tc>
          <w:tcPr>
            <w:tcW w:w="2296" w:type="dxa"/>
          </w:tcPr>
          <w:p w14:paraId="3A1D6BD8" w14:textId="77777777" w:rsidR="00146659"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p w14:paraId="15BF2360" w14:textId="77777777" w:rsidR="00146659"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p w14:paraId="60BCCE8C" w14:textId="77777777" w:rsidR="00706198" w:rsidRPr="007A1394" w:rsidRDefault="00706198" w:rsidP="00146659">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068457D5" w14:textId="77777777" w:rsidTr="00AC25F7">
        <w:trPr>
          <w:trHeight w:val="402"/>
          <w:jc w:val="center"/>
        </w:trPr>
        <w:tc>
          <w:tcPr>
            <w:tcW w:w="3325" w:type="dxa"/>
            <w:shd w:val="clear" w:color="auto" w:fill="E3F1F1"/>
            <w:vAlign w:val="center"/>
          </w:tcPr>
          <w:p w14:paraId="0A39D8CB"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7</w:t>
            </w:r>
            <w:r w:rsidRPr="00FC47D1">
              <w:rPr>
                <w:rFonts w:ascii="Times New Roman" w:eastAsia="Times New Roman" w:hAnsi="Times New Roman" w:cs="Times New Roman"/>
                <w:color w:val="000000"/>
                <w:lang w:eastAsia="tr-TR"/>
              </w:rPr>
              <w:t>- Kurum Kütüphanesinde Mevcut (Basılı) Kaynak Sayısı</w:t>
            </w:r>
          </w:p>
        </w:tc>
        <w:tc>
          <w:tcPr>
            <w:tcW w:w="3545" w:type="dxa"/>
            <w:shd w:val="clear" w:color="auto" w:fill="auto"/>
            <w:vAlign w:val="center"/>
          </w:tcPr>
          <w:p w14:paraId="683E919A"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31 Aralık itibari ile Kurum kütüphanesindeki basılı kaynak (Ders Kitabı, Kaynak Kitap, Referans Kitap, Basılı Periyodik Yayın, vb. kategorilerde kurumunuzun sahip olduğu toplam kaynak sayısını) ifade etmektedir.</w:t>
            </w:r>
          </w:p>
        </w:tc>
        <w:tc>
          <w:tcPr>
            <w:tcW w:w="2296" w:type="dxa"/>
          </w:tcPr>
          <w:p w14:paraId="4364A114" w14:textId="77777777" w:rsidR="00CC6340" w:rsidRPr="007A1394" w:rsidRDefault="00CC6340" w:rsidP="00C6758B">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2256D13B" w14:textId="77777777" w:rsidTr="00AC25F7">
        <w:trPr>
          <w:trHeight w:val="402"/>
          <w:jc w:val="center"/>
        </w:trPr>
        <w:tc>
          <w:tcPr>
            <w:tcW w:w="3325" w:type="dxa"/>
            <w:shd w:val="clear" w:color="auto" w:fill="E3F1F1"/>
            <w:vAlign w:val="center"/>
          </w:tcPr>
          <w:p w14:paraId="1E2A3882"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8</w:t>
            </w:r>
            <w:r w:rsidRPr="00FC47D1">
              <w:rPr>
                <w:rFonts w:ascii="Times New Roman" w:eastAsia="Times New Roman" w:hAnsi="Times New Roman" w:cs="Times New Roman"/>
                <w:color w:val="000000"/>
                <w:lang w:eastAsia="tr-TR"/>
              </w:rPr>
              <w:t>- E-Kaynak Sayısı</w:t>
            </w:r>
          </w:p>
        </w:tc>
        <w:tc>
          <w:tcPr>
            <w:tcW w:w="3545" w:type="dxa"/>
            <w:shd w:val="clear" w:color="auto" w:fill="auto"/>
            <w:vAlign w:val="center"/>
          </w:tcPr>
          <w:p w14:paraId="54C69A8F"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31 Aralık itibari ile kurumunuza ait satın alınan, abone olunan video, dergi, kitap vb. e-kaynakların sayısını ifade etmektedir.</w:t>
            </w:r>
          </w:p>
        </w:tc>
        <w:tc>
          <w:tcPr>
            <w:tcW w:w="2296" w:type="dxa"/>
          </w:tcPr>
          <w:p w14:paraId="622436CA"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194B3C0E" w14:textId="77777777" w:rsidTr="00AC25F7">
        <w:trPr>
          <w:trHeight w:val="402"/>
          <w:jc w:val="center"/>
        </w:trPr>
        <w:tc>
          <w:tcPr>
            <w:tcW w:w="3325" w:type="dxa"/>
            <w:shd w:val="clear" w:color="auto" w:fill="E3F1F1"/>
            <w:vAlign w:val="center"/>
          </w:tcPr>
          <w:p w14:paraId="77A582D9"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Pr>
                <w:rFonts w:ascii="Times New Roman" w:eastAsia="Times New Roman" w:hAnsi="Times New Roman" w:cs="Times New Roman"/>
                <w:color w:val="000000"/>
                <w:lang w:eastAsia="tr-TR"/>
              </w:rPr>
              <w:t>9</w:t>
            </w:r>
            <w:r w:rsidRPr="00FC47D1">
              <w:rPr>
                <w:rFonts w:ascii="Times New Roman" w:eastAsia="Times New Roman" w:hAnsi="Times New Roman" w:cs="Times New Roman"/>
                <w:color w:val="000000"/>
                <w:lang w:eastAsia="tr-TR"/>
              </w:rPr>
              <w:t>- Akran Değerlendirilmesi Yapılan Program Sayısı (Akredite Olmayan Programlar Arasında)</w:t>
            </w:r>
          </w:p>
        </w:tc>
        <w:tc>
          <w:tcPr>
            <w:tcW w:w="3545" w:type="dxa"/>
            <w:shd w:val="clear" w:color="auto" w:fill="auto"/>
            <w:vAlign w:val="center"/>
          </w:tcPr>
          <w:p w14:paraId="2399A470" w14:textId="77777777" w:rsidR="00CC6340" w:rsidRPr="00FC47D1" w:rsidRDefault="00CC6340"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Akredite Olmayan Programlar Arasında Akran Değerlendirilmesi Yapılan Program Sayısını ifade etmektedir.</w:t>
            </w:r>
          </w:p>
          <w:p w14:paraId="58461BDA" w14:textId="77777777" w:rsidR="00CC6340" w:rsidRPr="00FC47D1" w:rsidRDefault="00CC6340"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Akredite programlar hariç olmak üzere gerek kurum içerisinde </w:t>
            </w:r>
            <w:r w:rsidRPr="00FC47D1">
              <w:rPr>
                <w:rFonts w:ascii="Times New Roman" w:eastAsia="Times New Roman" w:hAnsi="Times New Roman" w:cs="Times New Roman"/>
                <w:color w:val="000000"/>
                <w:lang w:eastAsia="tr-TR"/>
              </w:rPr>
              <w:lastRenderedPageBreak/>
              <w:t>oluşturulabilecek değerlendirme takımlarıyla (kurum dışından değerlendirici de çağırılmış olabilir) gerekse kurum dışından bağımsız kuruluş yada davet üzerine farklı kurum personellerinden oluşturulmuş değerlendirme takımlarıyla değerlendirilmesi yapılan program sayısını giriniz.</w:t>
            </w:r>
          </w:p>
        </w:tc>
        <w:tc>
          <w:tcPr>
            <w:tcW w:w="2296" w:type="dxa"/>
          </w:tcPr>
          <w:p w14:paraId="14A758C2" w14:textId="77777777" w:rsidR="00CC6340"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p w14:paraId="7304C6CB" w14:textId="77777777" w:rsidR="00146659" w:rsidRPr="007A1394"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433F9699" w14:textId="77777777" w:rsidTr="00AC25F7">
        <w:trPr>
          <w:trHeight w:val="402"/>
          <w:jc w:val="center"/>
        </w:trPr>
        <w:tc>
          <w:tcPr>
            <w:tcW w:w="3325" w:type="dxa"/>
            <w:shd w:val="clear" w:color="auto" w:fill="E3F1F1"/>
            <w:vAlign w:val="center"/>
          </w:tcPr>
          <w:p w14:paraId="764BA48C"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0</w:t>
            </w:r>
            <w:r w:rsidRPr="00FC47D1">
              <w:rPr>
                <w:rFonts w:ascii="Times New Roman" w:eastAsia="Times New Roman" w:hAnsi="Times New Roman" w:cs="Times New Roman"/>
                <w:color w:val="000000"/>
                <w:lang w:eastAsia="tr-TR"/>
              </w:rPr>
              <w:t>- Öz Değerlendirme Yapılan Program Sayısı</w:t>
            </w:r>
          </w:p>
        </w:tc>
        <w:tc>
          <w:tcPr>
            <w:tcW w:w="3545" w:type="dxa"/>
            <w:shd w:val="clear" w:color="auto" w:fill="auto"/>
            <w:vAlign w:val="center"/>
          </w:tcPr>
          <w:p w14:paraId="4EF4894B"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01 Ocak - 31 Aralık tarihleri arasında Öz Değerlendirme Yapılan Program Sayısını ifade etmektedir.</w:t>
            </w:r>
          </w:p>
        </w:tc>
        <w:tc>
          <w:tcPr>
            <w:tcW w:w="2296" w:type="dxa"/>
          </w:tcPr>
          <w:p w14:paraId="1643D498"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68FEAFFA" w14:textId="77777777" w:rsidTr="00AC25F7">
        <w:trPr>
          <w:trHeight w:val="402"/>
          <w:jc w:val="center"/>
        </w:trPr>
        <w:tc>
          <w:tcPr>
            <w:tcW w:w="3325" w:type="dxa"/>
            <w:shd w:val="clear" w:color="auto" w:fill="E3F1F1"/>
            <w:vAlign w:val="center"/>
          </w:tcPr>
          <w:p w14:paraId="79813B14" w14:textId="77777777" w:rsidR="00CC6340" w:rsidRPr="00FC47D1" w:rsidRDefault="00CC6340" w:rsidP="00CC6340">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*1</w:t>
            </w:r>
            <w:r>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İş Dünyasının, Mezunların Yeterlilikleri İle İlgili Memnuniyet Oranı  (% Olarak)</w:t>
            </w:r>
          </w:p>
        </w:tc>
        <w:tc>
          <w:tcPr>
            <w:tcW w:w="3545" w:type="dxa"/>
            <w:shd w:val="clear" w:color="auto" w:fill="auto"/>
            <w:vAlign w:val="center"/>
          </w:tcPr>
          <w:p w14:paraId="6DC463C0"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İlgili yılın 01 Ocak - 31 Aralık tarihlerini kapsayacak şekilde yapılan göstergede belirtilen Memnuniyet Anketlerine ilişkin bilgi girilecektir.</w:t>
            </w:r>
          </w:p>
          <w:p w14:paraId="2233B5C3"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İlgili gösterge % olarak sorulmakta olup, </w:t>
            </w:r>
          </w:p>
          <w:p w14:paraId="34D0BACE"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5 üzerinden 4,15 olan gösterge değeri 4,15x20=83 olacak şekilde giriniz. </w:t>
            </w:r>
          </w:p>
          <w:p w14:paraId="469B36D2"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Min. 0 max. 100 Değerini giriniz.</w:t>
            </w:r>
          </w:p>
          <w:p w14:paraId="4B92E2CA" w14:textId="77777777" w:rsidR="00CC6340" w:rsidRPr="00FC47D1" w:rsidRDefault="00CC6340" w:rsidP="00CC6340">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  -&gt; Örneğin 2019 Ocak ayında 2018 yılı için değerlendirme anketi yapıyor iseniz sonuç bilgisini bu gösterge hesaplamasına dahil ediniz.</w:t>
            </w:r>
          </w:p>
          <w:p w14:paraId="5D134AAE" w14:textId="77777777" w:rsidR="00CC6340" w:rsidRPr="007A1394" w:rsidRDefault="00CC6340" w:rsidP="00CC6340">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 xml:space="preserve">  -&gt; Örneğin İlgili yılı kapsayan 2 memnuniyet anketi yapmış iseniz ilgili memnuniyet oranlarının aritmetik ortalamasını yazınız. (1.sinin sonucu 87 ikincisinin sonucu 92 ise yazmanız gereken değer =&gt; 89,5 )</w:t>
            </w:r>
          </w:p>
        </w:tc>
        <w:tc>
          <w:tcPr>
            <w:tcW w:w="2296" w:type="dxa"/>
          </w:tcPr>
          <w:p w14:paraId="4824D33F" w14:textId="77777777" w:rsidR="00CC6340" w:rsidRDefault="00CC6340" w:rsidP="00DE2ADF">
            <w:pPr>
              <w:ind w:right="63"/>
              <w:jc w:val="both"/>
              <w:rPr>
                <w:rFonts w:ascii="Times New Roman" w:eastAsia="Times New Roman" w:hAnsi="Times New Roman" w:cs="Times New Roman"/>
                <w:color w:val="000000" w:themeColor="text1"/>
                <w:sz w:val="24"/>
                <w:szCs w:val="24"/>
                <w:highlight w:val="green"/>
                <w:lang w:eastAsia="tr-TR"/>
              </w:rPr>
            </w:pPr>
          </w:p>
          <w:p w14:paraId="47C8F027"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02B1E0F6" w14:textId="77777777" w:rsidR="00146659" w:rsidRDefault="00146659" w:rsidP="00DE2ADF">
            <w:pPr>
              <w:ind w:right="63"/>
              <w:jc w:val="both"/>
              <w:rPr>
                <w:rFonts w:ascii="Times New Roman" w:eastAsia="Times New Roman" w:hAnsi="Times New Roman" w:cs="Times New Roman"/>
                <w:b/>
                <w:color w:val="000000" w:themeColor="text1"/>
                <w:sz w:val="24"/>
                <w:szCs w:val="24"/>
                <w:highlight w:val="yellow"/>
                <w:lang w:eastAsia="tr-TR"/>
              </w:rPr>
            </w:pPr>
          </w:p>
          <w:p w14:paraId="7D0FFA35" w14:textId="77777777" w:rsidR="00146659" w:rsidRPr="007A1394" w:rsidRDefault="00146659"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CC6340" w:rsidRPr="007A1394" w14:paraId="7321ACAD" w14:textId="77777777" w:rsidTr="00AC25F7">
        <w:trPr>
          <w:trHeight w:val="402"/>
          <w:jc w:val="center"/>
        </w:trPr>
        <w:tc>
          <w:tcPr>
            <w:tcW w:w="3325" w:type="dxa"/>
            <w:shd w:val="clear" w:color="auto" w:fill="E3F1F1"/>
            <w:vAlign w:val="center"/>
          </w:tcPr>
          <w:p w14:paraId="0DB1E9CF" w14:textId="77777777" w:rsidR="00CC6340" w:rsidRPr="00CC6340" w:rsidRDefault="00CC6340" w:rsidP="00605499">
            <w:pPr>
              <w:ind w:right="63"/>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color w:val="000000"/>
                <w:lang w:eastAsia="tr-TR"/>
              </w:rPr>
              <w:t>*</w:t>
            </w:r>
            <w:r w:rsidR="00605499">
              <w:rPr>
                <w:rFonts w:ascii="Times New Roman" w:eastAsia="Times New Roman" w:hAnsi="Times New Roman" w:cs="Times New Roman"/>
                <w:color w:val="000000"/>
                <w:lang w:eastAsia="tr-TR"/>
              </w:rPr>
              <w:t>12</w:t>
            </w:r>
            <w:r w:rsidRPr="00FC47D1">
              <w:rPr>
                <w:rFonts w:ascii="Times New Roman" w:eastAsia="Times New Roman" w:hAnsi="Times New Roman" w:cs="Times New Roman"/>
                <w:color w:val="000000"/>
                <w:lang w:eastAsia="tr-TR"/>
              </w:rPr>
              <w:t>- İşe Yerleşmiş Mezun Sayısı</w:t>
            </w:r>
          </w:p>
        </w:tc>
        <w:tc>
          <w:tcPr>
            <w:tcW w:w="3545" w:type="dxa"/>
            <w:shd w:val="clear" w:color="auto" w:fill="auto"/>
            <w:vAlign w:val="center"/>
          </w:tcPr>
          <w:p w14:paraId="7D635175" w14:textId="77777777" w:rsidR="00252872" w:rsidRDefault="00252872" w:rsidP="00252872">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31 Aralık itibari ile Mezun bilgi sistemi, derneği, portalı vb. yapılar aracılığı ile aldığınız işe yerleşmiş mezun sayısını ifade etmektedir.</w:t>
            </w:r>
            <w:r>
              <w:rPr>
                <w:rFonts w:ascii="Times New Roman" w:eastAsia="Times New Roman" w:hAnsi="Times New Roman" w:cs="Times New Roman"/>
                <w:color w:val="000000"/>
                <w:lang w:eastAsia="tr-TR"/>
              </w:rPr>
              <w:t xml:space="preserve"> Veriler kümülatif olarak girilecektir. </w:t>
            </w:r>
          </w:p>
          <w:p w14:paraId="6638FC99" w14:textId="77777777" w:rsidR="00CC6340" w:rsidRPr="007A1394" w:rsidRDefault="00CC6340" w:rsidP="00DE2ADF">
            <w:pPr>
              <w:ind w:right="63"/>
              <w:jc w:val="both"/>
              <w:rPr>
                <w:rFonts w:ascii="Times New Roman" w:hAnsi="Times New Roman" w:cs="Times New Roman"/>
                <w:color w:val="000000" w:themeColor="text1"/>
                <w:sz w:val="24"/>
                <w:szCs w:val="24"/>
              </w:rPr>
            </w:pPr>
          </w:p>
        </w:tc>
        <w:tc>
          <w:tcPr>
            <w:tcW w:w="2296" w:type="dxa"/>
          </w:tcPr>
          <w:p w14:paraId="333F669B"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p w14:paraId="225006CD" w14:textId="77777777" w:rsidR="00CC6340" w:rsidRPr="007A1394" w:rsidRDefault="00CC6340" w:rsidP="00B41EB5">
            <w:pPr>
              <w:ind w:right="63"/>
              <w:jc w:val="both"/>
              <w:rPr>
                <w:rFonts w:ascii="Times New Roman" w:eastAsia="Times New Roman" w:hAnsi="Times New Roman" w:cs="Times New Roman"/>
                <w:color w:val="000000" w:themeColor="text1"/>
                <w:sz w:val="24"/>
                <w:szCs w:val="24"/>
                <w:lang w:eastAsia="tr-TR"/>
              </w:rPr>
            </w:pPr>
          </w:p>
        </w:tc>
      </w:tr>
      <w:tr w:rsidR="00CC6340" w:rsidRPr="007A1394" w14:paraId="1CA8F535" w14:textId="77777777" w:rsidTr="00AC25F7">
        <w:trPr>
          <w:trHeight w:val="402"/>
          <w:jc w:val="center"/>
        </w:trPr>
        <w:tc>
          <w:tcPr>
            <w:tcW w:w="3325" w:type="dxa"/>
            <w:shd w:val="clear" w:color="auto" w:fill="64AEB0"/>
            <w:vAlign w:val="center"/>
          </w:tcPr>
          <w:p w14:paraId="6DEA709E"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55EF3C55"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55EA681D"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35AB4A9D" w14:textId="77777777" w:rsidTr="00AC25F7">
        <w:trPr>
          <w:trHeight w:val="402"/>
          <w:jc w:val="center"/>
        </w:trPr>
        <w:tc>
          <w:tcPr>
            <w:tcW w:w="3325" w:type="dxa"/>
            <w:shd w:val="clear" w:color="auto" w:fill="A1CECF"/>
            <w:vAlign w:val="center"/>
          </w:tcPr>
          <w:p w14:paraId="18D3AF79"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4. Araştırma ve Geliştirme</w:t>
            </w:r>
          </w:p>
        </w:tc>
        <w:tc>
          <w:tcPr>
            <w:tcW w:w="3545" w:type="dxa"/>
            <w:shd w:val="clear" w:color="auto" w:fill="auto"/>
            <w:vAlign w:val="center"/>
          </w:tcPr>
          <w:p w14:paraId="0BFF77CC"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62A3817C"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4C393E" w:rsidRPr="007A1394" w14:paraId="3BC41ECA" w14:textId="77777777" w:rsidTr="00AC25F7">
        <w:trPr>
          <w:trHeight w:val="402"/>
          <w:jc w:val="center"/>
        </w:trPr>
        <w:tc>
          <w:tcPr>
            <w:tcW w:w="3325" w:type="dxa"/>
            <w:shd w:val="clear" w:color="auto" w:fill="E3F1F1"/>
            <w:vAlign w:val="center"/>
          </w:tcPr>
          <w:p w14:paraId="075A3757"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DC4B3F">
              <w:rPr>
                <w:rFonts w:ascii="Times New Roman" w:eastAsia="Times New Roman" w:hAnsi="Times New Roman" w:cs="Times New Roman"/>
                <w:color w:val="000000"/>
                <w:lang w:eastAsia="tr-TR"/>
              </w:rPr>
              <w:t>1</w:t>
            </w:r>
            <w:r w:rsidRPr="00FC47D1">
              <w:rPr>
                <w:rFonts w:ascii="Times New Roman" w:eastAsia="Times New Roman" w:hAnsi="Times New Roman" w:cs="Times New Roman"/>
                <w:color w:val="000000"/>
                <w:lang w:eastAsia="tr-TR"/>
              </w:rPr>
              <w:t>- Tamamlanan Dış Destekli Projelerin Toplam Bütçesi</w:t>
            </w:r>
          </w:p>
        </w:tc>
        <w:tc>
          <w:tcPr>
            <w:tcW w:w="3545" w:type="dxa"/>
            <w:shd w:val="clear" w:color="auto" w:fill="auto"/>
            <w:vAlign w:val="center"/>
          </w:tcPr>
          <w:p w14:paraId="2B09B0F7" w14:textId="77777777" w:rsidR="00DA41DF" w:rsidRDefault="00DA41DF" w:rsidP="00DE2ADF">
            <w:pPr>
              <w:ind w:right="63"/>
              <w:jc w:val="both"/>
              <w:rPr>
                <w:rFonts w:ascii="Times New Roman" w:eastAsia="Times New Roman" w:hAnsi="Times New Roman" w:cs="Times New Roman"/>
                <w:color w:val="000000"/>
                <w:lang w:eastAsia="tr-TR"/>
              </w:rPr>
            </w:pPr>
            <w:r w:rsidRPr="00E11829">
              <w:rPr>
                <w:rFonts w:ascii="Times New Roman" w:eastAsia="Times New Roman" w:hAnsi="Times New Roman" w:cs="Times New Roman"/>
                <w:color w:val="000000" w:themeColor="text1"/>
                <w:lang w:eastAsia="tr-TR"/>
              </w:rPr>
              <w:t>01 Ocak - 31 Aralık tarihleri arasında tamamlanan Dış Destekli (Kurum dışından Ulusal veya uluslararası kuruluşlar tarafından desteklenen) proje sayısını ifade etmektedir.( BAP ve varsa kurumun kendi içinde finanse ettiği proje dışındak</w:t>
            </w:r>
            <w:r>
              <w:rPr>
                <w:rFonts w:ascii="Times New Roman" w:eastAsia="Times New Roman" w:hAnsi="Times New Roman" w:cs="Times New Roman"/>
                <w:color w:val="000000" w:themeColor="text1"/>
                <w:lang w:eastAsia="tr-TR"/>
              </w:rPr>
              <w:t xml:space="preserve">i TUBİTAK, </w:t>
            </w:r>
            <w:r>
              <w:rPr>
                <w:rFonts w:ascii="Times New Roman" w:eastAsia="Times New Roman" w:hAnsi="Times New Roman" w:cs="Times New Roman"/>
                <w:color w:val="000000" w:themeColor="text1"/>
                <w:lang w:eastAsia="tr-TR"/>
              </w:rPr>
              <w:lastRenderedPageBreak/>
              <w:t xml:space="preserve">SANTEZ, AB vb. projelerin toplam bütçesini </w:t>
            </w:r>
            <w:r w:rsidRPr="00E11829">
              <w:rPr>
                <w:rFonts w:ascii="Times New Roman" w:eastAsia="Times New Roman" w:hAnsi="Times New Roman" w:cs="Times New Roman"/>
                <w:color w:val="000000" w:themeColor="text1"/>
                <w:lang w:eastAsia="tr-TR"/>
              </w:rPr>
              <w:t>ifade etmektedir.)</w:t>
            </w:r>
          </w:p>
          <w:p w14:paraId="2DD6BB97" w14:textId="77777777" w:rsidR="00DA41DF" w:rsidRDefault="00DA41DF" w:rsidP="00DE2ADF">
            <w:pPr>
              <w:ind w:right="63"/>
              <w:jc w:val="both"/>
              <w:rPr>
                <w:rFonts w:ascii="Times New Roman" w:eastAsia="Times New Roman" w:hAnsi="Times New Roman" w:cs="Times New Roman"/>
                <w:color w:val="000000"/>
                <w:lang w:eastAsia="tr-TR"/>
              </w:rPr>
            </w:pPr>
          </w:p>
          <w:p w14:paraId="21E74AC0" w14:textId="77777777" w:rsidR="004C393E" w:rsidRPr="007A1394" w:rsidRDefault="004C393E"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412B78BF" w14:textId="77777777" w:rsidR="004C393E" w:rsidRPr="007A1394" w:rsidRDefault="004C393E" w:rsidP="00C6758B">
            <w:pPr>
              <w:ind w:right="63"/>
              <w:jc w:val="both"/>
              <w:rPr>
                <w:rFonts w:ascii="Times New Roman" w:eastAsia="Times New Roman" w:hAnsi="Times New Roman" w:cs="Times New Roman"/>
                <w:color w:val="000000" w:themeColor="text1"/>
                <w:sz w:val="24"/>
                <w:szCs w:val="24"/>
                <w:lang w:eastAsia="tr-TR"/>
              </w:rPr>
            </w:pPr>
          </w:p>
        </w:tc>
      </w:tr>
      <w:tr w:rsidR="004C393E" w:rsidRPr="007A1394" w14:paraId="3A402914" w14:textId="77777777" w:rsidTr="00AC25F7">
        <w:trPr>
          <w:trHeight w:val="402"/>
          <w:jc w:val="center"/>
        </w:trPr>
        <w:tc>
          <w:tcPr>
            <w:tcW w:w="3325" w:type="dxa"/>
            <w:shd w:val="clear" w:color="auto" w:fill="E3F1F1"/>
            <w:vAlign w:val="center"/>
          </w:tcPr>
          <w:p w14:paraId="6DDDF855"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2</w:t>
            </w:r>
            <w:r w:rsidRPr="00FC47D1">
              <w:rPr>
                <w:rFonts w:ascii="Times New Roman" w:eastAsia="Times New Roman" w:hAnsi="Times New Roman" w:cs="Times New Roman"/>
                <w:color w:val="000000"/>
                <w:lang w:eastAsia="tr-TR"/>
              </w:rPr>
              <w:t>- Sonuçlanan Patent, Faydalı Model Veya Tasarım Sayısı</w:t>
            </w:r>
          </w:p>
        </w:tc>
        <w:tc>
          <w:tcPr>
            <w:tcW w:w="3545" w:type="dxa"/>
            <w:shd w:val="clear" w:color="auto" w:fill="auto"/>
            <w:vAlign w:val="center"/>
          </w:tcPr>
          <w:p w14:paraId="778CC39F"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ulusal ayda uluslararası düzeyde olması fark etmeksizin sonuçlanan Patent, Faydalı Model Veya Tasarım ifade etmektedir.</w:t>
            </w:r>
          </w:p>
          <w:p w14:paraId="6E399695" w14:textId="77777777" w:rsidR="004C393E" w:rsidRPr="00FC47D1" w:rsidRDefault="004C393E" w:rsidP="00F313C7">
            <w:pPr>
              <w:ind w:right="63"/>
              <w:jc w:val="both"/>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Öğrenci, öğretim elemanı veya üniversitede istihdam edilen çalışanlarca başvurusu yapılan ve ilgili yıl içinde başvurusu olumlu sonuçlanan patent, faydalı model veya tasarım sayısı </w:t>
            </w:r>
          </w:p>
          <w:p w14:paraId="3252BAA8"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Üniversite adresli olmayan ancak öğrenci, araştırmacı veya öğretim elemanları tarafından yapılan şahsi başvurular değerlendirmeye dâhildir.</w:t>
            </w:r>
          </w:p>
        </w:tc>
        <w:tc>
          <w:tcPr>
            <w:tcW w:w="2296" w:type="dxa"/>
          </w:tcPr>
          <w:p w14:paraId="2ACF817F" w14:textId="77777777" w:rsidR="004C393E" w:rsidRDefault="004C393E" w:rsidP="00DE2ADF">
            <w:pPr>
              <w:ind w:right="63"/>
              <w:jc w:val="both"/>
              <w:rPr>
                <w:rFonts w:ascii="Times New Roman" w:eastAsia="Times New Roman" w:hAnsi="Times New Roman" w:cs="Times New Roman"/>
                <w:color w:val="000000" w:themeColor="text1"/>
                <w:sz w:val="24"/>
                <w:szCs w:val="24"/>
                <w:highlight w:val="yellow"/>
                <w:lang w:eastAsia="tr-TR"/>
              </w:rPr>
            </w:pPr>
          </w:p>
          <w:p w14:paraId="75A79D08" w14:textId="77777777" w:rsidR="004C393E" w:rsidRPr="007A1394" w:rsidRDefault="004C393E" w:rsidP="004C393E">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color w:val="000000" w:themeColor="text1"/>
                <w:sz w:val="24"/>
                <w:szCs w:val="24"/>
                <w:lang w:eastAsia="tr-TR"/>
              </w:rPr>
              <w:t xml:space="preserve"> </w:t>
            </w:r>
          </w:p>
        </w:tc>
      </w:tr>
      <w:tr w:rsidR="004C393E" w:rsidRPr="007A1394" w14:paraId="2F91AC8C" w14:textId="77777777" w:rsidTr="00AC25F7">
        <w:trPr>
          <w:trHeight w:val="402"/>
          <w:jc w:val="center"/>
        </w:trPr>
        <w:tc>
          <w:tcPr>
            <w:tcW w:w="3325" w:type="dxa"/>
            <w:shd w:val="clear" w:color="auto" w:fill="E3F1F1"/>
            <w:vAlign w:val="center"/>
          </w:tcPr>
          <w:p w14:paraId="4A74B0C4"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3</w:t>
            </w:r>
            <w:r w:rsidRPr="00FC47D1">
              <w:rPr>
                <w:rFonts w:ascii="Times New Roman" w:eastAsia="Times New Roman" w:hAnsi="Times New Roman" w:cs="Times New Roman"/>
                <w:color w:val="000000"/>
                <w:lang w:eastAsia="tr-TR"/>
              </w:rPr>
              <w:t>- Faal Olan Öğretim Üyesi Teknoloji Şirketi Sayısı</w:t>
            </w:r>
          </w:p>
        </w:tc>
        <w:tc>
          <w:tcPr>
            <w:tcW w:w="3545" w:type="dxa"/>
            <w:shd w:val="clear" w:color="auto" w:fill="auto"/>
            <w:vAlign w:val="center"/>
          </w:tcPr>
          <w:p w14:paraId="79AE3A7F"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31 Aralık itibari ile Faal Olan Öğretim Üyesi Teknoloji Şirketi Sayısı ifade etmektedir.</w:t>
            </w:r>
          </w:p>
          <w:p w14:paraId="2C071E89" w14:textId="77777777" w:rsidR="004C393E" w:rsidRDefault="004C393E" w:rsidP="00F313C7">
            <w:pPr>
              <w:spacing w:after="0" w:line="240" w:lineRule="auto"/>
              <w:rPr>
                <w:rFonts w:ascii="Times New Roman" w:eastAsia="Times New Roman" w:hAnsi="Times New Roman" w:cs="Times New Roman"/>
                <w:color w:val="000000"/>
                <w:lang w:eastAsia="tr-TR"/>
              </w:rPr>
            </w:pPr>
          </w:p>
          <w:p w14:paraId="282B461D"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5F4AE0">
              <w:rPr>
                <w:rFonts w:ascii="Times New Roman" w:eastAsia="Times New Roman" w:hAnsi="Times New Roman" w:cs="Times New Roman"/>
                <w:color w:val="000000"/>
                <w:lang w:eastAsia="tr-TR"/>
              </w:rPr>
              <w:t>Kurumunuza ait bir teknopark vb. var ise ilgili yapılar içerisindeki firmalardan öğretim üyelerine</w:t>
            </w:r>
            <w:r>
              <w:rPr>
                <w:rFonts w:ascii="Times New Roman" w:eastAsia="Times New Roman" w:hAnsi="Times New Roman" w:cs="Times New Roman"/>
                <w:color w:val="000000"/>
                <w:lang w:eastAsia="tr-TR"/>
              </w:rPr>
              <w:t xml:space="preserve"> (sizde yada başka bir üniversitede çalışması fark etmeksizin)</w:t>
            </w:r>
            <w:r w:rsidRPr="005F4AE0">
              <w:rPr>
                <w:rFonts w:ascii="Times New Roman" w:eastAsia="Times New Roman" w:hAnsi="Times New Roman" w:cs="Times New Roman"/>
                <w:color w:val="000000"/>
                <w:lang w:eastAsia="tr-TR"/>
              </w:rPr>
              <w:t xml:space="preserve"> ait olan teknoloji Şirket sayısı sorulmaktadır.</w:t>
            </w:r>
          </w:p>
        </w:tc>
        <w:tc>
          <w:tcPr>
            <w:tcW w:w="2296" w:type="dxa"/>
          </w:tcPr>
          <w:p w14:paraId="1F2D7FEF" w14:textId="77777777" w:rsidR="004C393E" w:rsidRPr="007A1394" w:rsidRDefault="004C393E" w:rsidP="004C393E">
            <w:pPr>
              <w:ind w:right="63"/>
              <w:jc w:val="both"/>
              <w:rPr>
                <w:rFonts w:ascii="Times New Roman" w:eastAsia="Times New Roman" w:hAnsi="Times New Roman" w:cs="Times New Roman"/>
                <w:color w:val="000000" w:themeColor="text1"/>
                <w:sz w:val="24"/>
                <w:szCs w:val="24"/>
                <w:lang w:eastAsia="tr-TR"/>
              </w:rPr>
            </w:pPr>
          </w:p>
        </w:tc>
      </w:tr>
      <w:tr w:rsidR="004C393E" w:rsidRPr="007A1394" w14:paraId="28A8DA65" w14:textId="77777777" w:rsidTr="00AC25F7">
        <w:trPr>
          <w:trHeight w:val="402"/>
          <w:jc w:val="center"/>
        </w:trPr>
        <w:tc>
          <w:tcPr>
            <w:tcW w:w="3325" w:type="dxa"/>
            <w:shd w:val="clear" w:color="auto" w:fill="E3F1F1"/>
            <w:vAlign w:val="center"/>
          </w:tcPr>
          <w:p w14:paraId="02953D99" w14:textId="77777777" w:rsidR="004C393E" w:rsidRPr="00FC47D1" w:rsidRDefault="004C393E" w:rsidP="004C393E">
            <w:pPr>
              <w:spacing w:after="0" w:line="240" w:lineRule="auto"/>
              <w:ind w:firstLineChars="100" w:firstLine="220"/>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w:t>
            </w:r>
            <w:r w:rsidR="00340F28">
              <w:rPr>
                <w:rFonts w:ascii="Times New Roman" w:eastAsia="Times New Roman" w:hAnsi="Times New Roman" w:cs="Times New Roman"/>
                <w:color w:val="000000"/>
                <w:lang w:eastAsia="tr-TR"/>
              </w:rPr>
              <w:t>4</w:t>
            </w:r>
            <w:r w:rsidRPr="00FC47D1">
              <w:rPr>
                <w:rFonts w:ascii="Times New Roman" w:eastAsia="Times New Roman" w:hAnsi="Times New Roman" w:cs="Times New Roman"/>
                <w:color w:val="000000"/>
                <w:lang w:eastAsia="tr-TR"/>
              </w:rPr>
              <w:t>- TÜBA Ve TÜBİTAK Ödüllü Öğretim Üyesi Sayısı (TÜBA Çeviri Ödülü Hariç)</w:t>
            </w:r>
          </w:p>
        </w:tc>
        <w:tc>
          <w:tcPr>
            <w:tcW w:w="3545" w:type="dxa"/>
            <w:shd w:val="clear" w:color="auto" w:fill="auto"/>
            <w:vAlign w:val="center"/>
          </w:tcPr>
          <w:p w14:paraId="3268B5AE"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TÜBA Ve TÜBİTAK Ödül alan Öğretim Üyesi Sayısını (TÜBA Çeviri Ödülü Hariç) ifade etmektedir.</w:t>
            </w:r>
          </w:p>
        </w:tc>
        <w:tc>
          <w:tcPr>
            <w:tcW w:w="2296" w:type="dxa"/>
          </w:tcPr>
          <w:p w14:paraId="760E964C" w14:textId="77777777" w:rsidR="004C393E" w:rsidRDefault="004C393E"/>
        </w:tc>
      </w:tr>
      <w:tr w:rsidR="004C393E" w:rsidRPr="007A1394" w14:paraId="56E1CFB8" w14:textId="77777777" w:rsidTr="00AC25F7">
        <w:trPr>
          <w:trHeight w:val="402"/>
          <w:jc w:val="center"/>
        </w:trPr>
        <w:tc>
          <w:tcPr>
            <w:tcW w:w="3325" w:type="dxa"/>
            <w:shd w:val="clear" w:color="auto" w:fill="E3F1F1"/>
            <w:vAlign w:val="center"/>
          </w:tcPr>
          <w:p w14:paraId="70CF2709" w14:textId="77777777" w:rsidR="004C393E" w:rsidRPr="00FC47D1" w:rsidRDefault="00340F28" w:rsidP="004C393E">
            <w:pPr>
              <w:spacing w:after="0" w:line="240" w:lineRule="auto"/>
              <w:ind w:firstLineChars="100" w:firstLine="220"/>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w:t>
            </w:r>
            <w:r w:rsidR="004C393E" w:rsidRPr="00FC47D1">
              <w:rPr>
                <w:rFonts w:ascii="Times New Roman" w:eastAsia="Times New Roman" w:hAnsi="Times New Roman" w:cs="Times New Roman"/>
                <w:color w:val="000000"/>
                <w:lang w:eastAsia="tr-TR"/>
              </w:rPr>
              <w:t>- Uluslararası Ödüller</w:t>
            </w:r>
          </w:p>
        </w:tc>
        <w:tc>
          <w:tcPr>
            <w:tcW w:w="3545" w:type="dxa"/>
            <w:shd w:val="clear" w:color="auto" w:fill="auto"/>
            <w:vAlign w:val="center"/>
          </w:tcPr>
          <w:p w14:paraId="56197602" w14:textId="77777777" w:rsidR="004C393E" w:rsidRPr="00FC47D1" w:rsidRDefault="004C393E"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01 Ocak - 31 Aralık tarihleri arasında Kurumsal Bazda Ya</w:t>
            </w:r>
            <w:r w:rsidR="004D06B9">
              <w:rPr>
                <w:rFonts w:ascii="Times New Roman" w:eastAsia="Times New Roman" w:hAnsi="Times New Roman" w:cs="Times New Roman"/>
                <w:color w:val="000000"/>
                <w:lang w:eastAsia="tr-TR"/>
              </w:rPr>
              <w:t xml:space="preserve"> </w:t>
            </w:r>
            <w:r w:rsidRPr="00FC47D1">
              <w:rPr>
                <w:rFonts w:ascii="Times New Roman" w:eastAsia="Times New Roman" w:hAnsi="Times New Roman" w:cs="Times New Roman"/>
                <w:color w:val="000000"/>
                <w:lang w:eastAsia="tr-TR"/>
              </w:rPr>
              <w:t>da Kurum Adına Yada Resmi Olarak Kurum İle Bağlantılı Olarak Alınan Uluslararası Ödülleri ifade etmektedir.</w:t>
            </w:r>
          </w:p>
        </w:tc>
        <w:tc>
          <w:tcPr>
            <w:tcW w:w="2296" w:type="dxa"/>
          </w:tcPr>
          <w:p w14:paraId="29D120BE" w14:textId="77777777" w:rsidR="004C393E" w:rsidRDefault="004C393E"/>
        </w:tc>
      </w:tr>
      <w:tr w:rsidR="00CC6340" w:rsidRPr="007A1394" w14:paraId="54F7F010" w14:textId="77777777" w:rsidTr="00AC25F7">
        <w:trPr>
          <w:trHeight w:val="402"/>
          <w:jc w:val="center"/>
        </w:trPr>
        <w:tc>
          <w:tcPr>
            <w:tcW w:w="3325" w:type="dxa"/>
            <w:shd w:val="clear" w:color="auto" w:fill="64AEB0"/>
            <w:vAlign w:val="center"/>
          </w:tcPr>
          <w:p w14:paraId="2FEAB69D"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5A6C66AC"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0BABB2D3" w14:textId="77777777" w:rsidR="00CC6340" w:rsidRPr="007A1394" w:rsidRDefault="00CC6340" w:rsidP="00DE2ADF">
            <w:pPr>
              <w:ind w:right="63"/>
              <w:jc w:val="both"/>
              <w:rPr>
                <w:rFonts w:ascii="Times New Roman" w:eastAsia="Times New Roman" w:hAnsi="Times New Roman" w:cs="Times New Roman"/>
                <w:b/>
                <w:color w:val="FFFFFF" w:themeColor="background1"/>
                <w:sz w:val="24"/>
                <w:szCs w:val="24"/>
                <w:lang w:eastAsia="tr-TR"/>
              </w:rPr>
            </w:pPr>
          </w:p>
        </w:tc>
      </w:tr>
      <w:tr w:rsidR="00CC6340" w:rsidRPr="007A1394" w14:paraId="46B2FA3B" w14:textId="77777777" w:rsidTr="00AC25F7">
        <w:trPr>
          <w:trHeight w:val="402"/>
          <w:jc w:val="center"/>
        </w:trPr>
        <w:tc>
          <w:tcPr>
            <w:tcW w:w="3325" w:type="dxa"/>
            <w:shd w:val="clear" w:color="auto" w:fill="A1CECF"/>
            <w:vAlign w:val="center"/>
          </w:tcPr>
          <w:p w14:paraId="46C1847B" w14:textId="77777777" w:rsidR="00CC6340" w:rsidRPr="007A1394" w:rsidRDefault="00CC6340"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5. Toplumsal Katkı</w:t>
            </w:r>
          </w:p>
        </w:tc>
        <w:tc>
          <w:tcPr>
            <w:tcW w:w="3545" w:type="dxa"/>
            <w:shd w:val="clear" w:color="auto" w:fill="auto"/>
            <w:vAlign w:val="center"/>
          </w:tcPr>
          <w:p w14:paraId="09044764"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04337F9A" w14:textId="77777777" w:rsidR="00CC6340" w:rsidRPr="007A1394" w:rsidRDefault="00CC6340"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6EC8A7BA" w14:textId="77777777" w:rsidTr="00AC25F7">
        <w:trPr>
          <w:trHeight w:val="402"/>
          <w:jc w:val="center"/>
        </w:trPr>
        <w:tc>
          <w:tcPr>
            <w:tcW w:w="3325" w:type="dxa"/>
            <w:shd w:val="clear" w:color="auto" w:fill="E3F1F1"/>
            <w:vAlign w:val="center"/>
          </w:tcPr>
          <w:p w14:paraId="5B36879E"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*1- Kurumun Kendi Yürüttüğü Sosyal Sorumluluk Projelerinin Sayısı</w:t>
            </w:r>
          </w:p>
        </w:tc>
        <w:tc>
          <w:tcPr>
            <w:tcW w:w="3545" w:type="dxa"/>
            <w:shd w:val="clear" w:color="auto" w:fill="auto"/>
            <w:vAlign w:val="center"/>
          </w:tcPr>
          <w:p w14:paraId="55FD9E9A" w14:textId="77777777" w:rsidR="00563252" w:rsidRPr="00FC47D1" w:rsidRDefault="00563252"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Bütçesi olan yada olmayan </w:t>
            </w:r>
            <w:r w:rsidRPr="00FC47D1">
              <w:rPr>
                <w:rFonts w:ascii="Times New Roman" w:eastAsia="Times New Roman" w:hAnsi="Times New Roman" w:cs="Times New Roman"/>
                <w:lang w:eastAsia="tr-TR"/>
              </w:rPr>
              <w:t>Kurumun Kendi Yürüttüğü Sosyal Sorumluluk Projelerinin Sayısı</w:t>
            </w:r>
            <w:r w:rsidRPr="00FC47D1">
              <w:rPr>
                <w:rFonts w:ascii="Times New Roman" w:eastAsia="Times New Roman" w:hAnsi="Times New Roman" w:cs="Times New Roman"/>
                <w:color w:val="000000"/>
                <w:lang w:eastAsia="tr-TR"/>
              </w:rPr>
              <w:t>nı ifade etmektedir.</w:t>
            </w:r>
          </w:p>
        </w:tc>
        <w:tc>
          <w:tcPr>
            <w:tcW w:w="2296" w:type="dxa"/>
          </w:tcPr>
          <w:p w14:paraId="7DBA4A7D"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7757C3FB" w14:textId="77777777" w:rsidTr="00AC25F7">
        <w:trPr>
          <w:trHeight w:val="402"/>
          <w:jc w:val="center"/>
        </w:trPr>
        <w:tc>
          <w:tcPr>
            <w:tcW w:w="3325" w:type="dxa"/>
            <w:shd w:val="clear" w:color="auto" w:fill="E3F1F1"/>
            <w:vAlign w:val="center"/>
          </w:tcPr>
          <w:p w14:paraId="22D77066"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SEM, Hayat Boyu Öğrenme Merkezi vb. Yıllık Eğitim Saati</w:t>
            </w:r>
          </w:p>
        </w:tc>
        <w:tc>
          <w:tcPr>
            <w:tcW w:w="3545" w:type="dxa"/>
            <w:shd w:val="clear" w:color="auto" w:fill="auto"/>
            <w:vAlign w:val="center"/>
          </w:tcPr>
          <w:p w14:paraId="3DFFCD33" w14:textId="77777777" w:rsidR="00563252" w:rsidRPr="00FC47D1" w:rsidRDefault="00563252" w:rsidP="00F313C7">
            <w:pPr>
              <w:spacing w:after="0" w:line="240" w:lineRule="auto"/>
              <w:rPr>
                <w:rFonts w:ascii="Times New Roman" w:eastAsia="Times New Roman" w:hAnsi="Times New Roman" w:cs="Times New Roman"/>
                <w:color w:val="000000"/>
                <w:lang w:eastAsia="tr-TR"/>
              </w:rPr>
            </w:pPr>
            <w:r w:rsidRPr="00FC47D1">
              <w:rPr>
                <w:rFonts w:ascii="Times New Roman" w:eastAsia="Times New Roman" w:hAnsi="Times New Roman" w:cs="Times New Roman"/>
                <w:color w:val="000000"/>
                <w:lang w:eastAsia="tr-TR"/>
              </w:rPr>
              <w:t xml:space="preserve">31 Aralık itibari ile ilgili yılda </w:t>
            </w:r>
            <w:r w:rsidRPr="00FC47D1">
              <w:rPr>
                <w:rFonts w:ascii="Times New Roman" w:eastAsia="Times New Roman" w:hAnsi="Times New Roman" w:cs="Times New Roman"/>
                <w:lang w:eastAsia="tr-TR"/>
              </w:rPr>
              <w:t>SEM, Hayat Boyu Öğrenme Merkezi vb. yapılarca verilen yıllık eğitim saati ifade edilmektedir.</w:t>
            </w:r>
          </w:p>
        </w:tc>
        <w:tc>
          <w:tcPr>
            <w:tcW w:w="2296" w:type="dxa"/>
          </w:tcPr>
          <w:p w14:paraId="196FF6B2" w14:textId="77777777" w:rsidR="00563252" w:rsidRDefault="00563252"/>
        </w:tc>
      </w:tr>
      <w:tr w:rsidR="00563252" w:rsidRPr="007A1394" w14:paraId="17FB84D2" w14:textId="77777777" w:rsidTr="00AC25F7">
        <w:trPr>
          <w:trHeight w:val="402"/>
          <w:jc w:val="center"/>
        </w:trPr>
        <w:tc>
          <w:tcPr>
            <w:tcW w:w="3325" w:type="dxa"/>
            <w:shd w:val="clear" w:color="auto" w:fill="E3F1F1"/>
            <w:vAlign w:val="center"/>
          </w:tcPr>
          <w:p w14:paraId="7D0672A9" w14:textId="77777777" w:rsidR="00563252" w:rsidRPr="00FC47D1" w:rsidRDefault="00563252" w:rsidP="00F313C7">
            <w:pPr>
              <w:spacing w:after="0" w:line="240" w:lineRule="auto"/>
              <w:ind w:firstLineChars="100" w:firstLine="220"/>
              <w:rPr>
                <w:rFonts w:ascii="Times New Roman" w:eastAsia="Times New Roman" w:hAnsi="Times New Roman" w:cs="Times New Roman"/>
                <w:lang w:eastAsia="tr-TR"/>
              </w:rPr>
            </w:pPr>
            <w:r w:rsidRPr="00FC47D1">
              <w:rPr>
                <w:rFonts w:ascii="Times New Roman" w:eastAsia="Times New Roman" w:hAnsi="Times New Roman" w:cs="Times New Roman"/>
                <w:lang w:eastAsia="tr-TR"/>
              </w:rPr>
              <w:lastRenderedPageBreak/>
              <w:t>*3- SEM, Hayat Boyu Öğrenme Merkezi vb. Yıllık Eğitim Alan Kişi Sayısı</w:t>
            </w:r>
          </w:p>
        </w:tc>
        <w:tc>
          <w:tcPr>
            <w:tcW w:w="3545" w:type="dxa"/>
            <w:shd w:val="clear" w:color="auto" w:fill="auto"/>
            <w:vAlign w:val="center"/>
          </w:tcPr>
          <w:p w14:paraId="7B69AE9C" w14:textId="77777777" w:rsidR="00563252" w:rsidRPr="00FC47D1" w:rsidRDefault="00563252" w:rsidP="00F313C7">
            <w:pPr>
              <w:spacing w:after="0" w:line="240" w:lineRule="auto"/>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2. madde de belirtilen merkezlerce verilen eğitimlerde eğitim alan kişi sayısı ifade edilmektedir.</w:t>
            </w:r>
          </w:p>
        </w:tc>
        <w:tc>
          <w:tcPr>
            <w:tcW w:w="2296" w:type="dxa"/>
          </w:tcPr>
          <w:p w14:paraId="205C8232" w14:textId="77777777" w:rsidR="00563252" w:rsidRDefault="00563252"/>
        </w:tc>
      </w:tr>
      <w:tr w:rsidR="00563252" w:rsidRPr="007A1394" w14:paraId="3680D792" w14:textId="77777777" w:rsidTr="00AC25F7">
        <w:trPr>
          <w:trHeight w:val="402"/>
          <w:jc w:val="center"/>
        </w:trPr>
        <w:tc>
          <w:tcPr>
            <w:tcW w:w="3325" w:type="dxa"/>
            <w:shd w:val="clear" w:color="auto" w:fill="64AEB0"/>
            <w:vAlign w:val="center"/>
          </w:tcPr>
          <w:p w14:paraId="272318CC" w14:textId="77777777" w:rsidR="00563252" w:rsidRPr="007A1394" w:rsidRDefault="00563252"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hAnsi="Times New Roman" w:cs="Times New Roman"/>
                <w:color w:val="000000" w:themeColor="text1"/>
                <w:sz w:val="24"/>
                <w:szCs w:val="24"/>
              </w:rPr>
              <w:br w:type="page"/>
            </w:r>
            <w:r w:rsidRPr="007A1394">
              <w:rPr>
                <w:rFonts w:ascii="Times New Roman" w:eastAsia="Times New Roman" w:hAnsi="Times New Roman" w:cs="Times New Roman"/>
                <w:b/>
                <w:color w:val="FFFFFF" w:themeColor="background1"/>
                <w:sz w:val="24"/>
                <w:szCs w:val="24"/>
                <w:lang w:eastAsia="tr-TR"/>
              </w:rPr>
              <w:t>Gösterge</w:t>
            </w:r>
          </w:p>
        </w:tc>
        <w:tc>
          <w:tcPr>
            <w:tcW w:w="3545" w:type="dxa"/>
            <w:shd w:val="clear" w:color="auto" w:fill="64AEB0"/>
            <w:vAlign w:val="center"/>
          </w:tcPr>
          <w:p w14:paraId="087B1FE8"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FFFFFF" w:themeColor="background1"/>
                <w:sz w:val="24"/>
                <w:szCs w:val="24"/>
                <w:lang w:eastAsia="tr-TR"/>
              </w:rPr>
              <w:t>Açıklama</w:t>
            </w:r>
          </w:p>
        </w:tc>
        <w:tc>
          <w:tcPr>
            <w:tcW w:w="2296" w:type="dxa"/>
            <w:shd w:val="clear" w:color="auto" w:fill="64AEB0"/>
          </w:tcPr>
          <w:p w14:paraId="7683B9EE" w14:textId="77777777" w:rsidR="00563252" w:rsidRPr="007A1394" w:rsidRDefault="00563252" w:rsidP="00DE2ADF">
            <w:pPr>
              <w:ind w:right="63"/>
              <w:jc w:val="both"/>
              <w:rPr>
                <w:rFonts w:ascii="Times New Roman" w:eastAsia="Times New Roman" w:hAnsi="Times New Roman" w:cs="Times New Roman"/>
                <w:b/>
                <w:color w:val="FFFFFF" w:themeColor="background1"/>
                <w:sz w:val="24"/>
                <w:szCs w:val="24"/>
                <w:lang w:eastAsia="tr-TR"/>
              </w:rPr>
            </w:pPr>
          </w:p>
        </w:tc>
      </w:tr>
      <w:tr w:rsidR="00563252" w:rsidRPr="007A1394" w14:paraId="6B39C2E9" w14:textId="77777777" w:rsidTr="00AC25F7">
        <w:trPr>
          <w:trHeight w:val="402"/>
          <w:jc w:val="center"/>
        </w:trPr>
        <w:tc>
          <w:tcPr>
            <w:tcW w:w="3325" w:type="dxa"/>
            <w:shd w:val="clear" w:color="auto" w:fill="A1CECF"/>
            <w:vAlign w:val="center"/>
          </w:tcPr>
          <w:p w14:paraId="07DADC7A" w14:textId="77777777" w:rsidR="00563252" w:rsidRPr="007A1394" w:rsidRDefault="00563252" w:rsidP="00DE2ADF">
            <w:pPr>
              <w:ind w:right="63"/>
              <w:rPr>
                <w:rFonts w:ascii="Times New Roman" w:eastAsia="Times New Roman" w:hAnsi="Times New Roman" w:cs="Times New Roman"/>
                <w:color w:val="000000" w:themeColor="text1"/>
                <w:sz w:val="24"/>
                <w:szCs w:val="24"/>
                <w:lang w:eastAsia="tr-TR"/>
              </w:rPr>
            </w:pPr>
            <w:r w:rsidRPr="007A1394">
              <w:rPr>
                <w:rFonts w:ascii="Times New Roman" w:eastAsia="Times New Roman" w:hAnsi="Times New Roman" w:cs="Times New Roman"/>
                <w:b/>
                <w:color w:val="000000" w:themeColor="text1"/>
                <w:sz w:val="24"/>
                <w:szCs w:val="24"/>
                <w:lang w:eastAsia="tr-TR"/>
              </w:rPr>
              <w:t>6. Yönetim Sistemi</w:t>
            </w:r>
          </w:p>
        </w:tc>
        <w:tc>
          <w:tcPr>
            <w:tcW w:w="3545" w:type="dxa"/>
            <w:shd w:val="clear" w:color="auto" w:fill="auto"/>
            <w:vAlign w:val="center"/>
          </w:tcPr>
          <w:p w14:paraId="7248DF07"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70A0FDE9"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lang w:eastAsia="tr-TR"/>
              </w:rPr>
            </w:pPr>
          </w:p>
        </w:tc>
      </w:tr>
      <w:tr w:rsidR="00563252" w:rsidRPr="007A1394" w14:paraId="45FB2A8F" w14:textId="77777777" w:rsidTr="00AC25F7">
        <w:trPr>
          <w:trHeight w:val="402"/>
          <w:jc w:val="center"/>
        </w:trPr>
        <w:tc>
          <w:tcPr>
            <w:tcW w:w="3325" w:type="dxa"/>
            <w:shd w:val="clear" w:color="auto" w:fill="E3F1F1"/>
            <w:vAlign w:val="center"/>
          </w:tcPr>
          <w:p w14:paraId="21F75ACF" w14:textId="77777777" w:rsidR="00563252" w:rsidRPr="00C3745F" w:rsidRDefault="00563252"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1- Merkezi Bütçe</w:t>
            </w:r>
          </w:p>
        </w:tc>
        <w:tc>
          <w:tcPr>
            <w:tcW w:w="3545" w:type="dxa"/>
            <w:shd w:val="clear" w:color="auto" w:fill="auto"/>
            <w:vAlign w:val="center"/>
          </w:tcPr>
          <w:p w14:paraId="29637BE9" w14:textId="77777777" w:rsidR="00563252" w:rsidRPr="007A1394" w:rsidRDefault="002A08F1" w:rsidP="002A08F1">
            <w:pPr>
              <w:ind w:right="63"/>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lang w:eastAsia="tr-TR"/>
              </w:rPr>
              <w:t>İ</w:t>
            </w:r>
            <w:r w:rsidRPr="00FC47D1">
              <w:rPr>
                <w:rFonts w:ascii="Times New Roman" w:eastAsia="Times New Roman" w:hAnsi="Times New Roman" w:cs="Times New Roman"/>
                <w:lang w:eastAsia="tr-TR"/>
              </w:rPr>
              <w:t xml:space="preserve">lgili mali yıl merkezi bütçe kanunu çerçevesinde kuruma tahsis edilen başlangıç ödeneği tutarının girilmesi istenmektedir. </w:t>
            </w:r>
          </w:p>
        </w:tc>
        <w:tc>
          <w:tcPr>
            <w:tcW w:w="2296" w:type="dxa"/>
          </w:tcPr>
          <w:p w14:paraId="689562C6" w14:textId="77777777" w:rsidR="00563252" w:rsidRPr="007A1394" w:rsidRDefault="00563252"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2A08F1" w:rsidRPr="007A1394" w14:paraId="6898ACE9" w14:textId="77777777" w:rsidTr="00AC25F7">
        <w:trPr>
          <w:trHeight w:val="402"/>
          <w:jc w:val="center"/>
        </w:trPr>
        <w:tc>
          <w:tcPr>
            <w:tcW w:w="3325" w:type="dxa"/>
            <w:shd w:val="clear" w:color="auto" w:fill="E3F1F1"/>
            <w:vAlign w:val="center"/>
          </w:tcPr>
          <w:p w14:paraId="4F9C879D"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2- Öğrenci Gelirleri</w:t>
            </w:r>
          </w:p>
        </w:tc>
        <w:tc>
          <w:tcPr>
            <w:tcW w:w="3545" w:type="dxa"/>
            <w:vMerge w:val="restart"/>
            <w:shd w:val="clear" w:color="auto" w:fill="auto"/>
            <w:vAlign w:val="center"/>
          </w:tcPr>
          <w:p w14:paraId="430B7FCE" w14:textId="77777777" w:rsidR="002A08F1" w:rsidRPr="00FC47D1" w:rsidRDefault="002A08F1" w:rsidP="002A08F1">
            <w:pPr>
              <w:spacing w:after="0" w:line="240" w:lineRule="auto"/>
              <w:rPr>
                <w:rFonts w:ascii="Times New Roman" w:eastAsia="Times New Roman" w:hAnsi="Times New Roman" w:cs="Times New Roman"/>
                <w:lang w:eastAsia="tr-TR"/>
              </w:rPr>
            </w:pPr>
            <w:r w:rsidRPr="00FC47D1">
              <w:rPr>
                <w:rFonts w:ascii="Times New Roman" w:eastAsia="Times New Roman" w:hAnsi="Times New Roman" w:cs="Times New Roman"/>
                <w:lang w:eastAsia="tr-TR"/>
              </w:rPr>
              <w:t>01 Ocak – 31 Aralık tarihleri arasındaki ilgili mali yıla ilişkin, son eğitim öğretim dönemi verileri üzerinden göstergelerde yer alan gelir gider vb. bilgileri gireceklerdir. Bazı göstergeler Muhasebe sistemi içerisinde direkt alınabilecek veriler olup (Personel geliri/gideri, Öğrenci Geliri/gider gibi) bazı göstergeler ise kurum politikaları ve yapacakları sınıflandırma gereği daha detaylı inceleme sonucunda erişebilecek verilerdir.</w:t>
            </w:r>
          </w:p>
          <w:p w14:paraId="2B32DFA6" w14:textId="77777777" w:rsidR="002A08F1" w:rsidRPr="007A1394" w:rsidRDefault="002A08F1" w:rsidP="002A08F1">
            <w:pPr>
              <w:ind w:right="63"/>
              <w:jc w:val="both"/>
              <w:rPr>
                <w:rFonts w:ascii="Times New Roman" w:eastAsia="Times New Roman" w:hAnsi="Times New Roman" w:cs="Times New Roman"/>
                <w:color w:val="000000" w:themeColor="text1"/>
                <w:sz w:val="24"/>
                <w:szCs w:val="24"/>
                <w:lang w:eastAsia="tr-TR"/>
              </w:rPr>
            </w:pPr>
            <w:r w:rsidRPr="00FC47D1">
              <w:rPr>
                <w:rFonts w:ascii="Times New Roman" w:eastAsia="Times New Roman" w:hAnsi="Times New Roman" w:cs="Times New Roman"/>
                <w:lang w:eastAsia="tr-TR"/>
              </w:rPr>
              <w:t>Örneğin bir kurum için; Sürekli Eğitim Merkezi faaliyetleri Topluma Hizmet sayılmakta ve gelir gideri ona göre hesaplanmakta iken, başka bir kurum için kamuya açık Havuzlar, yemekhane ve oteller topluma hizmet olarak sayılabileceğinden sınıflandırma yapılması ve bu sınıflandırmaya ilişkin verilerin girilmesi kurumun kendisine bırakılmıştır.</w:t>
            </w:r>
          </w:p>
        </w:tc>
        <w:tc>
          <w:tcPr>
            <w:tcW w:w="2296" w:type="dxa"/>
          </w:tcPr>
          <w:p w14:paraId="59BAA6AA" w14:textId="77777777" w:rsidR="002A08F1" w:rsidRPr="007A1394" w:rsidRDefault="002A08F1" w:rsidP="00DE2ADF">
            <w:pPr>
              <w:ind w:right="63"/>
              <w:jc w:val="both"/>
              <w:rPr>
                <w:rFonts w:ascii="Times New Roman" w:eastAsia="Times New Roman" w:hAnsi="Times New Roman" w:cs="Times New Roman"/>
                <w:color w:val="000000" w:themeColor="text1"/>
                <w:sz w:val="24"/>
                <w:szCs w:val="24"/>
                <w:highlight w:val="green"/>
                <w:lang w:eastAsia="tr-TR"/>
              </w:rPr>
            </w:pPr>
          </w:p>
        </w:tc>
      </w:tr>
      <w:tr w:rsidR="002A08F1" w:rsidRPr="007A1394" w14:paraId="2E73D454" w14:textId="77777777" w:rsidTr="00AC25F7">
        <w:trPr>
          <w:trHeight w:val="402"/>
          <w:jc w:val="center"/>
        </w:trPr>
        <w:tc>
          <w:tcPr>
            <w:tcW w:w="3325" w:type="dxa"/>
            <w:shd w:val="clear" w:color="auto" w:fill="E3F1F1"/>
            <w:vAlign w:val="center"/>
          </w:tcPr>
          <w:p w14:paraId="442E48BA"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3- Araştırma Gelirleri</w:t>
            </w:r>
          </w:p>
        </w:tc>
        <w:tc>
          <w:tcPr>
            <w:tcW w:w="3545" w:type="dxa"/>
            <w:vMerge/>
            <w:shd w:val="clear" w:color="auto" w:fill="auto"/>
            <w:vAlign w:val="center"/>
          </w:tcPr>
          <w:p w14:paraId="3EA8D87E" w14:textId="77777777" w:rsidR="002A08F1" w:rsidRPr="007A1394" w:rsidRDefault="002A08F1" w:rsidP="00DE2ADF">
            <w:pPr>
              <w:ind w:right="63"/>
              <w:jc w:val="both"/>
              <w:rPr>
                <w:rFonts w:ascii="Times New Roman" w:eastAsia="Times New Roman" w:hAnsi="Times New Roman" w:cs="Times New Roman"/>
                <w:color w:val="000000" w:themeColor="text1"/>
                <w:sz w:val="24"/>
                <w:szCs w:val="24"/>
                <w:lang w:eastAsia="tr-TR"/>
              </w:rPr>
            </w:pPr>
          </w:p>
        </w:tc>
        <w:tc>
          <w:tcPr>
            <w:tcW w:w="2296" w:type="dxa"/>
          </w:tcPr>
          <w:p w14:paraId="6E863A34"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18F6A987" w14:textId="77777777" w:rsidTr="00AC25F7">
        <w:trPr>
          <w:trHeight w:val="402"/>
          <w:jc w:val="center"/>
        </w:trPr>
        <w:tc>
          <w:tcPr>
            <w:tcW w:w="3325" w:type="dxa"/>
            <w:shd w:val="clear" w:color="auto" w:fill="E3F1F1"/>
            <w:vAlign w:val="center"/>
          </w:tcPr>
          <w:p w14:paraId="2CA562AC"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4- Topluma Hizmet Gelirleri</w:t>
            </w:r>
          </w:p>
        </w:tc>
        <w:tc>
          <w:tcPr>
            <w:tcW w:w="3545" w:type="dxa"/>
            <w:vMerge/>
            <w:shd w:val="clear" w:color="auto" w:fill="auto"/>
            <w:vAlign w:val="center"/>
          </w:tcPr>
          <w:p w14:paraId="5FC73740" w14:textId="77777777" w:rsidR="002A08F1" w:rsidRPr="007A1394" w:rsidRDefault="002A08F1" w:rsidP="00DE2ADF">
            <w:pPr>
              <w:pStyle w:val="Default"/>
              <w:spacing w:before="120" w:after="120"/>
              <w:ind w:right="63"/>
              <w:jc w:val="both"/>
              <w:rPr>
                <w:color w:val="000000" w:themeColor="text1"/>
              </w:rPr>
            </w:pPr>
          </w:p>
        </w:tc>
        <w:tc>
          <w:tcPr>
            <w:tcW w:w="2296" w:type="dxa"/>
          </w:tcPr>
          <w:p w14:paraId="789F7920"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20776405" w14:textId="77777777" w:rsidTr="00AC25F7">
        <w:trPr>
          <w:trHeight w:val="402"/>
          <w:jc w:val="center"/>
        </w:trPr>
        <w:tc>
          <w:tcPr>
            <w:tcW w:w="3325" w:type="dxa"/>
            <w:shd w:val="clear" w:color="auto" w:fill="E3F1F1"/>
            <w:vAlign w:val="center"/>
          </w:tcPr>
          <w:p w14:paraId="49D25EE8"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5- Bağışlar</w:t>
            </w:r>
          </w:p>
        </w:tc>
        <w:tc>
          <w:tcPr>
            <w:tcW w:w="3545" w:type="dxa"/>
            <w:vMerge/>
            <w:shd w:val="clear" w:color="auto" w:fill="auto"/>
            <w:vAlign w:val="center"/>
          </w:tcPr>
          <w:p w14:paraId="268FD355" w14:textId="77777777" w:rsidR="002A08F1" w:rsidRPr="007A1394" w:rsidRDefault="002A08F1" w:rsidP="00DE2ADF">
            <w:pPr>
              <w:pStyle w:val="Default"/>
              <w:spacing w:before="120" w:after="120"/>
              <w:ind w:right="63"/>
              <w:jc w:val="both"/>
              <w:rPr>
                <w:color w:val="000000" w:themeColor="text1"/>
              </w:rPr>
            </w:pPr>
          </w:p>
        </w:tc>
        <w:tc>
          <w:tcPr>
            <w:tcW w:w="2296" w:type="dxa"/>
          </w:tcPr>
          <w:p w14:paraId="76AB30AD" w14:textId="77777777" w:rsidR="002A08F1" w:rsidRPr="007A1394" w:rsidRDefault="002A08F1" w:rsidP="00DE2ADF">
            <w:pPr>
              <w:pStyle w:val="Default"/>
              <w:spacing w:before="120" w:after="120"/>
              <w:ind w:right="63"/>
              <w:jc w:val="both"/>
              <w:rPr>
                <w:rFonts w:eastAsia="Times New Roman"/>
                <w:color w:val="000000" w:themeColor="text1"/>
                <w:highlight w:val="green"/>
              </w:rPr>
            </w:pPr>
          </w:p>
        </w:tc>
      </w:tr>
      <w:tr w:rsidR="002A08F1" w:rsidRPr="007A1394" w14:paraId="70C5BEA0" w14:textId="77777777" w:rsidTr="00AC25F7">
        <w:trPr>
          <w:trHeight w:val="402"/>
          <w:jc w:val="center"/>
        </w:trPr>
        <w:tc>
          <w:tcPr>
            <w:tcW w:w="3325" w:type="dxa"/>
            <w:shd w:val="clear" w:color="auto" w:fill="E3F1F1"/>
            <w:vAlign w:val="center"/>
          </w:tcPr>
          <w:p w14:paraId="1F44E15F"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6- Personel Giderleri</w:t>
            </w:r>
          </w:p>
        </w:tc>
        <w:tc>
          <w:tcPr>
            <w:tcW w:w="3545" w:type="dxa"/>
            <w:vMerge/>
            <w:shd w:val="clear" w:color="auto" w:fill="auto"/>
            <w:vAlign w:val="center"/>
          </w:tcPr>
          <w:p w14:paraId="3086ACEA" w14:textId="77777777" w:rsidR="002A08F1" w:rsidRPr="007A1394" w:rsidRDefault="002A08F1" w:rsidP="00DE2ADF">
            <w:pPr>
              <w:pStyle w:val="Default"/>
              <w:spacing w:before="120" w:after="120"/>
              <w:ind w:right="63"/>
              <w:jc w:val="both"/>
              <w:rPr>
                <w:rFonts w:eastAsia="Times New Roman"/>
                <w:color w:val="000000" w:themeColor="text1"/>
              </w:rPr>
            </w:pPr>
          </w:p>
        </w:tc>
        <w:tc>
          <w:tcPr>
            <w:tcW w:w="2296" w:type="dxa"/>
          </w:tcPr>
          <w:p w14:paraId="39A457B6" w14:textId="77777777" w:rsidR="002A08F1" w:rsidRPr="007A1394" w:rsidRDefault="002A08F1" w:rsidP="00DE2ADF">
            <w:pPr>
              <w:pStyle w:val="Default"/>
              <w:spacing w:before="120" w:after="120"/>
              <w:ind w:right="63"/>
              <w:jc w:val="both"/>
              <w:rPr>
                <w:rFonts w:eastAsia="Times New Roman"/>
                <w:color w:val="000000" w:themeColor="text1"/>
                <w:highlight w:val="green"/>
              </w:rPr>
            </w:pPr>
          </w:p>
        </w:tc>
      </w:tr>
      <w:tr w:rsidR="002A08F1" w:rsidRPr="007A1394" w14:paraId="442D068F" w14:textId="77777777" w:rsidTr="00AC25F7">
        <w:trPr>
          <w:trHeight w:val="402"/>
          <w:jc w:val="center"/>
        </w:trPr>
        <w:tc>
          <w:tcPr>
            <w:tcW w:w="3325" w:type="dxa"/>
            <w:shd w:val="clear" w:color="auto" w:fill="E3F1F1"/>
            <w:vAlign w:val="center"/>
          </w:tcPr>
          <w:p w14:paraId="6D2EF456"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7- Eğitim Giderleri</w:t>
            </w:r>
          </w:p>
        </w:tc>
        <w:tc>
          <w:tcPr>
            <w:tcW w:w="3545" w:type="dxa"/>
            <w:vMerge/>
            <w:shd w:val="clear" w:color="auto" w:fill="auto"/>
            <w:vAlign w:val="center"/>
          </w:tcPr>
          <w:p w14:paraId="3D607CF4" w14:textId="77777777" w:rsidR="002A08F1" w:rsidRPr="007A1394" w:rsidRDefault="002A08F1" w:rsidP="00DE2ADF">
            <w:pPr>
              <w:pStyle w:val="Default"/>
              <w:spacing w:before="120" w:after="120"/>
              <w:ind w:right="63"/>
              <w:jc w:val="both"/>
              <w:rPr>
                <w:rFonts w:eastAsia="Times New Roman"/>
                <w:color w:val="000000" w:themeColor="text1"/>
              </w:rPr>
            </w:pPr>
          </w:p>
        </w:tc>
        <w:tc>
          <w:tcPr>
            <w:tcW w:w="2296" w:type="dxa"/>
          </w:tcPr>
          <w:p w14:paraId="39A68444"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47940FA9" w14:textId="77777777" w:rsidTr="00AC25F7">
        <w:trPr>
          <w:trHeight w:val="402"/>
          <w:jc w:val="center"/>
        </w:trPr>
        <w:tc>
          <w:tcPr>
            <w:tcW w:w="3325" w:type="dxa"/>
            <w:shd w:val="clear" w:color="auto" w:fill="E3F1F1"/>
            <w:vAlign w:val="center"/>
          </w:tcPr>
          <w:p w14:paraId="0E617E55"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8- Araştırma Giderleri</w:t>
            </w:r>
          </w:p>
        </w:tc>
        <w:tc>
          <w:tcPr>
            <w:tcW w:w="3545" w:type="dxa"/>
            <w:vMerge/>
            <w:shd w:val="clear" w:color="auto" w:fill="auto"/>
            <w:vAlign w:val="center"/>
          </w:tcPr>
          <w:p w14:paraId="4D384950" w14:textId="77777777" w:rsidR="002A08F1" w:rsidRPr="007A1394" w:rsidRDefault="002A08F1" w:rsidP="00DE2ADF">
            <w:pPr>
              <w:pStyle w:val="Default"/>
              <w:spacing w:before="120" w:after="120"/>
              <w:ind w:right="63"/>
              <w:jc w:val="both"/>
              <w:rPr>
                <w:color w:val="000000" w:themeColor="text1"/>
              </w:rPr>
            </w:pPr>
          </w:p>
        </w:tc>
        <w:tc>
          <w:tcPr>
            <w:tcW w:w="2296" w:type="dxa"/>
          </w:tcPr>
          <w:p w14:paraId="03615204"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47432E36" w14:textId="77777777" w:rsidTr="00AC25F7">
        <w:trPr>
          <w:trHeight w:val="402"/>
          <w:jc w:val="center"/>
        </w:trPr>
        <w:tc>
          <w:tcPr>
            <w:tcW w:w="3325" w:type="dxa"/>
            <w:shd w:val="clear" w:color="auto" w:fill="E3F1F1"/>
            <w:vAlign w:val="center"/>
          </w:tcPr>
          <w:p w14:paraId="1629A6AE"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9- Topluma Hizmet Giderleri</w:t>
            </w:r>
          </w:p>
        </w:tc>
        <w:tc>
          <w:tcPr>
            <w:tcW w:w="3545" w:type="dxa"/>
            <w:vMerge/>
            <w:shd w:val="clear" w:color="auto" w:fill="auto"/>
            <w:vAlign w:val="center"/>
          </w:tcPr>
          <w:p w14:paraId="56EC2458" w14:textId="77777777" w:rsidR="002A08F1" w:rsidRPr="007A1394" w:rsidRDefault="002A08F1" w:rsidP="00DE2ADF">
            <w:pPr>
              <w:pStyle w:val="Default"/>
              <w:spacing w:before="120" w:after="120"/>
              <w:ind w:right="63"/>
              <w:jc w:val="both"/>
              <w:rPr>
                <w:color w:val="000000" w:themeColor="text1"/>
              </w:rPr>
            </w:pPr>
          </w:p>
        </w:tc>
        <w:tc>
          <w:tcPr>
            <w:tcW w:w="2296" w:type="dxa"/>
          </w:tcPr>
          <w:p w14:paraId="3C3B3A95"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7510EDB6" w14:textId="77777777" w:rsidTr="00AC25F7">
        <w:trPr>
          <w:trHeight w:val="402"/>
          <w:jc w:val="center"/>
        </w:trPr>
        <w:tc>
          <w:tcPr>
            <w:tcW w:w="3325" w:type="dxa"/>
            <w:shd w:val="clear" w:color="auto" w:fill="E3F1F1"/>
            <w:vAlign w:val="center"/>
          </w:tcPr>
          <w:p w14:paraId="77509D6A"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10- Yönetim Giderleri</w:t>
            </w:r>
          </w:p>
        </w:tc>
        <w:tc>
          <w:tcPr>
            <w:tcW w:w="3545" w:type="dxa"/>
            <w:vMerge/>
            <w:shd w:val="clear" w:color="auto" w:fill="auto"/>
            <w:vAlign w:val="center"/>
          </w:tcPr>
          <w:p w14:paraId="6AB3D681" w14:textId="77777777" w:rsidR="002A08F1" w:rsidRPr="007A1394" w:rsidRDefault="002A08F1" w:rsidP="00DE2ADF">
            <w:pPr>
              <w:pStyle w:val="Default"/>
              <w:spacing w:before="120" w:after="120"/>
              <w:ind w:right="63"/>
              <w:jc w:val="both"/>
              <w:rPr>
                <w:color w:val="000000" w:themeColor="text1"/>
              </w:rPr>
            </w:pPr>
          </w:p>
        </w:tc>
        <w:tc>
          <w:tcPr>
            <w:tcW w:w="2296" w:type="dxa"/>
          </w:tcPr>
          <w:p w14:paraId="1038FB64" w14:textId="77777777" w:rsidR="002A08F1" w:rsidRPr="007A1394" w:rsidRDefault="002A08F1" w:rsidP="00DE2ADF">
            <w:pPr>
              <w:pStyle w:val="Default"/>
              <w:spacing w:before="120" w:after="120"/>
              <w:ind w:right="63"/>
              <w:jc w:val="both"/>
              <w:rPr>
                <w:color w:val="000000" w:themeColor="text1"/>
                <w:highlight w:val="green"/>
              </w:rPr>
            </w:pPr>
          </w:p>
        </w:tc>
      </w:tr>
      <w:tr w:rsidR="002A08F1" w:rsidRPr="007A1394" w14:paraId="22CCEB33" w14:textId="77777777" w:rsidTr="00AC25F7">
        <w:trPr>
          <w:trHeight w:val="402"/>
          <w:jc w:val="center"/>
        </w:trPr>
        <w:tc>
          <w:tcPr>
            <w:tcW w:w="3325" w:type="dxa"/>
            <w:shd w:val="clear" w:color="auto" w:fill="E3F1F1"/>
            <w:vAlign w:val="center"/>
          </w:tcPr>
          <w:p w14:paraId="257C5CC6" w14:textId="77777777" w:rsidR="002A08F1" w:rsidRPr="00C3745F" w:rsidRDefault="002A08F1" w:rsidP="00F313C7">
            <w:pPr>
              <w:spacing w:after="0" w:line="240" w:lineRule="auto"/>
              <w:ind w:firstLineChars="100" w:firstLine="220"/>
              <w:rPr>
                <w:rFonts w:ascii="Times New Roman" w:eastAsia="Times New Roman" w:hAnsi="Times New Roman" w:cs="Times New Roman"/>
                <w:lang w:eastAsia="tr-TR"/>
              </w:rPr>
            </w:pPr>
            <w:r w:rsidRPr="00C3745F">
              <w:rPr>
                <w:rFonts w:ascii="Times New Roman" w:eastAsia="Times New Roman" w:hAnsi="Times New Roman" w:cs="Times New Roman"/>
                <w:lang w:eastAsia="tr-TR"/>
              </w:rPr>
              <w:t>11- Yatırım Giderleri</w:t>
            </w:r>
          </w:p>
        </w:tc>
        <w:tc>
          <w:tcPr>
            <w:tcW w:w="3545" w:type="dxa"/>
            <w:vMerge/>
            <w:shd w:val="clear" w:color="auto" w:fill="auto"/>
            <w:vAlign w:val="center"/>
          </w:tcPr>
          <w:p w14:paraId="2EFFE2EF" w14:textId="77777777" w:rsidR="002A08F1" w:rsidRPr="007A1394" w:rsidRDefault="002A08F1" w:rsidP="00DE2ADF">
            <w:pPr>
              <w:pStyle w:val="Default"/>
              <w:spacing w:before="120" w:after="120"/>
              <w:ind w:right="63"/>
              <w:jc w:val="both"/>
              <w:rPr>
                <w:color w:val="000000" w:themeColor="text1"/>
              </w:rPr>
            </w:pPr>
          </w:p>
        </w:tc>
        <w:tc>
          <w:tcPr>
            <w:tcW w:w="2296" w:type="dxa"/>
          </w:tcPr>
          <w:p w14:paraId="29B1BDD9" w14:textId="77777777" w:rsidR="002A08F1" w:rsidRPr="007A1394" w:rsidRDefault="002A08F1" w:rsidP="00DE2ADF">
            <w:pPr>
              <w:pStyle w:val="Default"/>
              <w:spacing w:before="120" w:after="120"/>
              <w:ind w:right="63"/>
              <w:jc w:val="both"/>
              <w:rPr>
                <w:rFonts w:eastAsia="Times New Roman"/>
                <w:color w:val="000000" w:themeColor="text1"/>
                <w:highlight w:val="green"/>
              </w:rPr>
            </w:pPr>
          </w:p>
        </w:tc>
      </w:tr>
    </w:tbl>
    <w:p w14:paraId="2A67D44D" w14:textId="77777777" w:rsidR="005760DD" w:rsidRPr="005760DD" w:rsidRDefault="005760DD" w:rsidP="005760DD">
      <w:pPr>
        <w:contextualSpacing/>
        <w:jc w:val="both"/>
        <w:rPr>
          <w:rFonts w:ascii="Times New Roman" w:eastAsia="Times New Roman" w:hAnsi="Times New Roman" w:cs="Times New Roman"/>
          <w:bCs/>
          <w:sz w:val="24"/>
          <w:szCs w:val="24"/>
          <w:lang w:eastAsia="tr-TR"/>
        </w:rPr>
      </w:pPr>
    </w:p>
    <w:sectPr w:rsidR="005760DD" w:rsidRPr="005760DD" w:rsidSect="00194DC0">
      <w:footerReference w:type="first" r:id="rId4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AADA9" w14:textId="77777777" w:rsidR="00C11CB2" w:rsidRDefault="00C11CB2" w:rsidP="00A93903">
      <w:pPr>
        <w:spacing w:after="0" w:line="240" w:lineRule="auto"/>
      </w:pPr>
      <w:r>
        <w:separator/>
      </w:r>
    </w:p>
  </w:endnote>
  <w:endnote w:type="continuationSeparator" w:id="0">
    <w:p w14:paraId="0FC8323D" w14:textId="77777777" w:rsidR="00C11CB2" w:rsidRDefault="00C11CB2" w:rsidP="00A9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064759"/>
      <w:docPartObj>
        <w:docPartGallery w:val="Page Numbers (Bottom of Page)"/>
        <w:docPartUnique/>
      </w:docPartObj>
    </w:sdtPr>
    <w:sdtContent>
      <w:p w14:paraId="51ECCBFA" w14:textId="77777777" w:rsidR="00FC2829" w:rsidRDefault="00FC2829">
        <w:pPr>
          <w:pStyle w:val="AltBilgi"/>
          <w:jc w:val="center"/>
        </w:pPr>
        <w:r>
          <w:t>5</w:t>
        </w:r>
      </w:p>
    </w:sdtContent>
  </w:sdt>
  <w:p w14:paraId="045A0985" w14:textId="77777777" w:rsidR="00FC2829" w:rsidRDefault="00FC28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26C6F" w14:textId="77777777" w:rsidR="00C11CB2" w:rsidRDefault="00C11CB2" w:rsidP="00A93903">
      <w:pPr>
        <w:spacing w:after="0" w:line="240" w:lineRule="auto"/>
      </w:pPr>
      <w:r>
        <w:separator/>
      </w:r>
    </w:p>
  </w:footnote>
  <w:footnote w:type="continuationSeparator" w:id="0">
    <w:p w14:paraId="4575FD27" w14:textId="77777777" w:rsidR="00C11CB2" w:rsidRDefault="00C11CB2" w:rsidP="00A93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20525"/>
    <w:multiLevelType w:val="hybridMultilevel"/>
    <w:tmpl w:val="00B69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C8442C"/>
    <w:multiLevelType w:val="hybridMultilevel"/>
    <w:tmpl w:val="0E44BC56"/>
    <w:lvl w:ilvl="0" w:tplc="041F0001">
      <w:start w:val="1"/>
      <w:numFmt w:val="bullet"/>
      <w:lvlText w:val=""/>
      <w:lvlJc w:val="left"/>
      <w:pPr>
        <w:ind w:left="1198"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2" w15:restartNumberingAfterBreak="0">
    <w:nsid w:val="208B38C3"/>
    <w:multiLevelType w:val="hybridMultilevel"/>
    <w:tmpl w:val="13CCFBE2"/>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18" w:hanging="360"/>
      </w:pPr>
      <w:rPr>
        <w:rFonts w:ascii="Courier New" w:hAnsi="Courier New" w:cs="Courier New" w:hint="default"/>
      </w:rPr>
    </w:lvl>
    <w:lvl w:ilvl="2" w:tplc="041F0005" w:tentative="1">
      <w:start w:val="1"/>
      <w:numFmt w:val="bullet"/>
      <w:lvlText w:val=""/>
      <w:lvlJc w:val="left"/>
      <w:pPr>
        <w:ind w:left="2638" w:hanging="360"/>
      </w:pPr>
      <w:rPr>
        <w:rFonts w:ascii="Wingdings" w:hAnsi="Wingdings" w:hint="default"/>
      </w:rPr>
    </w:lvl>
    <w:lvl w:ilvl="3" w:tplc="041F0001" w:tentative="1">
      <w:start w:val="1"/>
      <w:numFmt w:val="bullet"/>
      <w:lvlText w:val=""/>
      <w:lvlJc w:val="left"/>
      <w:pPr>
        <w:ind w:left="3358" w:hanging="360"/>
      </w:pPr>
      <w:rPr>
        <w:rFonts w:ascii="Symbol" w:hAnsi="Symbol" w:hint="default"/>
      </w:rPr>
    </w:lvl>
    <w:lvl w:ilvl="4" w:tplc="041F0003" w:tentative="1">
      <w:start w:val="1"/>
      <w:numFmt w:val="bullet"/>
      <w:lvlText w:val="o"/>
      <w:lvlJc w:val="left"/>
      <w:pPr>
        <w:ind w:left="4078" w:hanging="360"/>
      </w:pPr>
      <w:rPr>
        <w:rFonts w:ascii="Courier New" w:hAnsi="Courier New" w:cs="Courier New" w:hint="default"/>
      </w:rPr>
    </w:lvl>
    <w:lvl w:ilvl="5" w:tplc="041F0005" w:tentative="1">
      <w:start w:val="1"/>
      <w:numFmt w:val="bullet"/>
      <w:lvlText w:val=""/>
      <w:lvlJc w:val="left"/>
      <w:pPr>
        <w:ind w:left="4798" w:hanging="360"/>
      </w:pPr>
      <w:rPr>
        <w:rFonts w:ascii="Wingdings" w:hAnsi="Wingdings" w:hint="default"/>
      </w:rPr>
    </w:lvl>
    <w:lvl w:ilvl="6" w:tplc="041F0001" w:tentative="1">
      <w:start w:val="1"/>
      <w:numFmt w:val="bullet"/>
      <w:lvlText w:val=""/>
      <w:lvlJc w:val="left"/>
      <w:pPr>
        <w:ind w:left="5518" w:hanging="360"/>
      </w:pPr>
      <w:rPr>
        <w:rFonts w:ascii="Symbol" w:hAnsi="Symbol" w:hint="default"/>
      </w:rPr>
    </w:lvl>
    <w:lvl w:ilvl="7" w:tplc="041F0003" w:tentative="1">
      <w:start w:val="1"/>
      <w:numFmt w:val="bullet"/>
      <w:lvlText w:val="o"/>
      <w:lvlJc w:val="left"/>
      <w:pPr>
        <w:ind w:left="6238" w:hanging="360"/>
      </w:pPr>
      <w:rPr>
        <w:rFonts w:ascii="Courier New" w:hAnsi="Courier New" w:cs="Courier New" w:hint="default"/>
      </w:rPr>
    </w:lvl>
    <w:lvl w:ilvl="8" w:tplc="041F0005" w:tentative="1">
      <w:start w:val="1"/>
      <w:numFmt w:val="bullet"/>
      <w:lvlText w:val=""/>
      <w:lvlJc w:val="left"/>
      <w:pPr>
        <w:ind w:left="6958" w:hanging="360"/>
      </w:pPr>
      <w:rPr>
        <w:rFonts w:ascii="Wingdings" w:hAnsi="Wingdings" w:hint="default"/>
      </w:rPr>
    </w:lvl>
  </w:abstractNum>
  <w:abstractNum w:abstractNumId="3" w15:restartNumberingAfterBreak="0">
    <w:nsid w:val="20DA0DBC"/>
    <w:multiLevelType w:val="hybridMultilevel"/>
    <w:tmpl w:val="67080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111520"/>
    <w:multiLevelType w:val="hybridMultilevel"/>
    <w:tmpl w:val="A998B1B8"/>
    <w:lvl w:ilvl="0" w:tplc="76F62C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0C74CC"/>
    <w:multiLevelType w:val="hybridMultilevel"/>
    <w:tmpl w:val="02781C5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 w15:restartNumberingAfterBreak="0">
    <w:nsid w:val="30D75923"/>
    <w:multiLevelType w:val="hybridMultilevel"/>
    <w:tmpl w:val="B350A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AA251A"/>
    <w:multiLevelType w:val="hybridMultilevel"/>
    <w:tmpl w:val="3A36A9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0B799E"/>
    <w:multiLevelType w:val="hybridMultilevel"/>
    <w:tmpl w:val="F5ECE9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067030"/>
    <w:multiLevelType w:val="hybridMultilevel"/>
    <w:tmpl w:val="4516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A001E"/>
    <w:multiLevelType w:val="hybridMultilevel"/>
    <w:tmpl w:val="CEF63B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6267B5"/>
    <w:multiLevelType w:val="hybridMultilevel"/>
    <w:tmpl w:val="A35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D63A8C"/>
    <w:multiLevelType w:val="hybridMultilevel"/>
    <w:tmpl w:val="9EB8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A2801"/>
    <w:multiLevelType w:val="hybridMultilevel"/>
    <w:tmpl w:val="EAA4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832D7"/>
    <w:multiLevelType w:val="hybridMultilevel"/>
    <w:tmpl w:val="8B000A5C"/>
    <w:lvl w:ilvl="0" w:tplc="0980CD1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E140C"/>
    <w:multiLevelType w:val="hybridMultilevel"/>
    <w:tmpl w:val="844C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A180F"/>
    <w:multiLevelType w:val="hybridMultilevel"/>
    <w:tmpl w:val="784C6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E5433A"/>
    <w:multiLevelType w:val="hybridMultilevel"/>
    <w:tmpl w:val="8BCA47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02744435">
    <w:abstractNumId w:val="14"/>
  </w:num>
  <w:num w:numId="2" w16cid:durableId="1645815598">
    <w:abstractNumId w:val="12"/>
  </w:num>
  <w:num w:numId="3" w16cid:durableId="36442559">
    <w:abstractNumId w:val="13"/>
  </w:num>
  <w:num w:numId="4" w16cid:durableId="377703091">
    <w:abstractNumId w:val="9"/>
  </w:num>
  <w:num w:numId="5" w16cid:durableId="1954752802">
    <w:abstractNumId w:val="11"/>
  </w:num>
  <w:num w:numId="6" w16cid:durableId="1865941324">
    <w:abstractNumId w:val="15"/>
  </w:num>
  <w:num w:numId="7" w16cid:durableId="1975789733">
    <w:abstractNumId w:val="4"/>
  </w:num>
  <w:num w:numId="8" w16cid:durableId="1573273958">
    <w:abstractNumId w:val="0"/>
  </w:num>
  <w:num w:numId="9" w16cid:durableId="1554586517">
    <w:abstractNumId w:val="3"/>
  </w:num>
  <w:num w:numId="10" w16cid:durableId="1434587661">
    <w:abstractNumId w:val="6"/>
  </w:num>
  <w:num w:numId="11" w16cid:durableId="1653097246">
    <w:abstractNumId w:val="2"/>
  </w:num>
  <w:num w:numId="12" w16cid:durableId="1417360224">
    <w:abstractNumId w:val="1"/>
  </w:num>
  <w:num w:numId="13" w16cid:durableId="1857577712">
    <w:abstractNumId w:val="16"/>
  </w:num>
  <w:num w:numId="14" w16cid:durableId="421341083">
    <w:abstractNumId w:val="10"/>
  </w:num>
  <w:num w:numId="15" w16cid:durableId="22484330">
    <w:abstractNumId w:val="7"/>
  </w:num>
  <w:num w:numId="16" w16cid:durableId="1394159085">
    <w:abstractNumId w:val="5"/>
  </w:num>
  <w:num w:numId="17" w16cid:durableId="723792644">
    <w:abstractNumId w:val="8"/>
  </w:num>
  <w:num w:numId="18" w16cid:durableId="208813957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F4"/>
    <w:rsid w:val="00000224"/>
    <w:rsid w:val="00004503"/>
    <w:rsid w:val="00005BAB"/>
    <w:rsid w:val="00005EB2"/>
    <w:rsid w:val="00010CC5"/>
    <w:rsid w:val="00011A7F"/>
    <w:rsid w:val="00014EB5"/>
    <w:rsid w:val="00015E1A"/>
    <w:rsid w:val="000201CD"/>
    <w:rsid w:val="0002053C"/>
    <w:rsid w:val="000237BF"/>
    <w:rsid w:val="00023E53"/>
    <w:rsid w:val="00024EC9"/>
    <w:rsid w:val="00025814"/>
    <w:rsid w:val="000268E5"/>
    <w:rsid w:val="00036B56"/>
    <w:rsid w:val="00037091"/>
    <w:rsid w:val="000416A8"/>
    <w:rsid w:val="0004254E"/>
    <w:rsid w:val="00052F78"/>
    <w:rsid w:val="00053BE9"/>
    <w:rsid w:val="00062F1B"/>
    <w:rsid w:val="00063E6B"/>
    <w:rsid w:val="000659C0"/>
    <w:rsid w:val="00071E6B"/>
    <w:rsid w:val="0008177A"/>
    <w:rsid w:val="000827CF"/>
    <w:rsid w:val="0009307E"/>
    <w:rsid w:val="000934AF"/>
    <w:rsid w:val="00093FED"/>
    <w:rsid w:val="000952DE"/>
    <w:rsid w:val="00095CEB"/>
    <w:rsid w:val="000A077C"/>
    <w:rsid w:val="000A0DF5"/>
    <w:rsid w:val="000A1334"/>
    <w:rsid w:val="000A379F"/>
    <w:rsid w:val="000A3EF6"/>
    <w:rsid w:val="000A43A8"/>
    <w:rsid w:val="000A4F5F"/>
    <w:rsid w:val="000A563E"/>
    <w:rsid w:val="000A5896"/>
    <w:rsid w:val="000A5F39"/>
    <w:rsid w:val="000A6468"/>
    <w:rsid w:val="000A7BC3"/>
    <w:rsid w:val="000B2E91"/>
    <w:rsid w:val="000B758D"/>
    <w:rsid w:val="000C08CA"/>
    <w:rsid w:val="000C0B09"/>
    <w:rsid w:val="000C1FD6"/>
    <w:rsid w:val="000D0486"/>
    <w:rsid w:val="000D1320"/>
    <w:rsid w:val="000D246D"/>
    <w:rsid w:val="000D316F"/>
    <w:rsid w:val="000D61D5"/>
    <w:rsid w:val="000E4A3F"/>
    <w:rsid w:val="000E5230"/>
    <w:rsid w:val="000E7815"/>
    <w:rsid w:val="000F06D3"/>
    <w:rsid w:val="000F34F9"/>
    <w:rsid w:val="001024B1"/>
    <w:rsid w:val="001041F6"/>
    <w:rsid w:val="00107581"/>
    <w:rsid w:val="00110666"/>
    <w:rsid w:val="0011100E"/>
    <w:rsid w:val="00111536"/>
    <w:rsid w:val="001126DE"/>
    <w:rsid w:val="0011515C"/>
    <w:rsid w:val="00115E1A"/>
    <w:rsid w:val="001169A5"/>
    <w:rsid w:val="00121440"/>
    <w:rsid w:val="0012404C"/>
    <w:rsid w:val="00124628"/>
    <w:rsid w:val="00125E4F"/>
    <w:rsid w:val="001310B1"/>
    <w:rsid w:val="001371F7"/>
    <w:rsid w:val="00137811"/>
    <w:rsid w:val="001430F5"/>
    <w:rsid w:val="00143CA3"/>
    <w:rsid w:val="00144BFF"/>
    <w:rsid w:val="0014552E"/>
    <w:rsid w:val="00146659"/>
    <w:rsid w:val="00146830"/>
    <w:rsid w:val="00147A72"/>
    <w:rsid w:val="00150A79"/>
    <w:rsid w:val="00151399"/>
    <w:rsid w:val="001518F8"/>
    <w:rsid w:val="00153DB2"/>
    <w:rsid w:val="00156174"/>
    <w:rsid w:val="001568C9"/>
    <w:rsid w:val="00162B4C"/>
    <w:rsid w:val="0017083F"/>
    <w:rsid w:val="00173087"/>
    <w:rsid w:val="00173551"/>
    <w:rsid w:val="00173FC9"/>
    <w:rsid w:val="0017540D"/>
    <w:rsid w:val="00176E41"/>
    <w:rsid w:val="00181143"/>
    <w:rsid w:val="00185F1C"/>
    <w:rsid w:val="00194D27"/>
    <w:rsid w:val="00194DC0"/>
    <w:rsid w:val="001A08EA"/>
    <w:rsid w:val="001A3BFA"/>
    <w:rsid w:val="001A7ADA"/>
    <w:rsid w:val="001B4817"/>
    <w:rsid w:val="001B4FA7"/>
    <w:rsid w:val="001B5B2D"/>
    <w:rsid w:val="001C39D8"/>
    <w:rsid w:val="001C4087"/>
    <w:rsid w:val="001C5378"/>
    <w:rsid w:val="001C5EC7"/>
    <w:rsid w:val="001C78A1"/>
    <w:rsid w:val="001D10CF"/>
    <w:rsid w:val="001D6DCC"/>
    <w:rsid w:val="001D7C82"/>
    <w:rsid w:val="001E2AF9"/>
    <w:rsid w:val="001E35AF"/>
    <w:rsid w:val="001E3B9F"/>
    <w:rsid w:val="001F04CB"/>
    <w:rsid w:val="001F134F"/>
    <w:rsid w:val="001F2012"/>
    <w:rsid w:val="00201CA8"/>
    <w:rsid w:val="00204950"/>
    <w:rsid w:val="00221391"/>
    <w:rsid w:val="00223E15"/>
    <w:rsid w:val="00225754"/>
    <w:rsid w:val="00227961"/>
    <w:rsid w:val="0023031D"/>
    <w:rsid w:val="002335BF"/>
    <w:rsid w:val="00235216"/>
    <w:rsid w:val="00236127"/>
    <w:rsid w:val="00237C88"/>
    <w:rsid w:val="00242017"/>
    <w:rsid w:val="00247AA0"/>
    <w:rsid w:val="00247B16"/>
    <w:rsid w:val="00247D83"/>
    <w:rsid w:val="0025004C"/>
    <w:rsid w:val="002527E7"/>
    <w:rsid w:val="00252872"/>
    <w:rsid w:val="002542EA"/>
    <w:rsid w:val="00257F75"/>
    <w:rsid w:val="002610FD"/>
    <w:rsid w:val="00264FDD"/>
    <w:rsid w:val="00265381"/>
    <w:rsid w:val="00265FD3"/>
    <w:rsid w:val="00266ABB"/>
    <w:rsid w:val="0027000B"/>
    <w:rsid w:val="00270594"/>
    <w:rsid w:val="0027267E"/>
    <w:rsid w:val="00273F1F"/>
    <w:rsid w:val="0028077E"/>
    <w:rsid w:val="00280E30"/>
    <w:rsid w:val="00281B3B"/>
    <w:rsid w:val="0028404D"/>
    <w:rsid w:val="00293954"/>
    <w:rsid w:val="00295BDC"/>
    <w:rsid w:val="00296002"/>
    <w:rsid w:val="00296F21"/>
    <w:rsid w:val="0029712A"/>
    <w:rsid w:val="00297882"/>
    <w:rsid w:val="0029788B"/>
    <w:rsid w:val="002A08F1"/>
    <w:rsid w:val="002A09F7"/>
    <w:rsid w:val="002A282F"/>
    <w:rsid w:val="002A3DC3"/>
    <w:rsid w:val="002A3DF2"/>
    <w:rsid w:val="002A3F1B"/>
    <w:rsid w:val="002A66F0"/>
    <w:rsid w:val="002A6A99"/>
    <w:rsid w:val="002A7361"/>
    <w:rsid w:val="002B09CA"/>
    <w:rsid w:val="002B3FD7"/>
    <w:rsid w:val="002B415A"/>
    <w:rsid w:val="002B41E5"/>
    <w:rsid w:val="002B6DB4"/>
    <w:rsid w:val="002C37EC"/>
    <w:rsid w:val="002C3C32"/>
    <w:rsid w:val="002D0DFB"/>
    <w:rsid w:val="002D1C1E"/>
    <w:rsid w:val="002D2A5F"/>
    <w:rsid w:val="002D4865"/>
    <w:rsid w:val="002D5E92"/>
    <w:rsid w:val="002E0A7D"/>
    <w:rsid w:val="002E4009"/>
    <w:rsid w:val="002E49FE"/>
    <w:rsid w:val="002E5F0F"/>
    <w:rsid w:val="002F5DDB"/>
    <w:rsid w:val="002F603B"/>
    <w:rsid w:val="003009B5"/>
    <w:rsid w:val="00302770"/>
    <w:rsid w:val="0030385D"/>
    <w:rsid w:val="00303896"/>
    <w:rsid w:val="00303C69"/>
    <w:rsid w:val="00305A26"/>
    <w:rsid w:val="00306F26"/>
    <w:rsid w:val="00315918"/>
    <w:rsid w:val="003165A9"/>
    <w:rsid w:val="00320793"/>
    <w:rsid w:val="0032090A"/>
    <w:rsid w:val="003238FB"/>
    <w:rsid w:val="003261F9"/>
    <w:rsid w:val="003366AA"/>
    <w:rsid w:val="00340F28"/>
    <w:rsid w:val="003428A1"/>
    <w:rsid w:val="00343005"/>
    <w:rsid w:val="00350FE4"/>
    <w:rsid w:val="003644EB"/>
    <w:rsid w:val="00364784"/>
    <w:rsid w:val="00364B25"/>
    <w:rsid w:val="003654E5"/>
    <w:rsid w:val="003658B2"/>
    <w:rsid w:val="0036756C"/>
    <w:rsid w:val="0036761D"/>
    <w:rsid w:val="0037127C"/>
    <w:rsid w:val="00371539"/>
    <w:rsid w:val="00371884"/>
    <w:rsid w:val="003718F4"/>
    <w:rsid w:val="00372797"/>
    <w:rsid w:val="00374E37"/>
    <w:rsid w:val="00380101"/>
    <w:rsid w:val="0038048A"/>
    <w:rsid w:val="00381FFE"/>
    <w:rsid w:val="00384379"/>
    <w:rsid w:val="00384C86"/>
    <w:rsid w:val="00386261"/>
    <w:rsid w:val="00396068"/>
    <w:rsid w:val="003968B3"/>
    <w:rsid w:val="003A2E8D"/>
    <w:rsid w:val="003A3D4B"/>
    <w:rsid w:val="003A551A"/>
    <w:rsid w:val="003A5F6F"/>
    <w:rsid w:val="003A6E37"/>
    <w:rsid w:val="003B1B99"/>
    <w:rsid w:val="003C0987"/>
    <w:rsid w:val="003C17BB"/>
    <w:rsid w:val="003C65C4"/>
    <w:rsid w:val="003D43A4"/>
    <w:rsid w:val="003D69C1"/>
    <w:rsid w:val="003E0144"/>
    <w:rsid w:val="003E077C"/>
    <w:rsid w:val="003E303F"/>
    <w:rsid w:val="003E6354"/>
    <w:rsid w:val="003F070A"/>
    <w:rsid w:val="003F2FD7"/>
    <w:rsid w:val="003F68AD"/>
    <w:rsid w:val="003F6F58"/>
    <w:rsid w:val="003F709D"/>
    <w:rsid w:val="00406F91"/>
    <w:rsid w:val="00411DE6"/>
    <w:rsid w:val="00417049"/>
    <w:rsid w:val="00420F40"/>
    <w:rsid w:val="0042132B"/>
    <w:rsid w:val="00425BD1"/>
    <w:rsid w:val="00427675"/>
    <w:rsid w:val="00431ABE"/>
    <w:rsid w:val="004335BD"/>
    <w:rsid w:val="00434DDF"/>
    <w:rsid w:val="00436C12"/>
    <w:rsid w:val="0044123F"/>
    <w:rsid w:val="004426A8"/>
    <w:rsid w:val="00447F9C"/>
    <w:rsid w:val="00453A87"/>
    <w:rsid w:val="00457653"/>
    <w:rsid w:val="0045771D"/>
    <w:rsid w:val="00457787"/>
    <w:rsid w:val="00460358"/>
    <w:rsid w:val="004604D4"/>
    <w:rsid w:val="00461AED"/>
    <w:rsid w:val="0046397E"/>
    <w:rsid w:val="00466090"/>
    <w:rsid w:val="00471CBE"/>
    <w:rsid w:val="00474DF3"/>
    <w:rsid w:val="00475456"/>
    <w:rsid w:val="0048003D"/>
    <w:rsid w:val="00481600"/>
    <w:rsid w:val="00482180"/>
    <w:rsid w:val="004827B1"/>
    <w:rsid w:val="00485DA2"/>
    <w:rsid w:val="0048667B"/>
    <w:rsid w:val="00495B56"/>
    <w:rsid w:val="00495BEA"/>
    <w:rsid w:val="004971BA"/>
    <w:rsid w:val="00497E8F"/>
    <w:rsid w:val="004A0742"/>
    <w:rsid w:val="004A3636"/>
    <w:rsid w:val="004A3D73"/>
    <w:rsid w:val="004B1D48"/>
    <w:rsid w:val="004B7BFC"/>
    <w:rsid w:val="004C284C"/>
    <w:rsid w:val="004C3818"/>
    <w:rsid w:val="004C393E"/>
    <w:rsid w:val="004D0624"/>
    <w:rsid w:val="004D06B9"/>
    <w:rsid w:val="004D2ECE"/>
    <w:rsid w:val="004E1BD8"/>
    <w:rsid w:val="004E5AEB"/>
    <w:rsid w:val="004E62E0"/>
    <w:rsid w:val="004E6541"/>
    <w:rsid w:val="004F3749"/>
    <w:rsid w:val="004F58A8"/>
    <w:rsid w:val="005012B0"/>
    <w:rsid w:val="0050249F"/>
    <w:rsid w:val="0050290F"/>
    <w:rsid w:val="005043F5"/>
    <w:rsid w:val="005048BC"/>
    <w:rsid w:val="005053D9"/>
    <w:rsid w:val="0051055E"/>
    <w:rsid w:val="00511487"/>
    <w:rsid w:val="00511C13"/>
    <w:rsid w:val="00512ADF"/>
    <w:rsid w:val="005130FD"/>
    <w:rsid w:val="0051317E"/>
    <w:rsid w:val="00517855"/>
    <w:rsid w:val="00522901"/>
    <w:rsid w:val="00523090"/>
    <w:rsid w:val="005276BD"/>
    <w:rsid w:val="0053311E"/>
    <w:rsid w:val="0053391E"/>
    <w:rsid w:val="00534F0A"/>
    <w:rsid w:val="00536DCA"/>
    <w:rsid w:val="00541E56"/>
    <w:rsid w:val="00543B50"/>
    <w:rsid w:val="00551DDE"/>
    <w:rsid w:val="0055710F"/>
    <w:rsid w:val="00561ACA"/>
    <w:rsid w:val="00561BF7"/>
    <w:rsid w:val="00563252"/>
    <w:rsid w:val="00567078"/>
    <w:rsid w:val="00572D79"/>
    <w:rsid w:val="005737E8"/>
    <w:rsid w:val="005760DD"/>
    <w:rsid w:val="00576748"/>
    <w:rsid w:val="0058055E"/>
    <w:rsid w:val="00584F06"/>
    <w:rsid w:val="00585D2A"/>
    <w:rsid w:val="00593CB6"/>
    <w:rsid w:val="0059625B"/>
    <w:rsid w:val="0059725C"/>
    <w:rsid w:val="005A29C4"/>
    <w:rsid w:val="005A3DAA"/>
    <w:rsid w:val="005A6E04"/>
    <w:rsid w:val="005A76D4"/>
    <w:rsid w:val="005B1B5B"/>
    <w:rsid w:val="005C0396"/>
    <w:rsid w:val="005C140B"/>
    <w:rsid w:val="005C1CCE"/>
    <w:rsid w:val="005D1A0D"/>
    <w:rsid w:val="005D5108"/>
    <w:rsid w:val="005D550E"/>
    <w:rsid w:val="005E2DCC"/>
    <w:rsid w:val="005E3B96"/>
    <w:rsid w:val="005E5910"/>
    <w:rsid w:val="005E6317"/>
    <w:rsid w:val="00604849"/>
    <w:rsid w:val="00605499"/>
    <w:rsid w:val="00605DCF"/>
    <w:rsid w:val="006070A2"/>
    <w:rsid w:val="00610A97"/>
    <w:rsid w:val="006131CA"/>
    <w:rsid w:val="006133BB"/>
    <w:rsid w:val="00613650"/>
    <w:rsid w:val="006240F0"/>
    <w:rsid w:val="0062485F"/>
    <w:rsid w:val="00624AF0"/>
    <w:rsid w:val="00626984"/>
    <w:rsid w:val="0063369B"/>
    <w:rsid w:val="006358AA"/>
    <w:rsid w:val="0064002A"/>
    <w:rsid w:val="00647BE0"/>
    <w:rsid w:val="006500F2"/>
    <w:rsid w:val="0065347E"/>
    <w:rsid w:val="00655C82"/>
    <w:rsid w:val="00660CC9"/>
    <w:rsid w:val="00662BB4"/>
    <w:rsid w:val="00665532"/>
    <w:rsid w:val="006661FC"/>
    <w:rsid w:val="006675C8"/>
    <w:rsid w:val="006722DE"/>
    <w:rsid w:val="00674065"/>
    <w:rsid w:val="00676456"/>
    <w:rsid w:val="006803B8"/>
    <w:rsid w:val="00682B1C"/>
    <w:rsid w:val="00684134"/>
    <w:rsid w:val="0068451B"/>
    <w:rsid w:val="00684592"/>
    <w:rsid w:val="00687884"/>
    <w:rsid w:val="00687CCA"/>
    <w:rsid w:val="006920BA"/>
    <w:rsid w:val="006A25F7"/>
    <w:rsid w:val="006A4314"/>
    <w:rsid w:val="006A533A"/>
    <w:rsid w:val="006A7474"/>
    <w:rsid w:val="006B0E41"/>
    <w:rsid w:val="006B2BAD"/>
    <w:rsid w:val="006B2D28"/>
    <w:rsid w:val="006B4E2E"/>
    <w:rsid w:val="006B55F7"/>
    <w:rsid w:val="006C2367"/>
    <w:rsid w:val="006C2F6B"/>
    <w:rsid w:val="006C33A5"/>
    <w:rsid w:val="006C3937"/>
    <w:rsid w:val="006C7BB2"/>
    <w:rsid w:val="006C7FAF"/>
    <w:rsid w:val="006D68E3"/>
    <w:rsid w:val="006E2CC0"/>
    <w:rsid w:val="006E4D37"/>
    <w:rsid w:val="006E5C43"/>
    <w:rsid w:val="006E63E5"/>
    <w:rsid w:val="006E7CD6"/>
    <w:rsid w:val="006F1AFF"/>
    <w:rsid w:val="006F2390"/>
    <w:rsid w:val="006F3D6D"/>
    <w:rsid w:val="006F6628"/>
    <w:rsid w:val="0070174E"/>
    <w:rsid w:val="00702A93"/>
    <w:rsid w:val="007035C5"/>
    <w:rsid w:val="007059F1"/>
    <w:rsid w:val="00705C44"/>
    <w:rsid w:val="00706198"/>
    <w:rsid w:val="00706FF3"/>
    <w:rsid w:val="00711A32"/>
    <w:rsid w:val="00711DBB"/>
    <w:rsid w:val="00712EE6"/>
    <w:rsid w:val="007132F7"/>
    <w:rsid w:val="00717EA3"/>
    <w:rsid w:val="007206F6"/>
    <w:rsid w:val="00723381"/>
    <w:rsid w:val="00723FC5"/>
    <w:rsid w:val="00730316"/>
    <w:rsid w:val="0073255D"/>
    <w:rsid w:val="00734E4C"/>
    <w:rsid w:val="007409D0"/>
    <w:rsid w:val="00742E84"/>
    <w:rsid w:val="00743FFE"/>
    <w:rsid w:val="00752C3B"/>
    <w:rsid w:val="00761674"/>
    <w:rsid w:val="00762DB6"/>
    <w:rsid w:val="007714BC"/>
    <w:rsid w:val="00771D4C"/>
    <w:rsid w:val="007759AF"/>
    <w:rsid w:val="00776E7A"/>
    <w:rsid w:val="007822C6"/>
    <w:rsid w:val="00790121"/>
    <w:rsid w:val="007903CB"/>
    <w:rsid w:val="00791B98"/>
    <w:rsid w:val="007941D4"/>
    <w:rsid w:val="0079635C"/>
    <w:rsid w:val="00796C2C"/>
    <w:rsid w:val="00797127"/>
    <w:rsid w:val="007A1394"/>
    <w:rsid w:val="007A3DB9"/>
    <w:rsid w:val="007A578C"/>
    <w:rsid w:val="007A5906"/>
    <w:rsid w:val="007A6B84"/>
    <w:rsid w:val="007A6F0F"/>
    <w:rsid w:val="007A7AAD"/>
    <w:rsid w:val="007B0CD1"/>
    <w:rsid w:val="007B1A51"/>
    <w:rsid w:val="007B40EF"/>
    <w:rsid w:val="007B43F8"/>
    <w:rsid w:val="007B4F4A"/>
    <w:rsid w:val="007C5B71"/>
    <w:rsid w:val="007C65AE"/>
    <w:rsid w:val="007D1590"/>
    <w:rsid w:val="007D4E70"/>
    <w:rsid w:val="007E5CEB"/>
    <w:rsid w:val="007F1825"/>
    <w:rsid w:val="007F1A8C"/>
    <w:rsid w:val="007F47A0"/>
    <w:rsid w:val="007F5106"/>
    <w:rsid w:val="007F5D3B"/>
    <w:rsid w:val="007F63C8"/>
    <w:rsid w:val="008008CC"/>
    <w:rsid w:val="008037C3"/>
    <w:rsid w:val="008120EE"/>
    <w:rsid w:val="008152F2"/>
    <w:rsid w:val="00821851"/>
    <w:rsid w:val="00821988"/>
    <w:rsid w:val="008222CD"/>
    <w:rsid w:val="0082315D"/>
    <w:rsid w:val="00823BE1"/>
    <w:rsid w:val="00823F22"/>
    <w:rsid w:val="00824D80"/>
    <w:rsid w:val="0082600D"/>
    <w:rsid w:val="0082699B"/>
    <w:rsid w:val="00826F32"/>
    <w:rsid w:val="00827B34"/>
    <w:rsid w:val="0083062E"/>
    <w:rsid w:val="00832936"/>
    <w:rsid w:val="00851756"/>
    <w:rsid w:val="008547AB"/>
    <w:rsid w:val="00854C41"/>
    <w:rsid w:val="00855287"/>
    <w:rsid w:val="008561CA"/>
    <w:rsid w:val="00856AD7"/>
    <w:rsid w:val="00857F2C"/>
    <w:rsid w:val="008605F2"/>
    <w:rsid w:val="0086392C"/>
    <w:rsid w:val="00875C9A"/>
    <w:rsid w:val="00877C03"/>
    <w:rsid w:val="00880284"/>
    <w:rsid w:val="00880831"/>
    <w:rsid w:val="00881C63"/>
    <w:rsid w:val="0088319B"/>
    <w:rsid w:val="0088370B"/>
    <w:rsid w:val="0088466E"/>
    <w:rsid w:val="00890B29"/>
    <w:rsid w:val="00891853"/>
    <w:rsid w:val="00893201"/>
    <w:rsid w:val="00893F7E"/>
    <w:rsid w:val="008947E8"/>
    <w:rsid w:val="008A0E9A"/>
    <w:rsid w:val="008A12AB"/>
    <w:rsid w:val="008A486F"/>
    <w:rsid w:val="008A4F02"/>
    <w:rsid w:val="008B2ED4"/>
    <w:rsid w:val="008B437D"/>
    <w:rsid w:val="008B57EF"/>
    <w:rsid w:val="008B7C74"/>
    <w:rsid w:val="008C13F3"/>
    <w:rsid w:val="008C4A5A"/>
    <w:rsid w:val="008D1230"/>
    <w:rsid w:val="008D2A12"/>
    <w:rsid w:val="008D47C4"/>
    <w:rsid w:val="008D518D"/>
    <w:rsid w:val="008E0337"/>
    <w:rsid w:val="008E0701"/>
    <w:rsid w:val="008E54D0"/>
    <w:rsid w:val="008E55F9"/>
    <w:rsid w:val="008F6502"/>
    <w:rsid w:val="008F70B1"/>
    <w:rsid w:val="009033EE"/>
    <w:rsid w:val="009059F0"/>
    <w:rsid w:val="00907AAE"/>
    <w:rsid w:val="009142DE"/>
    <w:rsid w:val="00915F25"/>
    <w:rsid w:val="009179F4"/>
    <w:rsid w:val="00920077"/>
    <w:rsid w:val="009241C1"/>
    <w:rsid w:val="00925D9B"/>
    <w:rsid w:val="00931D0D"/>
    <w:rsid w:val="00933882"/>
    <w:rsid w:val="009341D0"/>
    <w:rsid w:val="009344DF"/>
    <w:rsid w:val="00934D8D"/>
    <w:rsid w:val="009355D8"/>
    <w:rsid w:val="009356EB"/>
    <w:rsid w:val="00935B43"/>
    <w:rsid w:val="00935B46"/>
    <w:rsid w:val="009476A9"/>
    <w:rsid w:val="00951ED2"/>
    <w:rsid w:val="0095439B"/>
    <w:rsid w:val="0096165D"/>
    <w:rsid w:val="009616B5"/>
    <w:rsid w:val="00961E8B"/>
    <w:rsid w:val="0096312A"/>
    <w:rsid w:val="00967F82"/>
    <w:rsid w:val="009701F4"/>
    <w:rsid w:val="009710B8"/>
    <w:rsid w:val="009721F2"/>
    <w:rsid w:val="00973A95"/>
    <w:rsid w:val="009744F1"/>
    <w:rsid w:val="009757BA"/>
    <w:rsid w:val="00975880"/>
    <w:rsid w:val="00975F13"/>
    <w:rsid w:val="00980D17"/>
    <w:rsid w:val="00981C76"/>
    <w:rsid w:val="0098605F"/>
    <w:rsid w:val="00986E79"/>
    <w:rsid w:val="00992CC6"/>
    <w:rsid w:val="009972F4"/>
    <w:rsid w:val="009A21F9"/>
    <w:rsid w:val="009A2BBF"/>
    <w:rsid w:val="009A2CC3"/>
    <w:rsid w:val="009A3BB0"/>
    <w:rsid w:val="009A4451"/>
    <w:rsid w:val="009B1CCF"/>
    <w:rsid w:val="009B248B"/>
    <w:rsid w:val="009B2A9C"/>
    <w:rsid w:val="009C0857"/>
    <w:rsid w:val="009C269A"/>
    <w:rsid w:val="009C3B37"/>
    <w:rsid w:val="009C60E0"/>
    <w:rsid w:val="009C7363"/>
    <w:rsid w:val="009D000C"/>
    <w:rsid w:val="009D606F"/>
    <w:rsid w:val="009E27DB"/>
    <w:rsid w:val="009E36F9"/>
    <w:rsid w:val="009E3DA8"/>
    <w:rsid w:val="009E5EC0"/>
    <w:rsid w:val="009E6714"/>
    <w:rsid w:val="009F1FE9"/>
    <w:rsid w:val="009F5302"/>
    <w:rsid w:val="00A014BB"/>
    <w:rsid w:val="00A0210D"/>
    <w:rsid w:val="00A02803"/>
    <w:rsid w:val="00A11E5F"/>
    <w:rsid w:val="00A12EF1"/>
    <w:rsid w:val="00A14E54"/>
    <w:rsid w:val="00A216EE"/>
    <w:rsid w:val="00A21E71"/>
    <w:rsid w:val="00A22936"/>
    <w:rsid w:val="00A23782"/>
    <w:rsid w:val="00A30187"/>
    <w:rsid w:val="00A31D7D"/>
    <w:rsid w:val="00A32AB6"/>
    <w:rsid w:val="00A3614C"/>
    <w:rsid w:val="00A40192"/>
    <w:rsid w:val="00A42508"/>
    <w:rsid w:val="00A42FCF"/>
    <w:rsid w:val="00A4322C"/>
    <w:rsid w:val="00A52F88"/>
    <w:rsid w:val="00A53DF2"/>
    <w:rsid w:val="00A54712"/>
    <w:rsid w:val="00A54C6B"/>
    <w:rsid w:val="00A558DD"/>
    <w:rsid w:val="00A5691C"/>
    <w:rsid w:val="00A606B4"/>
    <w:rsid w:val="00A660A7"/>
    <w:rsid w:val="00A71D83"/>
    <w:rsid w:val="00A7419F"/>
    <w:rsid w:val="00A7663E"/>
    <w:rsid w:val="00A76677"/>
    <w:rsid w:val="00A81DAC"/>
    <w:rsid w:val="00A8200B"/>
    <w:rsid w:val="00A82247"/>
    <w:rsid w:val="00A8293A"/>
    <w:rsid w:val="00A87671"/>
    <w:rsid w:val="00A92AEB"/>
    <w:rsid w:val="00A93605"/>
    <w:rsid w:val="00A93903"/>
    <w:rsid w:val="00A93B11"/>
    <w:rsid w:val="00A9439C"/>
    <w:rsid w:val="00A96334"/>
    <w:rsid w:val="00AA03E6"/>
    <w:rsid w:val="00AA25AB"/>
    <w:rsid w:val="00AA31F1"/>
    <w:rsid w:val="00AA41CA"/>
    <w:rsid w:val="00AA644A"/>
    <w:rsid w:val="00AB2AE1"/>
    <w:rsid w:val="00AB58A5"/>
    <w:rsid w:val="00AC25F7"/>
    <w:rsid w:val="00AC3C76"/>
    <w:rsid w:val="00AD213C"/>
    <w:rsid w:val="00AD3DF4"/>
    <w:rsid w:val="00AD5D55"/>
    <w:rsid w:val="00AD65AE"/>
    <w:rsid w:val="00AD69BA"/>
    <w:rsid w:val="00AE0C1E"/>
    <w:rsid w:val="00AE114C"/>
    <w:rsid w:val="00AE2089"/>
    <w:rsid w:val="00AE2706"/>
    <w:rsid w:val="00AE319D"/>
    <w:rsid w:val="00AF04C6"/>
    <w:rsid w:val="00AF11AE"/>
    <w:rsid w:val="00AF227A"/>
    <w:rsid w:val="00AF2E9E"/>
    <w:rsid w:val="00AF4A0B"/>
    <w:rsid w:val="00AF6E97"/>
    <w:rsid w:val="00B01AF4"/>
    <w:rsid w:val="00B069D2"/>
    <w:rsid w:val="00B125BE"/>
    <w:rsid w:val="00B12791"/>
    <w:rsid w:val="00B14646"/>
    <w:rsid w:val="00B14FAD"/>
    <w:rsid w:val="00B16A80"/>
    <w:rsid w:val="00B21F98"/>
    <w:rsid w:val="00B261D6"/>
    <w:rsid w:val="00B26FBF"/>
    <w:rsid w:val="00B27173"/>
    <w:rsid w:val="00B30EB2"/>
    <w:rsid w:val="00B31E54"/>
    <w:rsid w:val="00B32EA5"/>
    <w:rsid w:val="00B33E58"/>
    <w:rsid w:val="00B36A75"/>
    <w:rsid w:val="00B40627"/>
    <w:rsid w:val="00B418E6"/>
    <w:rsid w:val="00B41B14"/>
    <w:rsid w:val="00B41EB5"/>
    <w:rsid w:val="00B41F70"/>
    <w:rsid w:val="00B4257C"/>
    <w:rsid w:val="00B44BBE"/>
    <w:rsid w:val="00B46C7B"/>
    <w:rsid w:val="00B473BA"/>
    <w:rsid w:val="00B47C82"/>
    <w:rsid w:val="00B507A5"/>
    <w:rsid w:val="00B52D4D"/>
    <w:rsid w:val="00B54EFE"/>
    <w:rsid w:val="00B6184B"/>
    <w:rsid w:val="00B64F40"/>
    <w:rsid w:val="00B655C7"/>
    <w:rsid w:val="00B66133"/>
    <w:rsid w:val="00B66EDF"/>
    <w:rsid w:val="00B7084F"/>
    <w:rsid w:val="00B70F21"/>
    <w:rsid w:val="00B7273B"/>
    <w:rsid w:val="00B76E5C"/>
    <w:rsid w:val="00B77AD9"/>
    <w:rsid w:val="00B82216"/>
    <w:rsid w:val="00B873EC"/>
    <w:rsid w:val="00B93FD4"/>
    <w:rsid w:val="00B959BD"/>
    <w:rsid w:val="00B9708C"/>
    <w:rsid w:val="00B97477"/>
    <w:rsid w:val="00BA094E"/>
    <w:rsid w:val="00BA0EF9"/>
    <w:rsid w:val="00BA1A8B"/>
    <w:rsid w:val="00BA30FB"/>
    <w:rsid w:val="00BA3E58"/>
    <w:rsid w:val="00BA435E"/>
    <w:rsid w:val="00BA6DDB"/>
    <w:rsid w:val="00BB2872"/>
    <w:rsid w:val="00BB4436"/>
    <w:rsid w:val="00BC0D3F"/>
    <w:rsid w:val="00BC1DE1"/>
    <w:rsid w:val="00BC33D4"/>
    <w:rsid w:val="00BC558B"/>
    <w:rsid w:val="00BD055E"/>
    <w:rsid w:val="00BD114A"/>
    <w:rsid w:val="00BD1863"/>
    <w:rsid w:val="00BD2DC3"/>
    <w:rsid w:val="00BD5D2B"/>
    <w:rsid w:val="00BD77C2"/>
    <w:rsid w:val="00BE0FE1"/>
    <w:rsid w:val="00BE1892"/>
    <w:rsid w:val="00BE2F4C"/>
    <w:rsid w:val="00BE3F68"/>
    <w:rsid w:val="00BE6A1A"/>
    <w:rsid w:val="00BE7E01"/>
    <w:rsid w:val="00BF0923"/>
    <w:rsid w:val="00BF44E3"/>
    <w:rsid w:val="00BF7DC2"/>
    <w:rsid w:val="00C04BD3"/>
    <w:rsid w:val="00C05CA7"/>
    <w:rsid w:val="00C10CA0"/>
    <w:rsid w:val="00C11CB2"/>
    <w:rsid w:val="00C146C1"/>
    <w:rsid w:val="00C14ACD"/>
    <w:rsid w:val="00C1627D"/>
    <w:rsid w:val="00C23A5A"/>
    <w:rsid w:val="00C255E9"/>
    <w:rsid w:val="00C26538"/>
    <w:rsid w:val="00C277F2"/>
    <w:rsid w:val="00C349E3"/>
    <w:rsid w:val="00C40608"/>
    <w:rsid w:val="00C437B6"/>
    <w:rsid w:val="00C4480C"/>
    <w:rsid w:val="00C470EE"/>
    <w:rsid w:val="00C5434B"/>
    <w:rsid w:val="00C54A6A"/>
    <w:rsid w:val="00C55ACF"/>
    <w:rsid w:val="00C62FAA"/>
    <w:rsid w:val="00C64B50"/>
    <w:rsid w:val="00C655B9"/>
    <w:rsid w:val="00C6758B"/>
    <w:rsid w:val="00C70161"/>
    <w:rsid w:val="00C70E2B"/>
    <w:rsid w:val="00C71373"/>
    <w:rsid w:val="00C721AA"/>
    <w:rsid w:val="00C745D4"/>
    <w:rsid w:val="00C76476"/>
    <w:rsid w:val="00C777C7"/>
    <w:rsid w:val="00C77F85"/>
    <w:rsid w:val="00C818E5"/>
    <w:rsid w:val="00C859EE"/>
    <w:rsid w:val="00C86284"/>
    <w:rsid w:val="00C86BA1"/>
    <w:rsid w:val="00C86E09"/>
    <w:rsid w:val="00C92FFF"/>
    <w:rsid w:val="00C9352F"/>
    <w:rsid w:val="00C93F17"/>
    <w:rsid w:val="00C94120"/>
    <w:rsid w:val="00CA0B34"/>
    <w:rsid w:val="00CA2A18"/>
    <w:rsid w:val="00CA4ADD"/>
    <w:rsid w:val="00CA5635"/>
    <w:rsid w:val="00CA7637"/>
    <w:rsid w:val="00CB7B63"/>
    <w:rsid w:val="00CC0B84"/>
    <w:rsid w:val="00CC27C0"/>
    <w:rsid w:val="00CC6340"/>
    <w:rsid w:val="00CC7415"/>
    <w:rsid w:val="00CD1900"/>
    <w:rsid w:val="00CD3BE6"/>
    <w:rsid w:val="00CD3CA1"/>
    <w:rsid w:val="00CD4272"/>
    <w:rsid w:val="00CE0D95"/>
    <w:rsid w:val="00CE2FA5"/>
    <w:rsid w:val="00CE376C"/>
    <w:rsid w:val="00CE7207"/>
    <w:rsid w:val="00CF4706"/>
    <w:rsid w:val="00D00AB0"/>
    <w:rsid w:val="00D00DE1"/>
    <w:rsid w:val="00D016C6"/>
    <w:rsid w:val="00D0282F"/>
    <w:rsid w:val="00D04A70"/>
    <w:rsid w:val="00D05657"/>
    <w:rsid w:val="00D07D53"/>
    <w:rsid w:val="00D07DA2"/>
    <w:rsid w:val="00D118EE"/>
    <w:rsid w:val="00D15CEF"/>
    <w:rsid w:val="00D167C3"/>
    <w:rsid w:val="00D24362"/>
    <w:rsid w:val="00D26158"/>
    <w:rsid w:val="00D313F8"/>
    <w:rsid w:val="00D33D02"/>
    <w:rsid w:val="00D34C22"/>
    <w:rsid w:val="00D3554F"/>
    <w:rsid w:val="00D3697C"/>
    <w:rsid w:val="00D37F89"/>
    <w:rsid w:val="00D40575"/>
    <w:rsid w:val="00D4377F"/>
    <w:rsid w:val="00D46F1C"/>
    <w:rsid w:val="00D5004F"/>
    <w:rsid w:val="00D5433B"/>
    <w:rsid w:val="00D54D34"/>
    <w:rsid w:val="00D57E4E"/>
    <w:rsid w:val="00D61393"/>
    <w:rsid w:val="00D662E6"/>
    <w:rsid w:val="00D72C66"/>
    <w:rsid w:val="00D7491E"/>
    <w:rsid w:val="00D75581"/>
    <w:rsid w:val="00D843B5"/>
    <w:rsid w:val="00D84D40"/>
    <w:rsid w:val="00D87D2D"/>
    <w:rsid w:val="00D935FD"/>
    <w:rsid w:val="00D94198"/>
    <w:rsid w:val="00D95460"/>
    <w:rsid w:val="00D97344"/>
    <w:rsid w:val="00DA0797"/>
    <w:rsid w:val="00DA3F9A"/>
    <w:rsid w:val="00DA41DF"/>
    <w:rsid w:val="00DA56F1"/>
    <w:rsid w:val="00DA71A0"/>
    <w:rsid w:val="00DA7B96"/>
    <w:rsid w:val="00DB1FC1"/>
    <w:rsid w:val="00DB2909"/>
    <w:rsid w:val="00DB2C92"/>
    <w:rsid w:val="00DB372D"/>
    <w:rsid w:val="00DB4B8B"/>
    <w:rsid w:val="00DB5689"/>
    <w:rsid w:val="00DB64F3"/>
    <w:rsid w:val="00DB707E"/>
    <w:rsid w:val="00DC3E33"/>
    <w:rsid w:val="00DC4B3F"/>
    <w:rsid w:val="00DC4BE5"/>
    <w:rsid w:val="00DD22EB"/>
    <w:rsid w:val="00DD5557"/>
    <w:rsid w:val="00DD7D5D"/>
    <w:rsid w:val="00DE003D"/>
    <w:rsid w:val="00DE286B"/>
    <w:rsid w:val="00DE2ADF"/>
    <w:rsid w:val="00DE5C76"/>
    <w:rsid w:val="00DE6069"/>
    <w:rsid w:val="00DF38AF"/>
    <w:rsid w:val="00DF4963"/>
    <w:rsid w:val="00DF4A91"/>
    <w:rsid w:val="00E04EED"/>
    <w:rsid w:val="00E067BD"/>
    <w:rsid w:val="00E12F7C"/>
    <w:rsid w:val="00E146F0"/>
    <w:rsid w:val="00E15FCD"/>
    <w:rsid w:val="00E1740D"/>
    <w:rsid w:val="00E2402C"/>
    <w:rsid w:val="00E25420"/>
    <w:rsid w:val="00E2632C"/>
    <w:rsid w:val="00E336E3"/>
    <w:rsid w:val="00E349EF"/>
    <w:rsid w:val="00E40A79"/>
    <w:rsid w:val="00E40F16"/>
    <w:rsid w:val="00E43874"/>
    <w:rsid w:val="00E45942"/>
    <w:rsid w:val="00E46412"/>
    <w:rsid w:val="00E50FFA"/>
    <w:rsid w:val="00E51686"/>
    <w:rsid w:val="00E52614"/>
    <w:rsid w:val="00E53705"/>
    <w:rsid w:val="00E56BEC"/>
    <w:rsid w:val="00E6042B"/>
    <w:rsid w:val="00E60CC6"/>
    <w:rsid w:val="00E6198B"/>
    <w:rsid w:val="00E62434"/>
    <w:rsid w:val="00E67E4C"/>
    <w:rsid w:val="00E71EDD"/>
    <w:rsid w:val="00E7370F"/>
    <w:rsid w:val="00E73E92"/>
    <w:rsid w:val="00E7589A"/>
    <w:rsid w:val="00E83019"/>
    <w:rsid w:val="00E84AA1"/>
    <w:rsid w:val="00E90DE4"/>
    <w:rsid w:val="00E9720F"/>
    <w:rsid w:val="00E97C2C"/>
    <w:rsid w:val="00EA039A"/>
    <w:rsid w:val="00EA315D"/>
    <w:rsid w:val="00EA6B10"/>
    <w:rsid w:val="00EB0802"/>
    <w:rsid w:val="00EB08F4"/>
    <w:rsid w:val="00EB6041"/>
    <w:rsid w:val="00EB7674"/>
    <w:rsid w:val="00EC207E"/>
    <w:rsid w:val="00EC4568"/>
    <w:rsid w:val="00EC4D65"/>
    <w:rsid w:val="00EC5DA8"/>
    <w:rsid w:val="00EC638D"/>
    <w:rsid w:val="00ED1335"/>
    <w:rsid w:val="00ED15DB"/>
    <w:rsid w:val="00ED2DE1"/>
    <w:rsid w:val="00ED35F8"/>
    <w:rsid w:val="00ED692D"/>
    <w:rsid w:val="00EE32CC"/>
    <w:rsid w:val="00EE4074"/>
    <w:rsid w:val="00EE4309"/>
    <w:rsid w:val="00EE59E8"/>
    <w:rsid w:val="00EE69D1"/>
    <w:rsid w:val="00EF042E"/>
    <w:rsid w:val="00EF06DC"/>
    <w:rsid w:val="00EF0B9F"/>
    <w:rsid w:val="00EF3CF6"/>
    <w:rsid w:val="00EF7372"/>
    <w:rsid w:val="00F01292"/>
    <w:rsid w:val="00F0290D"/>
    <w:rsid w:val="00F03AED"/>
    <w:rsid w:val="00F05193"/>
    <w:rsid w:val="00F074EA"/>
    <w:rsid w:val="00F0767D"/>
    <w:rsid w:val="00F118AD"/>
    <w:rsid w:val="00F140A3"/>
    <w:rsid w:val="00F20F73"/>
    <w:rsid w:val="00F211F9"/>
    <w:rsid w:val="00F22A44"/>
    <w:rsid w:val="00F257C8"/>
    <w:rsid w:val="00F26A84"/>
    <w:rsid w:val="00F313C7"/>
    <w:rsid w:val="00F3180A"/>
    <w:rsid w:val="00F33371"/>
    <w:rsid w:val="00F367D5"/>
    <w:rsid w:val="00F37065"/>
    <w:rsid w:val="00F40C26"/>
    <w:rsid w:val="00F40C64"/>
    <w:rsid w:val="00F41507"/>
    <w:rsid w:val="00F42B07"/>
    <w:rsid w:val="00F438D4"/>
    <w:rsid w:val="00F43A2E"/>
    <w:rsid w:val="00F46F4D"/>
    <w:rsid w:val="00F472DA"/>
    <w:rsid w:val="00F53B31"/>
    <w:rsid w:val="00F60280"/>
    <w:rsid w:val="00F65277"/>
    <w:rsid w:val="00F665CA"/>
    <w:rsid w:val="00F66719"/>
    <w:rsid w:val="00F6701F"/>
    <w:rsid w:val="00F7178C"/>
    <w:rsid w:val="00F776D6"/>
    <w:rsid w:val="00F815D6"/>
    <w:rsid w:val="00F8310E"/>
    <w:rsid w:val="00F84B22"/>
    <w:rsid w:val="00F85332"/>
    <w:rsid w:val="00F859A5"/>
    <w:rsid w:val="00F8759E"/>
    <w:rsid w:val="00F87B4E"/>
    <w:rsid w:val="00F90569"/>
    <w:rsid w:val="00FA1634"/>
    <w:rsid w:val="00FA1F3C"/>
    <w:rsid w:val="00FA25BB"/>
    <w:rsid w:val="00FA2C64"/>
    <w:rsid w:val="00FA3497"/>
    <w:rsid w:val="00FA5CCB"/>
    <w:rsid w:val="00FB522B"/>
    <w:rsid w:val="00FC1986"/>
    <w:rsid w:val="00FC2829"/>
    <w:rsid w:val="00FC286D"/>
    <w:rsid w:val="00FC4CC6"/>
    <w:rsid w:val="00FC795E"/>
    <w:rsid w:val="00FD3F3A"/>
    <w:rsid w:val="00FD523F"/>
    <w:rsid w:val="00FD5C66"/>
    <w:rsid w:val="00FD6517"/>
    <w:rsid w:val="00FE3B71"/>
    <w:rsid w:val="00FE566F"/>
    <w:rsid w:val="00FE7193"/>
    <w:rsid w:val="00FE736A"/>
    <w:rsid w:val="00FE7927"/>
    <w:rsid w:val="00FF05CD"/>
    <w:rsid w:val="00FF2AF1"/>
    <w:rsid w:val="00FF2D9E"/>
    <w:rsid w:val="00FF5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31A69"/>
  <w15:docId w15:val="{F7E0DD68-4FCF-4F33-82BB-CE86E598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EE"/>
    <w:rPr>
      <w:lang w:val="tr-TR"/>
    </w:rPr>
  </w:style>
  <w:style w:type="paragraph" w:styleId="Balk1">
    <w:name w:val="heading 1"/>
    <w:basedOn w:val="Normal"/>
    <w:link w:val="Balk1Char"/>
    <w:uiPriority w:val="1"/>
    <w:qFormat/>
    <w:rsid w:val="009972F4"/>
    <w:pPr>
      <w:widowControl w:val="0"/>
      <w:spacing w:after="0" w:line="240" w:lineRule="auto"/>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9C0857"/>
    <w:pPr>
      <w:widowControl w:val="0"/>
      <w:tabs>
        <w:tab w:val="left" w:pos="851"/>
      </w:tabs>
      <w:spacing w:before="120" w:after="240" w:line="240" w:lineRule="auto"/>
      <w:ind w:right="39"/>
      <w:jc w:val="both"/>
      <w:outlineLvl w:val="1"/>
    </w:pPr>
    <w:rPr>
      <w:rFonts w:ascii="Times New Roman" w:eastAsia="Times New Roman" w:hAnsi="Times New Roman" w:cs="Times New Roman"/>
      <w:b/>
      <w:bCs/>
      <w:sz w:val="24"/>
      <w:szCs w:val="24"/>
    </w:rPr>
  </w:style>
  <w:style w:type="paragraph" w:styleId="Balk3">
    <w:name w:val="heading 3"/>
    <w:basedOn w:val="Normal"/>
    <w:next w:val="Normal"/>
    <w:link w:val="Balk3Char"/>
    <w:uiPriority w:val="9"/>
    <w:unhideWhenUsed/>
    <w:qFormat/>
    <w:rsid w:val="00B473BA"/>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D9734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72F4"/>
    <w:rPr>
      <w:rFonts w:ascii="Times New Roman" w:eastAsia="Times New Roman" w:hAnsi="Times New Roman"/>
      <w:b/>
      <w:bCs/>
      <w:sz w:val="32"/>
      <w:szCs w:val="32"/>
      <w:lang w:val="tr-TR"/>
    </w:rPr>
  </w:style>
  <w:style w:type="character" w:customStyle="1" w:styleId="Balk2Char">
    <w:name w:val="Başlık 2 Char"/>
    <w:basedOn w:val="VarsaylanParagrafYazTipi"/>
    <w:link w:val="Balk2"/>
    <w:uiPriority w:val="1"/>
    <w:rsid w:val="009C0857"/>
    <w:rPr>
      <w:rFonts w:ascii="Times New Roman" w:eastAsia="Times New Roman" w:hAnsi="Times New Roman" w:cs="Times New Roman"/>
      <w:b/>
      <w:bCs/>
      <w:sz w:val="24"/>
      <w:szCs w:val="24"/>
      <w:lang w:val="tr-TR"/>
    </w:rPr>
  </w:style>
  <w:style w:type="paragraph" w:styleId="GvdeMetni">
    <w:name w:val="Body Text"/>
    <w:basedOn w:val="Normal"/>
    <w:link w:val="GvdeMetniChar"/>
    <w:uiPriority w:val="1"/>
    <w:qFormat/>
    <w:rsid w:val="009972F4"/>
    <w:pPr>
      <w:widowControl w:val="0"/>
      <w:spacing w:after="0" w:line="240" w:lineRule="auto"/>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972F4"/>
    <w:rPr>
      <w:rFonts w:ascii="Times New Roman" w:eastAsia="Times New Roman" w:hAnsi="Times New Roman"/>
      <w:sz w:val="24"/>
      <w:szCs w:val="24"/>
      <w:lang w:val="tr-TR"/>
    </w:rPr>
  </w:style>
  <w:style w:type="paragraph" w:styleId="ListeParagraf">
    <w:name w:val="List Paragraph"/>
    <w:basedOn w:val="Normal"/>
    <w:uiPriority w:val="34"/>
    <w:qFormat/>
    <w:rsid w:val="009972F4"/>
    <w:pPr>
      <w:widowControl w:val="0"/>
      <w:spacing w:after="0" w:line="240" w:lineRule="auto"/>
    </w:pPr>
  </w:style>
  <w:style w:type="paragraph" w:styleId="NormalWeb">
    <w:name w:val="Normal (Web)"/>
    <w:basedOn w:val="Normal"/>
    <w:uiPriority w:val="99"/>
    <w:unhideWhenUsed/>
    <w:rsid w:val="009972F4"/>
    <w:pPr>
      <w:spacing w:after="0" w:line="240" w:lineRule="auto"/>
    </w:pPr>
    <w:rPr>
      <w:rFonts w:ascii="Times New Roman" w:hAnsi="Times New Roman" w:cs="Times New Roman"/>
      <w:sz w:val="24"/>
      <w:szCs w:val="24"/>
      <w:lang w:val="en-US"/>
    </w:rPr>
  </w:style>
  <w:style w:type="character" w:styleId="AklamaBavurusu">
    <w:name w:val="annotation reference"/>
    <w:basedOn w:val="VarsaylanParagrafYazTipi"/>
    <w:uiPriority w:val="99"/>
    <w:semiHidden/>
    <w:unhideWhenUsed/>
    <w:rsid w:val="00BE1892"/>
    <w:rPr>
      <w:sz w:val="16"/>
      <w:szCs w:val="16"/>
    </w:rPr>
  </w:style>
  <w:style w:type="paragraph" w:styleId="AklamaMetni">
    <w:name w:val="annotation text"/>
    <w:basedOn w:val="Normal"/>
    <w:link w:val="AklamaMetniChar"/>
    <w:uiPriority w:val="99"/>
    <w:semiHidden/>
    <w:unhideWhenUsed/>
    <w:rsid w:val="00BE18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E1892"/>
    <w:rPr>
      <w:sz w:val="20"/>
      <w:szCs w:val="20"/>
      <w:lang w:val="tr-TR"/>
    </w:rPr>
  </w:style>
  <w:style w:type="paragraph" w:styleId="AklamaKonusu">
    <w:name w:val="annotation subject"/>
    <w:basedOn w:val="AklamaMetni"/>
    <w:next w:val="AklamaMetni"/>
    <w:link w:val="AklamaKonusuChar"/>
    <w:uiPriority w:val="99"/>
    <w:semiHidden/>
    <w:unhideWhenUsed/>
    <w:rsid w:val="00BE1892"/>
    <w:rPr>
      <w:b/>
      <w:bCs/>
    </w:rPr>
  </w:style>
  <w:style w:type="character" w:customStyle="1" w:styleId="AklamaKonusuChar">
    <w:name w:val="Açıklama Konusu Char"/>
    <w:basedOn w:val="AklamaMetniChar"/>
    <w:link w:val="AklamaKonusu"/>
    <w:uiPriority w:val="99"/>
    <w:semiHidden/>
    <w:rsid w:val="00BE1892"/>
    <w:rPr>
      <w:b/>
      <w:bCs/>
      <w:sz w:val="20"/>
      <w:szCs w:val="20"/>
      <w:lang w:val="tr-TR"/>
    </w:rPr>
  </w:style>
  <w:style w:type="paragraph" w:styleId="BalonMetni">
    <w:name w:val="Balloon Text"/>
    <w:basedOn w:val="Normal"/>
    <w:link w:val="BalonMetniChar"/>
    <w:uiPriority w:val="99"/>
    <w:semiHidden/>
    <w:unhideWhenUsed/>
    <w:rsid w:val="00BE189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1892"/>
    <w:rPr>
      <w:rFonts w:ascii="Segoe UI" w:hAnsi="Segoe UI" w:cs="Segoe UI"/>
      <w:sz w:val="18"/>
      <w:szCs w:val="18"/>
      <w:lang w:val="tr-TR"/>
    </w:rPr>
  </w:style>
  <w:style w:type="paragraph" w:styleId="stBilgi">
    <w:name w:val="header"/>
    <w:basedOn w:val="Normal"/>
    <w:link w:val="stBilgiChar"/>
    <w:uiPriority w:val="99"/>
    <w:unhideWhenUsed/>
    <w:rsid w:val="00A939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3903"/>
    <w:rPr>
      <w:lang w:val="tr-TR"/>
    </w:rPr>
  </w:style>
  <w:style w:type="paragraph" w:styleId="AltBilgi">
    <w:name w:val="footer"/>
    <w:basedOn w:val="Normal"/>
    <w:link w:val="AltBilgiChar"/>
    <w:uiPriority w:val="99"/>
    <w:unhideWhenUsed/>
    <w:rsid w:val="00A939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3903"/>
    <w:rPr>
      <w:lang w:val="tr-TR"/>
    </w:rPr>
  </w:style>
  <w:style w:type="paragraph" w:customStyle="1" w:styleId="Default">
    <w:name w:val="Default"/>
    <w:rsid w:val="00511487"/>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T1">
    <w:name w:val="toc 1"/>
    <w:basedOn w:val="Normal"/>
    <w:uiPriority w:val="39"/>
    <w:qFormat/>
    <w:rsid w:val="0063369B"/>
    <w:pPr>
      <w:widowControl w:val="0"/>
      <w:spacing w:before="138" w:after="0" w:line="240" w:lineRule="auto"/>
      <w:ind w:left="608" w:hanging="269"/>
    </w:pPr>
    <w:rPr>
      <w:rFonts w:ascii="Times New Roman" w:eastAsia="Times New Roman" w:hAnsi="Times New Roman"/>
      <w:b/>
      <w:bCs/>
    </w:rPr>
  </w:style>
  <w:style w:type="paragraph" w:styleId="T2">
    <w:name w:val="toc 2"/>
    <w:basedOn w:val="Normal"/>
    <w:uiPriority w:val="39"/>
    <w:qFormat/>
    <w:rsid w:val="0063369B"/>
    <w:pPr>
      <w:widowControl w:val="0"/>
      <w:spacing w:before="138" w:after="0" w:line="240" w:lineRule="auto"/>
      <w:ind w:left="778" w:hanging="221"/>
    </w:pPr>
    <w:rPr>
      <w:rFonts w:ascii="Times New Roman" w:eastAsia="Times New Roman" w:hAnsi="Times New Roman"/>
      <w:b/>
      <w:bCs/>
    </w:rPr>
  </w:style>
  <w:style w:type="character" w:styleId="Kpr">
    <w:name w:val="Hyperlink"/>
    <w:basedOn w:val="VarsaylanParagrafYazTipi"/>
    <w:uiPriority w:val="99"/>
    <w:unhideWhenUsed/>
    <w:rsid w:val="0063369B"/>
    <w:rPr>
      <w:color w:val="0563C1" w:themeColor="hyperlink"/>
      <w:u w:val="single"/>
    </w:rPr>
  </w:style>
  <w:style w:type="character" w:customStyle="1" w:styleId="Balk4Char">
    <w:name w:val="Başlık 4 Char"/>
    <w:basedOn w:val="VarsaylanParagrafYazTipi"/>
    <w:link w:val="Balk4"/>
    <w:uiPriority w:val="9"/>
    <w:rsid w:val="00D97344"/>
    <w:rPr>
      <w:rFonts w:asciiTheme="majorHAnsi" w:eastAsiaTheme="majorEastAsia" w:hAnsiTheme="majorHAnsi" w:cstheme="majorBidi"/>
      <w:b/>
      <w:bCs/>
      <w:i/>
      <w:iCs/>
      <w:color w:val="5B9BD5" w:themeColor="accent1"/>
      <w:lang w:val="tr-TR"/>
    </w:rPr>
  </w:style>
  <w:style w:type="table" w:styleId="TabloKlavuzu">
    <w:name w:val="Table Grid"/>
    <w:basedOn w:val="NormalTablo"/>
    <w:uiPriority w:val="39"/>
    <w:rsid w:val="009059F0"/>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B473BA"/>
    <w:rPr>
      <w:rFonts w:asciiTheme="majorHAnsi" w:eastAsiaTheme="majorEastAsia" w:hAnsiTheme="majorHAnsi" w:cstheme="majorBidi"/>
      <w:b/>
      <w:bCs/>
      <w:color w:val="5B9BD5" w:themeColor="accent1"/>
      <w:lang w:val="tr-TR"/>
    </w:rPr>
  </w:style>
  <w:style w:type="paragraph" w:styleId="T3">
    <w:name w:val="toc 3"/>
    <w:basedOn w:val="Normal"/>
    <w:next w:val="Normal"/>
    <w:autoRedefine/>
    <w:uiPriority w:val="39"/>
    <w:unhideWhenUsed/>
    <w:rsid w:val="009721F2"/>
    <w:pPr>
      <w:spacing w:after="100" w:line="276" w:lineRule="auto"/>
      <w:ind w:left="440"/>
    </w:pPr>
    <w:rPr>
      <w:rFonts w:eastAsiaTheme="minorEastAsia"/>
      <w:lang w:eastAsia="tr-TR"/>
    </w:rPr>
  </w:style>
  <w:style w:type="paragraph" w:styleId="T4">
    <w:name w:val="toc 4"/>
    <w:basedOn w:val="Normal"/>
    <w:next w:val="Normal"/>
    <w:autoRedefine/>
    <w:uiPriority w:val="39"/>
    <w:unhideWhenUsed/>
    <w:rsid w:val="009721F2"/>
    <w:pPr>
      <w:spacing w:after="100" w:line="276" w:lineRule="auto"/>
      <w:ind w:left="660"/>
    </w:pPr>
    <w:rPr>
      <w:rFonts w:eastAsiaTheme="minorEastAsia"/>
      <w:lang w:eastAsia="tr-TR"/>
    </w:rPr>
  </w:style>
  <w:style w:type="paragraph" w:styleId="T5">
    <w:name w:val="toc 5"/>
    <w:basedOn w:val="Normal"/>
    <w:next w:val="Normal"/>
    <w:autoRedefine/>
    <w:uiPriority w:val="39"/>
    <w:unhideWhenUsed/>
    <w:rsid w:val="009721F2"/>
    <w:pPr>
      <w:spacing w:after="100" w:line="276" w:lineRule="auto"/>
      <w:ind w:left="880"/>
    </w:pPr>
    <w:rPr>
      <w:rFonts w:eastAsiaTheme="minorEastAsia"/>
      <w:lang w:eastAsia="tr-TR"/>
    </w:rPr>
  </w:style>
  <w:style w:type="paragraph" w:styleId="T6">
    <w:name w:val="toc 6"/>
    <w:basedOn w:val="Normal"/>
    <w:next w:val="Normal"/>
    <w:autoRedefine/>
    <w:uiPriority w:val="39"/>
    <w:unhideWhenUsed/>
    <w:rsid w:val="009721F2"/>
    <w:pPr>
      <w:spacing w:after="100" w:line="276" w:lineRule="auto"/>
      <w:ind w:left="1100"/>
    </w:pPr>
    <w:rPr>
      <w:rFonts w:eastAsiaTheme="minorEastAsia"/>
      <w:lang w:eastAsia="tr-TR"/>
    </w:rPr>
  </w:style>
  <w:style w:type="paragraph" w:styleId="T7">
    <w:name w:val="toc 7"/>
    <w:basedOn w:val="Normal"/>
    <w:next w:val="Normal"/>
    <w:autoRedefine/>
    <w:uiPriority w:val="39"/>
    <w:unhideWhenUsed/>
    <w:rsid w:val="009721F2"/>
    <w:pPr>
      <w:spacing w:after="100" w:line="276" w:lineRule="auto"/>
      <w:ind w:left="1320"/>
    </w:pPr>
    <w:rPr>
      <w:rFonts w:eastAsiaTheme="minorEastAsia"/>
      <w:lang w:eastAsia="tr-TR"/>
    </w:rPr>
  </w:style>
  <w:style w:type="paragraph" w:styleId="T8">
    <w:name w:val="toc 8"/>
    <w:basedOn w:val="Normal"/>
    <w:next w:val="Normal"/>
    <w:autoRedefine/>
    <w:uiPriority w:val="39"/>
    <w:unhideWhenUsed/>
    <w:rsid w:val="009721F2"/>
    <w:pPr>
      <w:spacing w:after="100" w:line="276" w:lineRule="auto"/>
      <w:ind w:left="1540"/>
    </w:pPr>
    <w:rPr>
      <w:rFonts w:eastAsiaTheme="minorEastAsia"/>
      <w:lang w:eastAsia="tr-TR"/>
    </w:rPr>
  </w:style>
  <w:style w:type="paragraph" w:styleId="T9">
    <w:name w:val="toc 9"/>
    <w:basedOn w:val="Normal"/>
    <w:next w:val="Normal"/>
    <w:autoRedefine/>
    <w:uiPriority w:val="39"/>
    <w:unhideWhenUsed/>
    <w:rsid w:val="009721F2"/>
    <w:pPr>
      <w:spacing w:after="100" w:line="276" w:lineRule="auto"/>
      <w:ind w:left="1760"/>
    </w:pPr>
    <w:rPr>
      <w:rFonts w:eastAsiaTheme="minorEastAsia"/>
      <w:lang w:eastAsia="tr-TR"/>
    </w:rPr>
  </w:style>
  <w:style w:type="character" w:styleId="zlenenKpr">
    <w:name w:val="FollowedHyperlink"/>
    <w:basedOn w:val="VarsaylanParagrafYazTipi"/>
    <w:uiPriority w:val="99"/>
    <w:semiHidden/>
    <w:unhideWhenUsed/>
    <w:rsid w:val="00247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0865">
      <w:bodyDiv w:val="1"/>
      <w:marLeft w:val="0"/>
      <w:marRight w:val="0"/>
      <w:marTop w:val="0"/>
      <w:marBottom w:val="0"/>
      <w:divBdr>
        <w:top w:val="none" w:sz="0" w:space="0" w:color="auto"/>
        <w:left w:val="none" w:sz="0" w:space="0" w:color="auto"/>
        <w:bottom w:val="none" w:sz="0" w:space="0" w:color="auto"/>
        <w:right w:val="none" w:sz="0" w:space="0" w:color="auto"/>
      </w:divBdr>
    </w:div>
    <w:div w:id="76950421">
      <w:bodyDiv w:val="1"/>
      <w:marLeft w:val="0"/>
      <w:marRight w:val="0"/>
      <w:marTop w:val="0"/>
      <w:marBottom w:val="0"/>
      <w:divBdr>
        <w:top w:val="none" w:sz="0" w:space="0" w:color="auto"/>
        <w:left w:val="none" w:sz="0" w:space="0" w:color="auto"/>
        <w:bottom w:val="none" w:sz="0" w:space="0" w:color="auto"/>
        <w:right w:val="none" w:sz="0" w:space="0" w:color="auto"/>
      </w:divBdr>
    </w:div>
    <w:div w:id="101849780">
      <w:bodyDiv w:val="1"/>
      <w:marLeft w:val="0"/>
      <w:marRight w:val="0"/>
      <w:marTop w:val="0"/>
      <w:marBottom w:val="0"/>
      <w:divBdr>
        <w:top w:val="none" w:sz="0" w:space="0" w:color="auto"/>
        <w:left w:val="none" w:sz="0" w:space="0" w:color="auto"/>
        <w:bottom w:val="none" w:sz="0" w:space="0" w:color="auto"/>
        <w:right w:val="none" w:sz="0" w:space="0" w:color="auto"/>
      </w:divBdr>
    </w:div>
    <w:div w:id="154809188">
      <w:bodyDiv w:val="1"/>
      <w:marLeft w:val="0"/>
      <w:marRight w:val="0"/>
      <w:marTop w:val="0"/>
      <w:marBottom w:val="0"/>
      <w:divBdr>
        <w:top w:val="none" w:sz="0" w:space="0" w:color="auto"/>
        <w:left w:val="none" w:sz="0" w:space="0" w:color="auto"/>
        <w:bottom w:val="none" w:sz="0" w:space="0" w:color="auto"/>
        <w:right w:val="none" w:sz="0" w:space="0" w:color="auto"/>
      </w:divBdr>
    </w:div>
    <w:div w:id="158733389">
      <w:bodyDiv w:val="1"/>
      <w:marLeft w:val="0"/>
      <w:marRight w:val="0"/>
      <w:marTop w:val="0"/>
      <w:marBottom w:val="0"/>
      <w:divBdr>
        <w:top w:val="none" w:sz="0" w:space="0" w:color="auto"/>
        <w:left w:val="none" w:sz="0" w:space="0" w:color="auto"/>
        <w:bottom w:val="none" w:sz="0" w:space="0" w:color="auto"/>
        <w:right w:val="none" w:sz="0" w:space="0" w:color="auto"/>
      </w:divBdr>
    </w:div>
    <w:div w:id="224025891">
      <w:bodyDiv w:val="1"/>
      <w:marLeft w:val="0"/>
      <w:marRight w:val="0"/>
      <w:marTop w:val="0"/>
      <w:marBottom w:val="0"/>
      <w:divBdr>
        <w:top w:val="none" w:sz="0" w:space="0" w:color="auto"/>
        <w:left w:val="none" w:sz="0" w:space="0" w:color="auto"/>
        <w:bottom w:val="none" w:sz="0" w:space="0" w:color="auto"/>
        <w:right w:val="none" w:sz="0" w:space="0" w:color="auto"/>
      </w:divBdr>
    </w:div>
    <w:div w:id="237133172">
      <w:bodyDiv w:val="1"/>
      <w:marLeft w:val="0"/>
      <w:marRight w:val="0"/>
      <w:marTop w:val="0"/>
      <w:marBottom w:val="0"/>
      <w:divBdr>
        <w:top w:val="none" w:sz="0" w:space="0" w:color="auto"/>
        <w:left w:val="none" w:sz="0" w:space="0" w:color="auto"/>
        <w:bottom w:val="none" w:sz="0" w:space="0" w:color="auto"/>
        <w:right w:val="none" w:sz="0" w:space="0" w:color="auto"/>
      </w:divBdr>
    </w:div>
    <w:div w:id="340132364">
      <w:bodyDiv w:val="1"/>
      <w:marLeft w:val="0"/>
      <w:marRight w:val="0"/>
      <w:marTop w:val="0"/>
      <w:marBottom w:val="0"/>
      <w:divBdr>
        <w:top w:val="none" w:sz="0" w:space="0" w:color="auto"/>
        <w:left w:val="none" w:sz="0" w:space="0" w:color="auto"/>
        <w:bottom w:val="none" w:sz="0" w:space="0" w:color="auto"/>
        <w:right w:val="none" w:sz="0" w:space="0" w:color="auto"/>
      </w:divBdr>
    </w:div>
    <w:div w:id="350498863">
      <w:bodyDiv w:val="1"/>
      <w:marLeft w:val="0"/>
      <w:marRight w:val="0"/>
      <w:marTop w:val="0"/>
      <w:marBottom w:val="0"/>
      <w:divBdr>
        <w:top w:val="none" w:sz="0" w:space="0" w:color="auto"/>
        <w:left w:val="none" w:sz="0" w:space="0" w:color="auto"/>
        <w:bottom w:val="none" w:sz="0" w:space="0" w:color="auto"/>
        <w:right w:val="none" w:sz="0" w:space="0" w:color="auto"/>
      </w:divBdr>
    </w:div>
    <w:div w:id="411900875">
      <w:bodyDiv w:val="1"/>
      <w:marLeft w:val="0"/>
      <w:marRight w:val="0"/>
      <w:marTop w:val="0"/>
      <w:marBottom w:val="0"/>
      <w:divBdr>
        <w:top w:val="none" w:sz="0" w:space="0" w:color="auto"/>
        <w:left w:val="none" w:sz="0" w:space="0" w:color="auto"/>
        <w:bottom w:val="none" w:sz="0" w:space="0" w:color="auto"/>
        <w:right w:val="none" w:sz="0" w:space="0" w:color="auto"/>
      </w:divBdr>
    </w:div>
    <w:div w:id="471291192">
      <w:bodyDiv w:val="1"/>
      <w:marLeft w:val="0"/>
      <w:marRight w:val="0"/>
      <w:marTop w:val="0"/>
      <w:marBottom w:val="0"/>
      <w:divBdr>
        <w:top w:val="none" w:sz="0" w:space="0" w:color="auto"/>
        <w:left w:val="none" w:sz="0" w:space="0" w:color="auto"/>
        <w:bottom w:val="none" w:sz="0" w:space="0" w:color="auto"/>
        <w:right w:val="none" w:sz="0" w:space="0" w:color="auto"/>
      </w:divBdr>
    </w:div>
    <w:div w:id="476992349">
      <w:bodyDiv w:val="1"/>
      <w:marLeft w:val="0"/>
      <w:marRight w:val="0"/>
      <w:marTop w:val="0"/>
      <w:marBottom w:val="0"/>
      <w:divBdr>
        <w:top w:val="none" w:sz="0" w:space="0" w:color="auto"/>
        <w:left w:val="none" w:sz="0" w:space="0" w:color="auto"/>
        <w:bottom w:val="none" w:sz="0" w:space="0" w:color="auto"/>
        <w:right w:val="none" w:sz="0" w:space="0" w:color="auto"/>
      </w:divBdr>
    </w:div>
    <w:div w:id="571278639">
      <w:bodyDiv w:val="1"/>
      <w:marLeft w:val="0"/>
      <w:marRight w:val="0"/>
      <w:marTop w:val="0"/>
      <w:marBottom w:val="0"/>
      <w:divBdr>
        <w:top w:val="none" w:sz="0" w:space="0" w:color="auto"/>
        <w:left w:val="none" w:sz="0" w:space="0" w:color="auto"/>
        <w:bottom w:val="none" w:sz="0" w:space="0" w:color="auto"/>
        <w:right w:val="none" w:sz="0" w:space="0" w:color="auto"/>
      </w:divBdr>
    </w:div>
    <w:div w:id="585650288">
      <w:bodyDiv w:val="1"/>
      <w:marLeft w:val="0"/>
      <w:marRight w:val="0"/>
      <w:marTop w:val="0"/>
      <w:marBottom w:val="0"/>
      <w:divBdr>
        <w:top w:val="none" w:sz="0" w:space="0" w:color="auto"/>
        <w:left w:val="none" w:sz="0" w:space="0" w:color="auto"/>
        <w:bottom w:val="none" w:sz="0" w:space="0" w:color="auto"/>
        <w:right w:val="none" w:sz="0" w:space="0" w:color="auto"/>
      </w:divBdr>
    </w:div>
    <w:div w:id="668143746">
      <w:bodyDiv w:val="1"/>
      <w:marLeft w:val="0"/>
      <w:marRight w:val="0"/>
      <w:marTop w:val="0"/>
      <w:marBottom w:val="0"/>
      <w:divBdr>
        <w:top w:val="none" w:sz="0" w:space="0" w:color="auto"/>
        <w:left w:val="none" w:sz="0" w:space="0" w:color="auto"/>
        <w:bottom w:val="none" w:sz="0" w:space="0" w:color="auto"/>
        <w:right w:val="none" w:sz="0" w:space="0" w:color="auto"/>
      </w:divBdr>
    </w:div>
    <w:div w:id="673218403">
      <w:bodyDiv w:val="1"/>
      <w:marLeft w:val="0"/>
      <w:marRight w:val="0"/>
      <w:marTop w:val="0"/>
      <w:marBottom w:val="0"/>
      <w:divBdr>
        <w:top w:val="none" w:sz="0" w:space="0" w:color="auto"/>
        <w:left w:val="none" w:sz="0" w:space="0" w:color="auto"/>
        <w:bottom w:val="none" w:sz="0" w:space="0" w:color="auto"/>
        <w:right w:val="none" w:sz="0" w:space="0" w:color="auto"/>
      </w:divBdr>
    </w:div>
    <w:div w:id="735858041">
      <w:bodyDiv w:val="1"/>
      <w:marLeft w:val="0"/>
      <w:marRight w:val="0"/>
      <w:marTop w:val="0"/>
      <w:marBottom w:val="0"/>
      <w:divBdr>
        <w:top w:val="none" w:sz="0" w:space="0" w:color="auto"/>
        <w:left w:val="none" w:sz="0" w:space="0" w:color="auto"/>
        <w:bottom w:val="none" w:sz="0" w:space="0" w:color="auto"/>
        <w:right w:val="none" w:sz="0" w:space="0" w:color="auto"/>
      </w:divBdr>
    </w:div>
    <w:div w:id="777259936">
      <w:bodyDiv w:val="1"/>
      <w:marLeft w:val="0"/>
      <w:marRight w:val="0"/>
      <w:marTop w:val="0"/>
      <w:marBottom w:val="0"/>
      <w:divBdr>
        <w:top w:val="none" w:sz="0" w:space="0" w:color="auto"/>
        <w:left w:val="none" w:sz="0" w:space="0" w:color="auto"/>
        <w:bottom w:val="none" w:sz="0" w:space="0" w:color="auto"/>
        <w:right w:val="none" w:sz="0" w:space="0" w:color="auto"/>
      </w:divBdr>
    </w:div>
    <w:div w:id="792096272">
      <w:bodyDiv w:val="1"/>
      <w:marLeft w:val="0"/>
      <w:marRight w:val="0"/>
      <w:marTop w:val="0"/>
      <w:marBottom w:val="0"/>
      <w:divBdr>
        <w:top w:val="none" w:sz="0" w:space="0" w:color="auto"/>
        <w:left w:val="none" w:sz="0" w:space="0" w:color="auto"/>
        <w:bottom w:val="none" w:sz="0" w:space="0" w:color="auto"/>
        <w:right w:val="none" w:sz="0" w:space="0" w:color="auto"/>
      </w:divBdr>
    </w:div>
    <w:div w:id="803082850">
      <w:bodyDiv w:val="1"/>
      <w:marLeft w:val="0"/>
      <w:marRight w:val="0"/>
      <w:marTop w:val="0"/>
      <w:marBottom w:val="0"/>
      <w:divBdr>
        <w:top w:val="none" w:sz="0" w:space="0" w:color="auto"/>
        <w:left w:val="none" w:sz="0" w:space="0" w:color="auto"/>
        <w:bottom w:val="none" w:sz="0" w:space="0" w:color="auto"/>
        <w:right w:val="none" w:sz="0" w:space="0" w:color="auto"/>
      </w:divBdr>
    </w:div>
    <w:div w:id="813063320">
      <w:bodyDiv w:val="1"/>
      <w:marLeft w:val="0"/>
      <w:marRight w:val="0"/>
      <w:marTop w:val="0"/>
      <w:marBottom w:val="0"/>
      <w:divBdr>
        <w:top w:val="none" w:sz="0" w:space="0" w:color="auto"/>
        <w:left w:val="none" w:sz="0" w:space="0" w:color="auto"/>
        <w:bottom w:val="none" w:sz="0" w:space="0" w:color="auto"/>
        <w:right w:val="none" w:sz="0" w:space="0" w:color="auto"/>
      </w:divBdr>
    </w:div>
    <w:div w:id="829953352">
      <w:bodyDiv w:val="1"/>
      <w:marLeft w:val="0"/>
      <w:marRight w:val="0"/>
      <w:marTop w:val="0"/>
      <w:marBottom w:val="0"/>
      <w:divBdr>
        <w:top w:val="none" w:sz="0" w:space="0" w:color="auto"/>
        <w:left w:val="none" w:sz="0" w:space="0" w:color="auto"/>
        <w:bottom w:val="none" w:sz="0" w:space="0" w:color="auto"/>
        <w:right w:val="none" w:sz="0" w:space="0" w:color="auto"/>
      </w:divBdr>
    </w:div>
    <w:div w:id="914897066">
      <w:bodyDiv w:val="1"/>
      <w:marLeft w:val="0"/>
      <w:marRight w:val="0"/>
      <w:marTop w:val="0"/>
      <w:marBottom w:val="0"/>
      <w:divBdr>
        <w:top w:val="none" w:sz="0" w:space="0" w:color="auto"/>
        <w:left w:val="none" w:sz="0" w:space="0" w:color="auto"/>
        <w:bottom w:val="none" w:sz="0" w:space="0" w:color="auto"/>
        <w:right w:val="none" w:sz="0" w:space="0" w:color="auto"/>
      </w:divBdr>
    </w:div>
    <w:div w:id="1022392871">
      <w:bodyDiv w:val="1"/>
      <w:marLeft w:val="0"/>
      <w:marRight w:val="0"/>
      <w:marTop w:val="0"/>
      <w:marBottom w:val="0"/>
      <w:divBdr>
        <w:top w:val="none" w:sz="0" w:space="0" w:color="auto"/>
        <w:left w:val="none" w:sz="0" w:space="0" w:color="auto"/>
        <w:bottom w:val="none" w:sz="0" w:space="0" w:color="auto"/>
        <w:right w:val="none" w:sz="0" w:space="0" w:color="auto"/>
      </w:divBdr>
    </w:div>
    <w:div w:id="1024745069">
      <w:bodyDiv w:val="1"/>
      <w:marLeft w:val="0"/>
      <w:marRight w:val="0"/>
      <w:marTop w:val="0"/>
      <w:marBottom w:val="0"/>
      <w:divBdr>
        <w:top w:val="none" w:sz="0" w:space="0" w:color="auto"/>
        <w:left w:val="none" w:sz="0" w:space="0" w:color="auto"/>
        <w:bottom w:val="none" w:sz="0" w:space="0" w:color="auto"/>
        <w:right w:val="none" w:sz="0" w:space="0" w:color="auto"/>
      </w:divBdr>
    </w:div>
    <w:div w:id="1104114904">
      <w:bodyDiv w:val="1"/>
      <w:marLeft w:val="0"/>
      <w:marRight w:val="0"/>
      <w:marTop w:val="0"/>
      <w:marBottom w:val="0"/>
      <w:divBdr>
        <w:top w:val="none" w:sz="0" w:space="0" w:color="auto"/>
        <w:left w:val="none" w:sz="0" w:space="0" w:color="auto"/>
        <w:bottom w:val="none" w:sz="0" w:space="0" w:color="auto"/>
        <w:right w:val="none" w:sz="0" w:space="0" w:color="auto"/>
      </w:divBdr>
    </w:div>
    <w:div w:id="1116949704">
      <w:bodyDiv w:val="1"/>
      <w:marLeft w:val="0"/>
      <w:marRight w:val="0"/>
      <w:marTop w:val="0"/>
      <w:marBottom w:val="0"/>
      <w:divBdr>
        <w:top w:val="none" w:sz="0" w:space="0" w:color="auto"/>
        <w:left w:val="none" w:sz="0" w:space="0" w:color="auto"/>
        <w:bottom w:val="none" w:sz="0" w:space="0" w:color="auto"/>
        <w:right w:val="none" w:sz="0" w:space="0" w:color="auto"/>
      </w:divBdr>
    </w:div>
    <w:div w:id="1243299802">
      <w:bodyDiv w:val="1"/>
      <w:marLeft w:val="0"/>
      <w:marRight w:val="0"/>
      <w:marTop w:val="0"/>
      <w:marBottom w:val="0"/>
      <w:divBdr>
        <w:top w:val="none" w:sz="0" w:space="0" w:color="auto"/>
        <w:left w:val="none" w:sz="0" w:space="0" w:color="auto"/>
        <w:bottom w:val="none" w:sz="0" w:space="0" w:color="auto"/>
        <w:right w:val="none" w:sz="0" w:space="0" w:color="auto"/>
      </w:divBdr>
    </w:div>
    <w:div w:id="1324746268">
      <w:bodyDiv w:val="1"/>
      <w:marLeft w:val="0"/>
      <w:marRight w:val="0"/>
      <w:marTop w:val="0"/>
      <w:marBottom w:val="0"/>
      <w:divBdr>
        <w:top w:val="none" w:sz="0" w:space="0" w:color="auto"/>
        <w:left w:val="none" w:sz="0" w:space="0" w:color="auto"/>
        <w:bottom w:val="none" w:sz="0" w:space="0" w:color="auto"/>
        <w:right w:val="none" w:sz="0" w:space="0" w:color="auto"/>
      </w:divBdr>
    </w:div>
    <w:div w:id="1333726168">
      <w:bodyDiv w:val="1"/>
      <w:marLeft w:val="0"/>
      <w:marRight w:val="0"/>
      <w:marTop w:val="0"/>
      <w:marBottom w:val="0"/>
      <w:divBdr>
        <w:top w:val="none" w:sz="0" w:space="0" w:color="auto"/>
        <w:left w:val="none" w:sz="0" w:space="0" w:color="auto"/>
        <w:bottom w:val="none" w:sz="0" w:space="0" w:color="auto"/>
        <w:right w:val="none" w:sz="0" w:space="0" w:color="auto"/>
      </w:divBdr>
    </w:div>
    <w:div w:id="1367564747">
      <w:bodyDiv w:val="1"/>
      <w:marLeft w:val="0"/>
      <w:marRight w:val="0"/>
      <w:marTop w:val="0"/>
      <w:marBottom w:val="0"/>
      <w:divBdr>
        <w:top w:val="none" w:sz="0" w:space="0" w:color="auto"/>
        <w:left w:val="none" w:sz="0" w:space="0" w:color="auto"/>
        <w:bottom w:val="none" w:sz="0" w:space="0" w:color="auto"/>
        <w:right w:val="none" w:sz="0" w:space="0" w:color="auto"/>
      </w:divBdr>
    </w:div>
    <w:div w:id="1390881037">
      <w:bodyDiv w:val="1"/>
      <w:marLeft w:val="0"/>
      <w:marRight w:val="0"/>
      <w:marTop w:val="0"/>
      <w:marBottom w:val="0"/>
      <w:divBdr>
        <w:top w:val="none" w:sz="0" w:space="0" w:color="auto"/>
        <w:left w:val="none" w:sz="0" w:space="0" w:color="auto"/>
        <w:bottom w:val="none" w:sz="0" w:space="0" w:color="auto"/>
        <w:right w:val="none" w:sz="0" w:space="0" w:color="auto"/>
      </w:divBdr>
    </w:div>
    <w:div w:id="1421832430">
      <w:bodyDiv w:val="1"/>
      <w:marLeft w:val="0"/>
      <w:marRight w:val="0"/>
      <w:marTop w:val="0"/>
      <w:marBottom w:val="0"/>
      <w:divBdr>
        <w:top w:val="none" w:sz="0" w:space="0" w:color="auto"/>
        <w:left w:val="none" w:sz="0" w:space="0" w:color="auto"/>
        <w:bottom w:val="none" w:sz="0" w:space="0" w:color="auto"/>
        <w:right w:val="none" w:sz="0" w:space="0" w:color="auto"/>
      </w:divBdr>
    </w:div>
    <w:div w:id="1544438490">
      <w:bodyDiv w:val="1"/>
      <w:marLeft w:val="0"/>
      <w:marRight w:val="0"/>
      <w:marTop w:val="0"/>
      <w:marBottom w:val="0"/>
      <w:divBdr>
        <w:top w:val="none" w:sz="0" w:space="0" w:color="auto"/>
        <w:left w:val="none" w:sz="0" w:space="0" w:color="auto"/>
        <w:bottom w:val="none" w:sz="0" w:space="0" w:color="auto"/>
        <w:right w:val="none" w:sz="0" w:space="0" w:color="auto"/>
      </w:divBdr>
    </w:div>
    <w:div w:id="1576740569">
      <w:bodyDiv w:val="1"/>
      <w:marLeft w:val="0"/>
      <w:marRight w:val="0"/>
      <w:marTop w:val="0"/>
      <w:marBottom w:val="0"/>
      <w:divBdr>
        <w:top w:val="none" w:sz="0" w:space="0" w:color="auto"/>
        <w:left w:val="none" w:sz="0" w:space="0" w:color="auto"/>
        <w:bottom w:val="none" w:sz="0" w:space="0" w:color="auto"/>
        <w:right w:val="none" w:sz="0" w:space="0" w:color="auto"/>
      </w:divBdr>
    </w:div>
    <w:div w:id="1641690950">
      <w:bodyDiv w:val="1"/>
      <w:marLeft w:val="0"/>
      <w:marRight w:val="0"/>
      <w:marTop w:val="0"/>
      <w:marBottom w:val="0"/>
      <w:divBdr>
        <w:top w:val="none" w:sz="0" w:space="0" w:color="auto"/>
        <w:left w:val="none" w:sz="0" w:space="0" w:color="auto"/>
        <w:bottom w:val="none" w:sz="0" w:space="0" w:color="auto"/>
        <w:right w:val="none" w:sz="0" w:space="0" w:color="auto"/>
      </w:divBdr>
    </w:div>
    <w:div w:id="1684160180">
      <w:bodyDiv w:val="1"/>
      <w:marLeft w:val="0"/>
      <w:marRight w:val="0"/>
      <w:marTop w:val="0"/>
      <w:marBottom w:val="0"/>
      <w:divBdr>
        <w:top w:val="none" w:sz="0" w:space="0" w:color="auto"/>
        <w:left w:val="none" w:sz="0" w:space="0" w:color="auto"/>
        <w:bottom w:val="none" w:sz="0" w:space="0" w:color="auto"/>
        <w:right w:val="none" w:sz="0" w:space="0" w:color="auto"/>
      </w:divBdr>
    </w:div>
    <w:div w:id="1685131981">
      <w:bodyDiv w:val="1"/>
      <w:marLeft w:val="0"/>
      <w:marRight w:val="0"/>
      <w:marTop w:val="0"/>
      <w:marBottom w:val="0"/>
      <w:divBdr>
        <w:top w:val="none" w:sz="0" w:space="0" w:color="auto"/>
        <w:left w:val="none" w:sz="0" w:space="0" w:color="auto"/>
        <w:bottom w:val="none" w:sz="0" w:space="0" w:color="auto"/>
        <w:right w:val="none" w:sz="0" w:space="0" w:color="auto"/>
      </w:divBdr>
    </w:div>
    <w:div w:id="1737361642">
      <w:bodyDiv w:val="1"/>
      <w:marLeft w:val="0"/>
      <w:marRight w:val="0"/>
      <w:marTop w:val="0"/>
      <w:marBottom w:val="0"/>
      <w:divBdr>
        <w:top w:val="none" w:sz="0" w:space="0" w:color="auto"/>
        <w:left w:val="none" w:sz="0" w:space="0" w:color="auto"/>
        <w:bottom w:val="none" w:sz="0" w:space="0" w:color="auto"/>
        <w:right w:val="none" w:sz="0" w:space="0" w:color="auto"/>
      </w:divBdr>
    </w:div>
    <w:div w:id="1805006020">
      <w:bodyDiv w:val="1"/>
      <w:marLeft w:val="0"/>
      <w:marRight w:val="0"/>
      <w:marTop w:val="0"/>
      <w:marBottom w:val="0"/>
      <w:divBdr>
        <w:top w:val="none" w:sz="0" w:space="0" w:color="auto"/>
        <w:left w:val="none" w:sz="0" w:space="0" w:color="auto"/>
        <w:bottom w:val="none" w:sz="0" w:space="0" w:color="auto"/>
        <w:right w:val="none" w:sz="0" w:space="0" w:color="auto"/>
      </w:divBdr>
    </w:div>
    <w:div w:id="1911038998">
      <w:bodyDiv w:val="1"/>
      <w:marLeft w:val="0"/>
      <w:marRight w:val="0"/>
      <w:marTop w:val="0"/>
      <w:marBottom w:val="0"/>
      <w:divBdr>
        <w:top w:val="none" w:sz="0" w:space="0" w:color="auto"/>
        <w:left w:val="none" w:sz="0" w:space="0" w:color="auto"/>
        <w:bottom w:val="none" w:sz="0" w:space="0" w:color="auto"/>
        <w:right w:val="none" w:sz="0" w:space="0" w:color="auto"/>
      </w:divBdr>
    </w:div>
    <w:div w:id="21420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kts.adu.edu.tr/" TargetMode="External"/><Relationship Id="rId18" Type="http://schemas.openxmlformats.org/officeDocument/2006/relationships/hyperlink" Target="http://akts.adu.edu.tr/programme%20detail/2/4196/" TargetMode="External"/><Relationship Id="rId26" Type="http://schemas.openxmlformats.org/officeDocument/2006/relationships/hyperlink" Target="http://www.idari.adu.edu.tr/db/ogrenciisleri/" TargetMode="External"/><Relationship Id="rId39" Type="http://schemas.openxmlformats.org/officeDocument/2006/relationships/hyperlink" Target="file:///C:\Users\NazanOZTURK\Downloads\Toplant&#305;%20STAJ%20DERS&#304;.pdf" TargetMode="External"/><Relationship Id="rId21" Type="http://schemas.openxmlformats.org/officeDocument/2006/relationships/hyperlink" Target="file:///C:\Users\NazanOZTURK\Downloads\(7447753)Evde%20Hasta%20Bak&#305;m&#305;%20pr.%20&#214;&#287;retim%20program&#305;%20i&#231;%20payda&#351;%20toplant&#305;s&#305;.docx.pdf" TargetMode="External"/><Relationship Id="rId34" Type="http://schemas.openxmlformats.org/officeDocument/2006/relationships/hyperlink" Target="file:///C:\Users\NazanOZTURK\Downloads\Engelli%20Birim%20Sorumlular&#305;.pdf"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akts.adu.edu.tr/programme%20detail/2/4196/" TargetMode="External"/><Relationship Id="rId20" Type="http://schemas.openxmlformats.org/officeDocument/2006/relationships/hyperlink" Target="file:///C:\Users\NazanOZTURK\Downloads\Evde%20Hasta%20Bak&#305;m&#305;%20Program&#305;%20&#214;&#287;retim%20Program&#305;%20&#304;&#231;%20Payda&#351;%20Toplant&#305;s&#305;%20(1).pdf" TargetMode="External"/><Relationship Id="rId29" Type="http://schemas.openxmlformats.org/officeDocument/2006/relationships/hyperlink" Target="http://www.idari.adu.edu.tr/uik/" TargetMode="External"/><Relationship Id="rId41" Type="http://schemas.openxmlformats.org/officeDocument/2006/relationships/hyperlink" Target="file:///C:\Users\NazanOZTURK\Downloads\(7447753)Evde%20Hasta%20Bak&#305;m&#305;%20pr.%20&#214;&#287;retim%20program&#305;%20i&#231;%20payda&#351;%20toplant&#305;s&#305;.docx.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ts.adu.edu.tr/" TargetMode="External"/><Relationship Id="rId24" Type="http://schemas.openxmlformats.org/officeDocument/2006/relationships/hyperlink" Target="http://www.idari.adu.edu.tr/db/ogrenciisleri/webfolders/topics/OnLisansLisansYonetmeligi(3).pdf)" TargetMode="External"/><Relationship Id="rId32" Type="http://schemas.openxmlformats.org/officeDocument/2006/relationships/hyperlink" Target="http://www.idari.adu.edu.tr/db/ogrenciisleri/webfolders/topics/OnLisansLisansYonetmeligi(3).pdf)" TargetMode="External"/><Relationship Id="rId37" Type="http://schemas.openxmlformats.org/officeDocument/2006/relationships/hyperlink" Target="http://www.idari.adu.edu.tr/db/personel/" TargetMode="External"/><Relationship Id="rId40" Type="http://schemas.openxmlformats.org/officeDocument/2006/relationships/hyperlink" Target="file:///C:\Users\NazanOZTURK\Downloads\Evde%20Hasta%20Bak&#305;m&#305;%20Program&#305;%20&#214;&#287;retim%20Program&#305;%20&#304;&#231;%20Payda&#351;%20Toplant&#305;s&#305;%20(1).pdf" TargetMode="External"/><Relationship Id="rId5" Type="http://schemas.openxmlformats.org/officeDocument/2006/relationships/footnotes" Target="footnotes.xml"/><Relationship Id="rId15" Type="http://schemas.openxmlformats.org/officeDocument/2006/relationships/hyperlink" Target="http://akts.adu.edu.tr/programme-detail/2/4196/" TargetMode="External"/><Relationship Id="rId23" Type="http://schemas.openxmlformats.org/officeDocument/2006/relationships/hyperlink" Target="file:///C:\Users\NazanOZTURK\Downloads\4-%20E&#287;itime%20Destek%20Ama&#231;l&#305;%20Ambulans%20Protokol&#252;.pdf" TargetMode="External"/><Relationship Id="rId28" Type="http://schemas.openxmlformats.org/officeDocument/2006/relationships/hyperlink" Target="http://www.idari.adu.edu.tr/db/ogrenciisleri/" TargetMode="External"/><Relationship Id="rId36" Type="http://schemas.openxmlformats.org/officeDocument/2006/relationships/hyperlink" Target="http://www.idari.adu.edu.tr/db/personel/" TargetMode="External"/><Relationship Id="rId10" Type="http://schemas.openxmlformats.org/officeDocument/2006/relationships/hyperlink" Target="https://akademik.adu.edu.tr/myo/sokesaghiz/default.asp?idx=32323530" TargetMode="External"/><Relationship Id="rId19" Type="http://schemas.openxmlformats.org/officeDocument/2006/relationships/hyperlink" Target="file:///C:\Users\NazanOZTURK\Downloads\Toplant&#305;%20STAJ%20DERS&#304;.pdf" TargetMode="External"/><Relationship Id="rId31" Type="http://schemas.openxmlformats.org/officeDocument/2006/relationships/hyperlink" Target="https://akademik.adu.edu.tr/myo/sokesaghiz/default.asp?idx=3332383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du.edu.tr/tr/euniversite" TargetMode="External"/><Relationship Id="rId14" Type="http://schemas.openxmlformats.org/officeDocument/2006/relationships/hyperlink" Target="http://akts.adu.edu.tr/programme-detail/2/4196/" TargetMode="External"/><Relationship Id="rId22" Type="http://schemas.openxmlformats.org/officeDocument/2006/relationships/hyperlink" Target="file:///C:\Users\NazanOZTURK\Downloads\Hibe%20Ambulans%20Talebi.pdf" TargetMode="External"/><Relationship Id="rId27" Type="http://schemas.openxmlformats.org/officeDocument/2006/relationships/hyperlink" Target="http://www.idari.adu.edu.tr/uik/" TargetMode="External"/><Relationship Id="rId30" Type="http://schemas.openxmlformats.org/officeDocument/2006/relationships/hyperlink" Target="http://www.idari.adu.edu.tr/db/ogrenciisleri/webfolders/topics/OnLisansLisansYonetmeligi(3).pdf)" TargetMode="External"/><Relationship Id="rId35" Type="http://schemas.openxmlformats.org/officeDocument/2006/relationships/hyperlink" Target="file:///C:\Users\NazanOZTURK\Downloads\(7258026)komisyon%20listesi_4.pdf" TargetMode="External"/><Relationship Id="rId43" Type="http://schemas.openxmlformats.org/officeDocument/2006/relationships/fontTable" Target="fontTable.xml"/><Relationship Id="rId8" Type="http://schemas.openxmlformats.org/officeDocument/2006/relationships/hyperlink" Target="https://akademik.adu.edu.tr/myo/sokesaghiz/" TargetMode="External"/><Relationship Id="rId3" Type="http://schemas.openxmlformats.org/officeDocument/2006/relationships/settings" Target="settings.xml"/><Relationship Id="rId12" Type="http://schemas.openxmlformats.org/officeDocument/2006/relationships/hyperlink" Target="https://obis.adu.edu.tr/GIRIS?ReturnUrl=%2f" TargetMode="External"/><Relationship Id="rId17" Type="http://schemas.openxmlformats.org/officeDocument/2006/relationships/hyperlink" Target="http://akts.adu.edu.tr/programme-detail/2/4196/" TargetMode="External"/><Relationship Id="rId25" Type="http://schemas.openxmlformats.org/officeDocument/2006/relationships/hyperlink" Target="https://obis.adu.edu.tr/GIRIS?ReturnUrl=%2f" TargetMode="External"/><Relationship Id="rId33" Type="http://schemas.openxmlformats.org/officeDocument/2006/relationships/hyperlink" Target="https://akademik.adu.edu.tr/aum/adugenc/" TargetMode="External"/><Relationship Id="rId38" Type="http://schemas.openxmlformats.org/officeDocument/2006/relationships/hyperlink" Target="https://portal.yokak.gov.tr/kategori/toplumsal-katki-surecl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9464</Words>
  <Characters>53949</Characters>
  <Application>Microsoft Office Word</Application>
  <DocSecurity>0</DocSecurity>
  <Lines>449</Lines>
  <Paragraphs>126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63287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Firdevs İclal Karatas Aydın</dc:creator>
  <cp:lastModifiedBy>recai</cp:lastModifiedBy>
  <cp:revision>2</cp:revision>
  <cp:lastPrinted>2021-12-14T13:15:00Z</cp:lastPrinted>
  <dcterms:created xsi:type="dcterms:W3CDTF">2025-11-20T15:07:00Z</dcterms:created>
  <dcterms:modified xsi:type="dcterms:W3CDTF">2025-11-20T15:07:00Z</dcterms:modified>
</cp:coreProperties>
</file>