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0B767" w14:textId="77777777" w:rsidR="00511487" w:rsidRDefault="00511487" w:rsidP="00F140A3">
      <w:pPr>
        <w:pStyle w:val="Default"/>
        <w:spacing w:line="360" w:lineRule="auto"/>
        <w:jc w:val="center"/>
        <w:rPr>
          <w:b/>
          <w:bCs/>
          <w:color w:val="auto"/>
          <w:sz w:val="30"/>
          <w:szCs w:val="30"/>
        </w:rPr>
      </w:pPr>
      <w:r>
        <w:rPr>
          <w:b/>
          <w:bCs/>
          <w:color w:val="auto"/>
          <w:sz w:val="30"/>
          <w:szCs w:val="30"/>
        </w:rPr>
        <w:t>E</w:t>
      </w:r>
      <w:r w:rsidR="007714BC">
        <w:rPr>
          <w:b/>
          <w:bCs/>
          <w:color w:val="auto"/>
          <w:sz w:val="30"/>
          <w:szCs w:val="30"/>
        </w:rPr>
        <w:t>K</w:t>
      </w:r>
      <w:r>
        <w:rPr>
          <w:b/>
          <w:bCs/>
          <w:color w:val="auto"/>
          <w:sz w:val="30"/>
          <w:szCs w:val="30"/>
        </w:rPr>
        <w:t>-1</w:t>
      </w:r>
    </w:p>
    <w:p w14:paraId="6CC8B0A0" w14:textId="77777777" w:rsidR="00511487" w:rsidRDefault="00511487" w:rsidP="00511487">
      <w:pPr>
        <w:pStyle w:val="Default"/>
        <w:spacing w:line="360" w:lineRule="auto"/>
        <w:jc w:val="center"/>
        <w:rPr>
          <w:b/>
          <w:bCs/>
          <w:color w:val="auto"/>
          <w:sz w:val="30"/>
          <w:szCs w:val="30"/>
        </w:rPr>
      </w:pPr>
    </w:p>
    <w:p w14:paraId="6A2CCB88" w14:textId="77777777" w:rsidR="00511487" w:rsidRDefault="00511487" w:rsidP="00511487">
      <w:pPr>
        <w:pStyle w:val="Default"/>
        <w:spacing w:line="360" w:lineRule="auto"/>
        <w:jc w:val="center"/>
        <w:rPr>
          <w:b/>
          <w:bCs/>
          <w:color w:val="auto"/>
          <w:sz w:val="30"/>
          <w:szCs w:val="30"/>
        </w:rPr>
      </w:pPr>
    </w:p>
    <w:p w14:paraId="5388FF57" w14:textId="77777777" w:rsidR="00511487" w:rsidRDefault="00511487" w:rsidP="00511487">
      <w:pPr>
        <w:pStyle w:val="Default"/>
        <w:spacing w:line="360" w:lineRule="auto"/>
        <w:jc w:val="center"/>
        <w:rPr>
          <w:color w:val="auto"/>
          <w:sz w:val="30"/>
          <w:szCs w:val="30"/>
        </w:rPr>
      </w:pPr>
    </w:p>
    <w:p w14:paraId="49B88BC4" w14:textId="77777777" w:rsidR="00511487" w:rsidRDefault="00511487" w:rsidP="00511487">
      <w:pPr>
        <w:pStyle w:val="Default"/>
        <w:spacing w:line="360" w:lineRule="auto"/>
        <w:jc w:val="center"/>
        <w:rPr>
          <w:b/>
          <w:bCs/>
          <w:color w:val="auto"/>
          <w:sz w:val="40"/>
          <w:szCs w:val="40"/>
        </w:rPr>
      </w:pPr>
      <w:r>
        <w:rPr>
          <w:b/>
          <w:bCs/>
          <w:color w:val="auto"/>
          <w:sz w:val="40"/>
          <w:szCs w:val="40"/>
        </w:rPr>
        <w:t>BİRİM ÖZ DEĞERLENDİRME RAPORU</w:t>
      </w:r>
    </w:p>
    <w:p w14:paraId="47D6ABE7" w14:textId="77777777" w:rsidR="00511487" w:rsidRDefault="00511487" w:rsidP="00511487">
      <w:pPr>
        <w:pStyle w:val="Default"/>
        <w:spacing w:line="360" w:lineRule="auto"/>
        <w:jc w:val="center"/>
        <w:rPr>
          <w:color w:val="auto"/>
          <w:sz w:val="40"/>
          <w:szCs w:val="40"/>
        </w:rPr>
      </w:pPr>
    </w:p>
    <w:p w14:paraId="118DA49F" w14:textId="77777777" w:rsidR="00511487" w:rsidRDefault="00511487" w:rsidP="00511487">
      <w:pPr>
        <w:pStyle w:val="Default"/>
        <w:spacing w:line="360" w:lineRule="auto"/>
        <w:jc w:val="center"/>
        <w:rPr>
          <w:color w:val="auto"/>
          <w:sz w:val="40"/>
          <w:szCs w:val="40"/>
        </w:rPr>
      </w:pPr>
    </w:p>
    <w:p w14:paraId="3F1CB846" w14:textId="77777777" w:rsidR="00122B39" w:rsidRDefault="00122B39" w:rsidP="00511487">
      <w:pPr>
        <w:pStyle w:val="Default"/>
        <w:spacing w:line="360" w:lineRule="auto"/>
        <w:jc w:val="center"/>
        <w:rPr>
          <w:color w:val="auto"/>
          <w:sz w:val="40"/>
          <w:szCs w:val="40"/>
        </w:rPr>
      </w:pPr>
    </w:p>
    <w:p w14:paraId="01F12A3A" w14:textId="0EB4197A" w:rsidR="00511487" w:rsidRDefault="00597B54" w:rsidP="00511487">
      <w:pPr>
        <w:pStyle w:val="Default"/>
        <w:spacing w:line="360" w:lineRule="auto"/>
        <w:jc w:val="center"/>
        <w:rPr>
          <w:color w:val="auto"/>
          <w:sz w:val="40"/>
          <w:szCs w:val="40"/>
        </w:rPr>
      </w:pPr>
      <w:r>
        <w:rPr>
          <w:color w:val="auto"/>
          <w:sz w:val="40"/>
          <w:szCs w:val="40"/>
        </w:rPr>
        <w:t>Aydın Adnan Menderes</w:t>
      </w:r>
      <w:r w:rsidR="00122B39">
        <w:rPr>
          <w:color w:val="auto"/>
          <w:sz w:val="40"/>
          <w:szCs w:val="40"/>
        </w:rPr>
        <w:t xml:space="preserve"> </w:t>
      </w:r>
      <w:r w:rsidR="00511487">
        <w:rPr>
          <w:color w:val="auto"/>
          <w:sz w:val="40"/>
          <w:szCs w:val="40"/>
        </w:rPr>
        <w:t>Üniversitesi</w:t>
      </w:r>
    </w:p>
    <w:p w14:paraId="1BEDAAF8" w14:textId="77777777" w:rsidR="00511487" w:rsidRDefault="00511487" w:rsidP="00511487">
      <w:pPr>
        <w:pStyle w:val="Default"/>
        <w:spacing w:line="360" w:lineRule="auto"/>
        <w:jc w:val="center"/>
        <w:rPr>
          <w:color w:val="auto"/>
          <w:sz w:val="40"/>
          <w:szCs w:val="40"/>
        </w:rPr>
      </w:pPr>
    </w:p>
    <w:p w14:paraId="07C4B2E8" w14:textId="77777777" w:rsidR="00511487" w:rsidRDefault="00511487" w:rsidP="00511487">
      <w:pPr>
        <w:pStyle w:val="Default"/>
        <w:spacing w:line="360" w:lineRule="auto"/>
        <w:jc w:val="center"/>
        <w:rPr>
          <w:color w:val="auto"/>
          <w:sz w:val="40"/>
          <w:szCs w:val="40"/>
        </w:rPr>
      </w:pPr>
    </w:p>
    <w:p w14:paraId="4BD62BAC" w14:textId="77777777" w:rsidR="00122B39" w:rsidRDefault="00122B39" w:rsidP="00511487">
      <w:pPr>
        <w:pStyle w:val="Default"/>
        <w:spacing w:line="360" w:lineRule="auto"/>
        <w:jc w:val="center"/>
        <w:rPr>
          <w:color w:val="auto"/>
          <w:sz w:val="40"/>
          <w:szCs w:val="40"/>
        </w:rPr>
      </w:pPr>
    </w:p>
    <w:p w14:paraId="085E3A34" w14:textId="051FA56E" w:rsidR="00511487" w:rsidRPr="00CA5635" w:rsidRDefault="00A31B4F" w:rsidP="00E44249">
      <w:pPr>
        <w:pStyle w:val="Default"/>
        <w:spacing w:line="360" w:lineRule="auto"/>
        <w:jc w:val="center"/>
        <w:rPr>
          <w:b/>
          <w:color w:val="auto"/>
          <w:sz w:val="40"/>
          <w:szCs w:val="40"/>
        </w:rPr>
      </w:pPr>
      <w:r w:rsidRPr="00A31B4F">
        <w:rPr>
          <w:b/>
          <w:bCs/>
          <w:color w:val="auto"/>
          <w:sz w:val="40"/>
          <w:szCs w:val="40"/>
        </w:rPr>
        <w:t xml:space="preserve">Söke Sağlık Hizmetleri </w:t>
      </w:r>
      <w:r w:rsidR="00511487">
        <w:rPr>
          <w:b/>
          <w:bCs/>
          <w:color w:val="auto"/>
          <w:sz w:val="40"/>
          <w:szCs w:val="40"/>
        </w:rPr>
        <w:t>Meslek Yüksek</w:t>
      </w:r>
      <w:r w:rsidR="00E44249">
        <w:rPr>
          <w:b/>
          <w:bCs/>
          <w:color w:val="auto"/>
          <w:sz w:val="40"/>
          <w:szCs w:val="40"/>
        </w:rPr>
        <w:t>o</w:t>
      </w:r>
      <w:r>
        <w:rPr>
          <w:b/>
          <w:color w:val="auto"/>
          <w:sz w:val="40"/>
          <w:szCs w:val="40"/>
        </w:rPr>
        <w:t>kulu</w:t>
      </w:r>
    </w:p>
    <w:p w14:paraId="21EB8E58" w14:textId="77777777" w:rsidR="00511487" w:rsidRDefault="00511487" w:rsidP="00511487">
      <w:pPr>
        <w:pStyle w:val="Default"/>
        <w:spacing w:line="360" w:lineRule="auto"/>
        <w:jc w:val="center"/>
        <w:rPr>
          <w:color w:val="auto"/>
          <w:sz w:val="40"/>
          <w:szCs w:val="40"/>
        </w:rPr>
      </w:pPr>
    </w:p>
    <w:p w14:paraId="64C09B4F" w14:textId="77777777" w:rsidR="00511487" w:rsidRDefault="00511487" w:rsidP="00511487">
      <w:pPr>
        <w:pStyle w:val="Default"/>
        <w:spacing w:line="360" w:lineRule="auto"/>
        <w:jc w:val="center"/>
        <w:rPr>
          <w:color w:val="auto"/>
          <w:sz w:val="40"/>
          <w:szCs w:val="40"/>
        </w:rPr>
      </w:pPr>
    </w:p>
    <w:p w14:paraId="725641F1" w14:textId="77777777" w:rsidR="00122B39" w:rsidRDefault="00122B39" w:rsidP="00511487">
      <w:pPr>
        <w:pStyle w:val="Default"/>
        <w:spacing w:line="360" w:lineRule="auto"/>
        <w:jc w:val="center"/>
        <w:rPr>
          <w:color w:val="auto"/>
          <w:sz w:val="40"/>
          <w:szCs w:val="40"/>
        </w:rPr>
      </w:pPr>
    </w:p>
    <w:p w14:paraId="722CC04C" w14:textId="77777777" w:rsidR="00122B39" w:rsidRDefault="00122B39" w:rsidP="00511487">
      <w:pPr>
        <w:pStyle w:val="Default"/>
        <w:spacing w:line="360" w:lineRule="auto"/>
        <w:jc w:val="center"/>
        <w:rPr>
          <w:color w:val="auto"/>
          <w:sz w:val="40"/>
          <w:szCs w:val="40"/>
        </w:rPr>
      </w:pPr>
    </w:p>
    <w:p w14:paraId="14FE07F7" w14:textId="4BBA9782" w:rsidR="008008CC" w:rsidRDefault="00AA41CA" w:rsidP="003A551A">
      <w:pPr>
        <w:pStyle w:val="Default"/>
        <w:spacing w:line="360" w:lineRule="auto"/>
        <w:jc w:val="center"/>
        <w:rPr>
          <w:b/>
          <w:bCs/>
          <w:color w:val="auto"/>
          <w:sz w:val="40"/>
          <w:szCs w:val="40"/>
        </w:rPr>
      </w:pPr>
      <w:r>
        <w:rPr>
          <w:b/>
          <w:bCs/>
          <w:color w:val="auto"/>
          <w:sz w:val="40"/>
          <w:szCs w:val="40"/>
        </w:rPr>
        <w:t>202</w:t>
      </w:r>
      <w:r w:rsidR="00176372">
        <w:rPr>
          <w:b/>
          <w:bCs/>
          <w:color w:val="auto"/>
          <w:sz w:val="40"/>
          <w:szCs w:val="40"/>
        </w:rPr>
        <w:t>2</w:t>
      </w:r>
    </w:p>
    <w:p w14:paraId="70844679" w14:textId="1CAA7117" w:rsidR="00F140A3" w:rsidRDefault="00F140A3" w:rsidP="00036B56">
      <w:pPr>
        <w:pStyle w:val="Default"/>
        <w:spacing w:line="360" w:lineRule="auto"/>
        <w:rPr>
          <w:color w:val="auto"/>
        </w:rPr>
      </w:pPr>
    </w:p>
    <w:p w14:paraId="51C15227" w14:textId="13F85A95" w:rsidR="00227C0C" w:rsidRDefault="00227C0C" w:rsidP="00036B56">
      <w:pPr>
        <w:pStyle w:val="Default"/>
        <w:spacing w:line="360" w:lineRule="auto"/>
        <w:rPr>
          <w:color w:val="auto"/>
        </w:rPr>
      </w:pPr>
    </w:p>
    <w:p w14:paraId="39B7B88F" w14:textId="4944DD20" w:rsidR="00227C0C" w:rsidRDefault="00227C0C" w:rsidP="00036B56">
      <w:pPr>
        <w:pStyle w:val="Default"/>
        <w:spacing w:line="360" w:lineRule="auto"/>
        <w:rPr>
          <w:color w:val="auto"/>
        </w:rPr>
      </w:pPr>
    </w:p>
    <w:p w14:paraId="71E3E7B8" w14:textId="4F3D688B" w:rsidR="00F44BBF" w:rsidRDefault="00F44BBF" w:rsidP="00036B56">
      <w:pPr>
        <w:pStyle w:val="Default"/>
        <w:spacing w:line="360" w:lineRule="auto"/>
        <w:rPr>
          <w:color w:val="auto"/>
        </w:rPr>
      </w:pPr>
    </w:p>
    <w:p w14:paraId="01E06927" w14:textId="77777777" w:rsidR="00F44BBF" w:rsidRDefault="00F44BBF" w:rsidP="00036B56">
      <w:pPr>
        <w:pStyle w:val="Default"/>
        <w:spacing w:line="360" w:lineRule="auto"/>
        <w:rPr>
          <w:color w:val="auto"/>
        </w:rPr>
      </w:pPr>
    </w:p>
    <w:p w14:paraId="58DE6130" w14:textId="77777777" w:rsidR="00A31B4F" w:rsidRDefault="00A31B4F" w:rsidP="00013C38">
      <w:pPr>
        <w:pStyle w:val="ListeParagraf"/>
        <w:contextualSpacing/>
        <w:jc w:val="both"/>
        <w:rPr>
          <w:rStyle w:val="Balk2Char"/>
          <w:rFonts w:eastAsia="Calibri"/>
        </w:rPr>
      </w:pPr>
    </w:p>
    <w:p w14:paraId="02635518" w14:textId="77777777" w:rsidR="00A31B4F" w:rsidRDefault="00A31B4F" w:rsidP="00013C38">
      <w:pPr>
        <w:pStyle w:val="ListeParagraf"/>
        <w:contextualSpacing/>
        <w:jc w:val="both"/>
        <w:rPr>
          <w:rStyle w:val="Balk2Char"/>
          <w:rFonts w:eastAsia="Calibri"/>
        </w:rPr>
      </w:pPr>
    </w:p>
    <w:p w14:paraId="4EC63D54" w14:textId="7CFC9EC1" w:rsidR="009972F4" w:rsidRPr="00036B56" w:rsidRDefault="00013C38" w:rsidP="00013C38">
      <w:pPr>
        <w:pStyle w:val="ListeParagraf"/>
        <w:contextualSpacing/>
        <w:jc w:val="both"/>
        <w:rPr>
          <w:rStyle w:val="Balk2Char"/>
          <w:rFonts w:eastAsia="Calibri"/>
          <w:b w:val="0"/>
        </w:rPr>
      </w:pPr>
      <w:r>
        <w:rPr>
          <w:rStyle w:val="Balk2Char"/>
          <w:rFonts w:eastAsia="Calibri"/>
        </w:rPr>
        <w:t xml:space="preserve">1. </w:t>
      </w:r>
      <w:r w:rsidR="009972F4" w:rsidRPr="005A6E04">
        <w:rPr>
          <w:rStyle w:val="Balk2Char"/>
          <w:rFonts w:eastAsia="Calibri"/>
        </w:rPr>
        <w:t>BİRİM HAKKINDA BİLGİLER</w:t>
      </w:r>
    </w:p>
    <w:p w14:paraId="262BAA11" w14:textId="77777777" w:rsidR="00036B56" w:rsidRPr="005A6E04" w:rsidRDefault="00036B56" w:rsidP="00036B56">
      <w:pPr>
        <w:pStyle w:val="ListeParagraf"/>
        <w:ind w:left="720"/>
        <w:contextualSpacing/>
        <w:jc w:val="both"/>
        <w:rPr>
          <w:rStyle w:val="Balk2Char"/>
          <w:rFonts w:eastAsia="Calibri"/>
          <w:b w:val="0"/>
        </w:rPr>
      </w:pPr>
    </w:p>
    <w:p w14:paraId="2E512F99" w14:textId="77777777" w:rsidR="00EA6B10" w:rsidRPr="00A93903" w:rsidRDefault="00EA6B10" w:rsidP="00BE0FE1">
      <w:pPr>
        <w:contextualSpacing/>
        <w:jc w:val="both"/>
        <w:rPr>
          <w:rStyle w:val="Balk2Char"/>
          <w:rFonts w:eastAsia="Calibri"/>
        </w:rPr>
      </w:pPr>
    </w:p>
    <w:p w14:paraId="7B9BBA46" w14:textId="77777777" w:rsidR="009972F4" w:rsidRPr="00A93903" w:rsidRDefault="009972F4" w:rsidP="00BE0FE1">
      <w:pPr>
        <w:contextualSpacing/>
        <w:jc w:val="both"/>
        <w:rPr>
          <w:rStyle w:val="Balk2Char"/>
          <w:rFonts w:eastAsia="Calibri"/>
          <w:b w:val="0"/>
        </w:rPr>
      </w:pPr>
      <w:bookmarkStart w:id="0" w:name="_Toc534375295"/>
      <w:r w:rsidRPr="00A93903">
        <w:rPr>
          <w:rStyle w:val="Balk2Char"/>
          <w:rFonts w:eastAsia="Calibri"/>
        </w:rPr>
        <w:t>1.1 İletişim Bilgileri</w:t>
      </w:r>
      <w:bookmarkEnd w:id="0"/>
    </w:p>
    <w:p w14:paraId="066465B3" w14:textId="77777777" w:rsidR="00A31B4F" w:rsidRPr="00A31B4F" w:rsidRDefault="00A31B4F" w:rsidP="00A31B4F">
      <w:pPr>
        <w:contextualSpacing/>
        <w:jc w:val="both"/>
        <w:rPr>
          <w:rFonts w:ascii="Times New Roman" w:eastAsia="Calibri" w:hAnsi="Times New Roman" w:cs="Times New Roman"/>
          <w:bCs/>
          <w:sz w:val="24"/>
          <w:szCs w:val="24"/>
        </w:rPr>
      </w:pPr>
      <w:r w:rsidRPr="00A31B4F">
        <w:rPr>
          <w:rFonts w:ascii="Times New Roman" w:eastAsia="Calibri" w:hAnsi="Times New Roman" w:cs="Times New Roman"/>
          <w:bCs/>
          <w:sz w:val="24"/>
          <w:szCs w:val="24"/>
        </w:rPr>
        <w:t>Prof. Dr. Rahşan ÇEVİK AKYIL</w:t>
      </w:r>
    </w:p>
    <w:p w14:paraId="549E28BE" w14:textId="77777777" w:rsidR="00A31B4F" w:rsidRPr="00A31B4F" w:rsidRDefault="00A31B4F" w:rsidP="00A31B4F">
      <w:pPr>
        <w:contextualSpacing/>
        <w:jc w:val="both"/>
        <w:rPr>
          <w:rFonts w:ascii="Times New Roman" w:eastAsia="Calibri" w:hAnsi="Times New Roman" w:cs="Times New Roman"/>
          <w:bCs/>
          <w:sz w:val="24"/>
          <w:szCs w:val="24"/>
        </w:rPr>
      </w:pPr>
      <w:r w:rsidRPr="00A31B4F">
        <w:rPr>
          <w:rFonts w:ascii="Times New Roman" w:eastAsia="Calibri" w:hAnsi="Times New Roman" w:cs="Times New Roman"/>
          <w:bCs/>
          <w:sz w:val="24"/>
          <w:szCs w:val="24"/>
        </w:rPr>
        <w:t>Söke Sağlık Hizmetleri Meslek Yüksekokulu Müdürü</w:t>
      </w:r>
    </w:p>
    <w:p w14:paraId="528DDB03" w14:textId="77777777" w:rsidR="00A31B4F" w:rsidRPr="00A31B4F" w:rsidRDefault="00A31B4F" w:rsidP="00A31B4F">
      <w:pPr>
        <w:contextualSpacing/>
        <w:jc w:val="both"/>
        <w:rPr>
          <w:rFonts w:ascii="Times New Roman" w:eastAsia="Calibri" w:hAnsi="Times New Roman" w:cs="Times New Roman"/>
          <w:bCs/>
          <w:sz w:val="24"/>
          <w:szCs w:val="24"/>
        </w:rPr>
      </w:pPr>
      <w:r w:rsidRPr="00A31B4F">
        <w:rPr>
          <w:rFonts w:ascii="Times New Roman" w:eastAsia="Calibri" w:hAnsi="Times New Roman" w:cs="Times New Roman"/>
          <w:bCs/>
          <w:sz w:val="24"/>
          <w:szCs w:val="24"/>
        </w:rPr>
        <w:t>Adres: Adnan Menderes Üniversitesi Söke Sağlık Hizmetleri Meslek Yüksekokulu Yenikent</w:t>
      </w:r>
    </w:p>
    <w:p w14:paraId="2717E1B3" w14:textId="77777777" w:rsidR="00A31B4F" w:rsidRPr="00A31B4F" w:rsidRDefault="00A31B4F" w:rsidP="00A31B4F">
      <w:pPr>
        <w:contextualSpacing/>
        <w:jc w:val="both"/>
        <w:rPr>
          <w:rFonts w:ascii="Times New Roman" w:eastAsia="Calibri" w:hAnsi="Times New Roman" w:cs="Times New Roman"/>
          <w:bCs/>
          <w:sz w:val="24"/>
          <w:szCs w:val="24"/>
        </w:rPr>
      </w:pPr>
      <w:r w:rsidRPr="00A31B4F">
        <w:rPr>
          <w:rFonts w:ascii="Times New Roman" w:eastAsia="Calibri" w:hAnsi="Times New Roman" w:cs="Times New Roman"/>
          <w:bCs/>
          <w:sz w:val="24"/>
          <w:szCs w:val="24"/>
        </w:rPr>
        <w:t>Mh. 89.Sok. No:8 09200-Söke/AYDIN</w:t>
      </w:r>
    </w:p>
    <w:p w14:paraId="5A3A612C" w14:textId="77777777" w:rsidR="00A31B4F" w:rsidRPr="00A31B4F" w:rsidRDefault="00A31B4F" w:rsidP="00A31B4F">
      <w:pPr>
        <w:contextualSpacing/>
        <w:jc w:val="both"/>
        <w:rPr>
          <w:rFonts w:ascii="Times New Roman" w:eastAsia="Calibri" w:hAnsi="Times New Roman" w:cs="Times New Roman"/>
          <w:bCs/>
          <w:sz w:val="24"/>
          <w:szCs w:val="24"/>
        </w:rPr>
      </w:pPr>
      <w:r w:rsidRPr="00A31B4F">
        <w:rPr>
          <w:rFonts w:ascii="Times New Roman" w:eastAsia="Calibri" w:hAnsi="Times New Roman" w:cs="Times New Roman"/>
          <w:bCs/>
          <w:sz w:val="24"/>
          <w:szCs w:val="24"/>
        </w:rPr>
        <w:t>Telefon: 0 (256) 2207410 / Faks: 0 (256) 2207399 / 0 (505)5755562</w:t>
      </w:r>
    </w:p>
    <w:p w14:paraId="0CAECA53" w14:textId="77777777" w:rsidR="00A31B4F" w:rsidRPr="00A31B4F" w:rsidRDefault="00A31B4F" w:rsidP="00A31B4F">
      <w:pPr>
        <w:contextualSpacing/>
        <w:jc w:val="both"/>
        <w:rPr>
          <w:rFonts w:ascii="Times New Roman" w:eastAsia="Calibri" w:hAnsi="Times New Roman" w:cs="Times New Roman"/>
          <w:b/>
          <w:bCs/>
          <w:sz w:val="24"/>
          <w:szCs w:val="24"/>
        </w:rPr>
      </w:pPr>
      <w:r w:rsidRPr="00A31B4F">
        <w:rPr>
          <w:rFonts w:ascii="Times New Roman" w:eastAsia="Calibri" w:hAnsi="Times New Roman" w:cs="Times New Roman"/>
          <w:bCs/>
          <w:sz w:val="24"/>
          <w:szCs w:val="24"/>
        </w:rPr>
        <w:t>E-posta: rahsan.akyil@adu.edu.tr</w:t>
      </w:r>
      <w:r w:rsidRPr="00A31B4F">
        <w:rPr>
          <w:rFonts w:ascii="Times New Roman" w:eastAsia="Calibri" w:hAnsi="Times New Roman" w:cs="Times New Roman"/>
          <w:b/>
          <w:bCs/>
          <w:sz w:val="24"/>
          <w:szCs w:val="24"/>
        </w:rPr>
        <w:t xml:space="preserve">    </w:t>
      </w:r>
    </w:p>
    <w:p w14:paraId="3A0954A7" w14:textId="77777777" w:rsidR="009972F4" w:rsidRPr="00A93903" w:rsidRDefault="009972F4" w:rsidP="00BE0FE1">
      <w:pPr>
        <w:contextualSpacing/>
        <w:jc w:val="both"/>
        <w:rPr>
          <w:rStyle w:val="Balk2Char"/>
          <w:rFonts w:eastAsia="Calibri"/>
          <w:b w:val="0"/>
        </w:rPr>
      </w:pPr>
      <w:r w:rsidRPr="00A93903">
        <w:rPr>
          <w:rStyle w:val="Balk2Char"/>
          <w:rFonts w:eastAsia="Calibri"/>
        </w:rPr>
        <w:t xml:space="preserve">    </w:t>
      </w:r>
    </w:p>
    <w:p w14:paraId="13015899" w14:textId="77777777" w:rsidR="009972F4" w:rsidRPr="00A93903" w:rsidRDefault="009972F4" w:rsidP="00BE0FE1">
      <w:pPr>
        <w:contextualSpacing/>
        <w:jc w:val="both"/>
        <w:rPr>
          <w:rStyle w:val="Balk2Char"/>
          <w:rFonts w:eastAsia="Calibri"/>
          <w:b w:val="0"/>
        </w:rPr>
      </w:pPr>
      <w:bookmarkStart w:id="1" w:name="_Toc534375296"/>
      <w:r w:rsidRPr="00A93903">
        <w:rPr>
          <w:rStyle w:val="Balk2Char"/>
          <w:rFonts w:eastAsia="Calibri"/>
        </w:rPr>
        <w:t>1.2 Tarihsel Gelişimi</w:t>
      </w:r>
      <w:bookmarkEnd w:id="1"/>
      <w:r w:rsidRPr="00A93903">
        <w:rPr>
          <w:rStyle w:val="Balk2Char"/>
          <w:rFonts w:eastAsia="Calibri"/>
        </w:rPr>
        <w:t xml:space="preserve"> </w:t>
      </w:r>
    </w:p>
    <w:p w14:paraId="7EEEE338"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Yükseköğretim Yürütme Kurulunun 16.03.1993 tarihli toplantısında alınan karar ile Söke Sağlık Hizmetleri Meslek Yüksekokulu 1994-1995 Eğitim-Öğretim yılında açılmıştır.</w:t>
      </w:r>
    </w:p>
    <w:p w14:paraId="2D8FD4A7"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Yükseköğretim Yürütme Kurulunun 13.04.2011 tarihli toplantısında alınan karar ile 2011-2012 eğitim öğretim yılında Tıbbi Hizmetler ve Teknikler Bölümü  altında Ameliyathane Hizmetleri, İlk ve Acil Yardım ve Tıbbi Görüntüleme Teknikleri Programları açılmış,  Yükseköğretim Genel Kurulunun 25.05.2011 tarihli toplantısında alınan karar ile 2011-2012 eğitim-öğretim yılında 30’ar öğrenci kontenjanı ile eğitime başlanmıştır.</w:t>
      </w:r>
    </w:p>
    <w:p w14:paraId="01DDE782"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Yükseköğretim Genel Kurulunun 05.04.2012 tarihli toplantısında alınan karar ile 2012-2013 eğitim öğretim yılında Tıbbi Hizmetler ve Teknikler Bölümü İlk ve Acil Yardım Programının ikinci öğretimi de açılmış  ve 30’ar öğrenci kontenjanı ile eğitime başlamıştır.</w:t>
      </w:r>
    </w:p>
    <w:p w14:paraId="39071BBA"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Yükseköğretim Yürütme Kurulunun 13.02.2013 tarihli toplantısında alınan karar ile Sağlık Bakım Hizmetleri Bölümü altında Evde Hasta Bakımı ve Yaşlı Bakımı programlarının açılması uygun görülmüştür. Evde Hasta Bakımı Programı 28.04.2021 tarihli Yükseköğretim Genel Kurul toplantısında alınan karar ile 2547 Sayılı Kanun'un 2880 Sayılı Kanun'la değişik 7/d-2 ve 7/h maddeleri uyarınca 2021-2022 Eğitim-Öğretim yılında 40’ar öğrenci kontenjanı ile eğitime başlanmıştır.  Yaşlı Bakımı Programına  öğretim elemanı şartları tamamlanınca öğrenci alımı planlanmaktadır.</w:t>
      </w:r>
    </w:p>
    <w:p w14:paraId="60BF7C92"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Yükseköğretim Yürütme Kurulunun 05.04.2017 tarihli toplantısında alınan karar ile Yönetim ve Organizasyon Bölümü altında Sağlık Turizmi İşletmeciliği programının açılması uygun görülmüş olup adı geçen programa öğretim elemanı şartları tamamlanınca öğrenci alımı planlanmaktadır.</w:t>
      </w:r>
    </w:p>
    <w:p w14:paraId="2D1AE141"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Yüksekokulumuz Tıbbi Hizmetler ve Teknikler Bölümü İlk ve Acil Yardım (İ.Ö) Programı 2020-2021 Eğitim-Öğretim Yılından itibaren öğrenci alımına kapatılmıştır.</w:t>
      </w:r>
    </w:p>
    <w:p w14:paraId="7B4049E2"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Yükseköğretim Yürütme Kurulunun 29.04.2021 tarihli toplantısında alınan karar ve 2547 sayılı Kanun'un 2880 sayılı Kanun'la değişik 7/d-2 maddesi uyarınca Terapi ve Rehabilitasyon Bölümü altında Engelli Bakımı ve Rehabilitasyon programının açılması uygun görülmüş olup adı geçen programa öğretim elemanı şartları tamamlanınca öğrenci alımı planlanmaktadır.</w:t>
      </w:r>
    </w:p>
    <w:p w14:paraId="6C5F6A0C"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Halen Yüksekokulumuz 605 öğrenci mevcudu ile eğitim-öğretim vermektedir.</w:t>
      </w:r>
    </w:p>
    <w:p w14:paraId="23742D72"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Yüksekokulumuz Aydın İli Söke İlçesinde bulunan Söke İşletme Fakültesi binasında eğitim-öğretim hizmeti vermeye devam etmektedir.</w:t>
      </w:r>
    </w:p>
    <w:p w14:paraId="0F4911CC"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Akademik Personelin Unvanlarına Göre Dağılımı</w:t>
      </w:r>
    </w:p>
    <w:p w14:paraId="013C6BFF"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
          <w:bCs/>
          <w:sz w:val="24"/>
          <w:szCs w:val="24"/>
        </w:rPr>
        <w:t>Öğretim Görevlisi:</w:t>
      </w:r>
      <w:r w:rsidRPr="00B11A06">
        <w:rPr>
          <w:rFonts w:ascii="Times New Roman" w:eastAsia="Calibri" w:hAnsi="Times New Roman" w:cs="Times New Roman"/>
          <w:bCs/>
          <w:sz w:val="24"/>
          <w:szCs w:val="24"/>
        </w:rPr>
        <w:t>4</w:t>
      </w:r>
    </w:p>
    <w:p w14:paraId="0607C18C" w14:textId="7199821A" w:rsidR="00B11A06" w:rsidRPr="00B11A06" w:rsidRDefault="006702ED" w:rsidP="00B11A06">
      <w:pPr>
        <w:contextualSpacing/>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Dr. Öğr. Üyesi:</w:t>
      </w:r>
      <w:r w:rsidR="00B11A06" w:rsidRPr="00B11A06">
        <w:rPr>
          <w:rFonts w:ascii="Times New Roman" w:eastAsia="Calibri" w:hAnsi="Times New Roman" w:cs="Times New Roman"/>
          <w:bCs/>
          <w:sz w:val="24"/>
          <w:szCs w:val="24"/>
        </w:rPr>
        <w:t>3</w:t>
      </w:r>
    </w:p>
    <w:p w14:paraId="7298DC44"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lastRenderedPageBreak/>
        <w:t>İdari Personelin Hizmet Sınıflarına Göre Dağılımı</w:t>
      </w:r>
    </w:p>
    <w:p w14:paraId="6D47222E"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
          <w:bCs/>
          <w:sz w:val="24"/>
          <w:szCs w:val="24"/>
        </w:rPr>
        <w:t>Genel İdari Hizmetler Sınıfı:</w:t>
      </w:r>
      <w:r w:rsidRPr="00B11A06">
        <w:rPr>
          <w:rFonts w:ascii="Times New Roman" w:eastAsia="Calibri" w:hAnsi="Times New Roman" w:cs="Times New Roman"/>
          <w:bCs/>
          <w:sz w:val="24"/>
          <w:szCs w:val="24"/>
        </w:rPr>
        <w:t>2</w:t>
      </w:r>
    </w:p>
    <w:p w14:paraId="5CF73ADE"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
          <w:bCs/>
          <w:sz w:val="24"/>
          <w:szCs w:val="24"/>
        </w:rPr>
        <w:t>Yardımcı Hizmetler Sınıfı:</w:t>
      </w:r>
      <w:r w:rsidRPr="00B11A06">
        <w:rPr>
          <w:rFonts w:ascii="Times New Roman" w:eastAsia="Calibri" w:hAnsi="Times New Roman" w:cs="Times New Roman"/>
          <w:bCs/>
          <w:sz w:val="24"/>
          <w:szCs w:val="24"/>
        </w:rPr>
        <w:t>2</w:t>
      </w:r>
    </w:p>
    <w:p w14:paraId="139A2FBE"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Fiziksel Yapı</w:t>
      </w:r>
    </w:p>
    <w:p w14:paraId="1D263E61"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Açık ve Kapalı Alanların Dağılımı</w:t>
      </w:r>
    </w:p>
    <w:p w14:paraId="5F33C51C"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Birimimiz Söke İlçesinde bulunmakta olup Söke İşletme Fakültesi ve Söke Mimarlık</w:t>
      </w:r>
    </w:p>
    <w:p w14:paraId="601DB403"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Fakültesi binasında eğitim öğretim hizmeti verdiği için ayrıca açık ve kapalı</w:t>
      </w:r>
    </w:p>
    <w:p w14:paraId="5262AC54" w14:textId="6AB02376" w:rsidR="009972F4" w:rsidRDefault="00E44249"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A</w:t>
      </w:r>
      <w:r w:rsidR="00B11A06" w:rsidRPr="00B11A06">
        <w:rPr>
          <w:rFonts w:ascii="Times New Roman" w:eastAsia="Calibri" w:hAnsi="Times New Roman" w:cs="Times New Roman"/>
          <w:bCs/>
          <w:sz w:val="24"/>
          <w:szCs w:val="24"/>
        </w:rPr>
        <w:t>lanlarının</w:t>
      </w:r>
      <w:r>
        <w:rPr>
          <w:rFonts w:ascii="Times New Roman" w:eastAsia="Calibri" w:hAnsi="Times New Roman" w:cs="Times New Roman"/>
          <w:bCs/>
          <w:sz w:val="24"/>
          <w:szCs w:val="24"/>
        </w:rPr>
        <w:t xml:space="preserve"> </w:t>
      </w:r>
      <w:r w:rsidR="00B11A06" w:rsidRPr="00B11A06">
        <w:rPr>
          <w:rFonts w:ascii="Times New Roman" w:eastAsia="Calibri" w:hAnsi="Times New Roman" w:cs="Times New Roman"/>
          <w:bCs/>
          <w:sz w:val="24"/>
          <w:szCs w:val="24"/>
        </w:rPr>
        <w:t>Metre karelerini içeren, fiziki durum ve yapıya ilişkin açıklamalara yer verilmemiştir</w:t>
      </w:r>
    </w:p>
    <w:tbl>
      <w:tblPr>
        <w:tblW w:w="9072" w:type="dxa"/>
        <w:tblInd w:w="7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402"/>
        <w:gridCol w:w="2410"/>
        <w:gridCol w:w="1701"/>
        <w:gridCol w:w="1559"/>
      </w:tblGrid>
      <w:tr w:rsidR="00B11A06" w:rsidRPr="00B11A06" w14:paraId="115E9982" w14:textId="77777777" w:rsidTr="00122B39">
        <w:trPr>
          <w:trHeight w:val="690"/>
        </w:trPr>
        <w:tc>
          <w:tcPr>
            <w:tcW w:w="3402" w:type="dxa"/>
            <w:tcBorders>
              <w:right w:val="single" w:sz="4" w:space="0" w:color="auto"/>
            </w:tcBorders>
            <w:vAlign w:val="center"/>
          </w:tcPr>
          <w:p w14:paraId="4426D25C"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Birim Adı</w:t>
            </w:r>
          </w:p>
        </w:tc>
        <w:tc>
          <w:tcPr>
            <w:tcW w:w="2410" w:type="dxa"/>
            <w:tcBorders>
              <w:left w:val="single" w:sz="4" w:space="0" w:color="auto"/>
            </w:tcBorders>
            <w:vAlign w:val="center"/>
          </w:tcPr>
          <w:p w14:paraId="2060DCDB"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Bulunduğu Yer (İlçe, Belde, Kampus)</w:t>
            </w:r>
          </w:p>
        </w:tc>
        <w:tc>
          <w:tcPr>
            <w:tcW w:w="1701" w:type="dxa"/>
            <w:tcMar>
              <w:left w:w="85" w:type="dxa"/>
              <w:right w:w="85" w:type="dxa"/>
            </w:tcMar>
            <w:vAlign w:val="center"/>
          </w:tcPr>
          <w:p w14:paraId="3F057156"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Açık Alan Miktarı (m</w:t>
            </w:r>
            <w:r w:rsidRPr="00B11A06">
              <w:rPr>
                <w:rFonts w:ascii="Times New Roman" w:eastAsia="Calibri" w:hAnsi="Times New Roman" w:cs="Times New Roman"/>
                <w:b/>
                <w:bCs/>
                <w:sz w:val="24"/>
                <w:szCs w:val="24"/>
                <w:vertAlign w:val="superscript"/>
              </w:rPr>
              <w:t>2</w:t>
            </w:r>
            <w:r w:rsidRPr="00B11A06">
              <w:rPr>
                <w:rFonts w:ascii="Times New Roman" w:eastAsia="Calibri" w:hAnsi="Times New Roman" w:cs="Times New Roman"/>
                <w:b/>
                <w:bCs/>
                <w:sz w:val="24"/>
                <w:szCs w:val="24"/>
              </w:rPr>
              <w:t>)</w:t>
            </w:r>
          </w:p>
        </w:tc>
        <w:tc>
          <w:tcPr>
            <w:tcW w:w="1559" w:type="dxa"/>
            <w:tcMar>
              <w:left w:w="85" w:type="dxa"/>
              <w:right w:w="85" w:type="dxa"/>
            </w:tcMar>
            <w:vAlign w:val="center"/>
          </w:tcPr>
          <w:p w14:paraId="4ED9B76C"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Kapalı Alan Miktarı (m</w:t>
            </w:r>
            <w:r w:rsidRPr="00B11A06">
              <w:rPr>
                <w:rFonts w:ascii="Times New Roman" w:eastAsia="Calibri" w:hAnsi="Times New Roman" w:cs="Times New Roman"/>
                <w:b/>
                <w:bCs/>
                <w:sz w:val="24"/>
                <w:szCs w:val="24"/>
                <w:vertAlign w:val="superscript"/>
              </w:rPr>
              <w:t>2</w:t>
            </w:r>
            <w:r w:rsidRPr="00B11A06">
              <w:rPr>
                <w:rFonts w:ascii="Times New Roman" w:eastAsia="Calibri" w:hAnsi="Times New Roman" w:cs="Times New Roman"/>
                <w:b/>
                <w:bCs/>
                <w:sz w:val="24"/>
                <w:szCs w:val="24"/>
              </w:rPr>
              <w:t>)</w:t>
            </w:r>
          </w:p>
        </w:tc>
      </w:tr>
      <w:tr w:rsidR="00B11A06" w:rsidRPr="00B11A06" w14:paraId="434957E1" w14:textId="77777777" w:rsidTr="00122B39">
        <w:trPr>
          <w:trHeight w:val="340"/>
        </w:trPr>
        <w:tc>
          <w:tcPr>
            <w:tcW w:w="3402" w:type="dxa"/>
            <w:tcBorders>
              <w:right w:val="single" w:sz="4" w:space="0" w:color="auto"/>
            </w:tcBorders>
            <w:vAlign w:val="center"/>
          </w:tcPr>
          <w:p w14:paraId="7533B996"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Söke Sağlık Hizmetleri Meslek Yüksekokulu</w:t>
            </w:r>
          </w:p>
        </w:tc>
        <w:tc>
          <w:tcPr>
            <w:tcW w:w="2410" w:type="dxa"/>
            <w:tcBorders>
              <w:left w:val="single" w:sz="4" w:space="0" w:color="auto"/>
            </w:tcBorders>
            <w:vAlign w:val="center"/>
          </w:tcPr>
          <w:p w14:paraId="5C639385"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SÖKE</w:t>
            </w:r>
          </w:p>
        </w:tc>
        <w:tc>
          <w:tcPr>
            <w:tcW w:w="1701" w:type="dxa"/>
            <w:tcMar>
              <w:left w:w="85" w:type="dxa"/>
              <w:right w:w="85" w:type="dxa"/>
            </w:tcMar>
            <w:vAlign w:val="center"/>
          </w:tcPr>
          <w:p w14:paraId="731F4209"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w:t>
            </w:r>
          </w:p>
        </w:tc>
        <w:tc>
          <w:tcPr>
            <w:tcW w:w="1559" w:type="dxa"/>
            <w:tcMar>
              <w:left w:w="85" w:type="dxa"/>
              <w:right w:w="85" w:type="dxa"/>
            </w:tcMar>
            <w:vAlign w:val="center"/>
          </w:tcPr>
          <w:p w14:paraId="1135429E"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w:t>
            </w:r>
          </w:p>
        </w:tc>
      </w:tr>
    </w:tbl>
    <w:p w14:paraId="675F9899"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Eğitim Hizmeti Alanları</w:t>
      </w:r>
    </w:p>
    <w:p w14:paraId="596E22F0"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Birimimiz Söke İşletme Fakültesi ve Söke Mimarlık Fakültesi hizmet binasında eğitim</w:t>
      </w:r>
    </w:p>
    <w:p w14:paraId="713F269A"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öğretim hizmeti vermeye devam etmektedir.</w:t>
      </w:r>
    </w:p>
    <w:p w14:paraId="1EB8E4D9"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Amfi ve Sınıflar</w:t>
      </w: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8"/>
        <w:gridCol w:w="1181"/>
        <w:gridCol w:w="1181"/>
        <w:gridCol w:w="1426"/>
        <w:gridCol w:w="1379"/>
        <w:gridCol w:w="1275"/>
        <w:gridCol w:w="1418"/>
        <w:gridCol w:w="1435"/>
      </w:tblGrid>
      <w:tr w:rsidR="00B11A06" w:rsidRPr="00B11A06" w14:paraId="00B9C58F" w14:textId="77777777" w:rsidTr="00122B39">
        <w:trPr>
          <w:trHeight w:val="521"/>
        </w:trPr>
        <w:tc>
          <w:tcPr>
            <w:tcW w:w="1458" w:type="dxa"/>
            <w:vAlign w:val="center"/>
          </w:tcPr>
          <w:p w14:paraId="2B23C4FA" w14:textId="77777777" w:rsidR="00B11A06" w:rsidRPr="00B11A06" w:rsidRDefault="00B11A06" w:rsidP="00B11A06">
            <w:pPr>
              <w:contextualSpacing/>
              <w:jc w:val="both"/>
              <w:rPr>
                <w:rFonts w:ascii="Times New Roman" w:eastAsia="Calibri" w:hAnsi="Times New Roman" w:cs="Times New Roman"/>
                <w:b/>
                <w:bCs/>
                <w:sz w:val="24"/>
                <w:szCs w:val="24"/>
              </w:rPr>
            </w:pPr>
          </w:p>
        </w:tc>
        <w:tc>
          <w:tcPr>
            <w:tcW w:w="1181" w:type="dxa"/>
            <w:vAlign w:val="center"/>
          </w:tcPr>
          <w:p w14:paraId="16487454"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Kapasite</w:t>
            </w:r>
          </w:p>
          <w:p w14:paraId="74A37542"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0–50</w:t>
            </w:r>
          </w:p>
        </w:tc>
        <w:tc>
          <w:tcPr>
            <w:tcW w:w="1181" w:type="dxa"/>
            <w:vAlign w:val="center"/>
          </w:tcPr>
          <w:p w14:paraId="3DD64E67"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Kapasite</w:t>
            </w:r>
          </w:p>
          <w:p w14:paraId="618A8EC5"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51–100</w:t>
            </w:r>
          </w:p>
        </w:tc>
        <w:tc>
          <w:tcPr>
            <w:tcW w:w="1426" w:type="dxa"/>
            <w:vAlign w:val="center"/>
          </w:tcPr>
          <w:p w14:paraId="1B94151A"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Kapasite</w:t>
            </w:r>
          </w:p>
          <w:p w14:paraId="1AFA51C0"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101–150</w:t>
            </w:r>
          </w:p>
        </w:tc>
        <w:tc>
          <w:tcPr>
            <w:tcW w:w="1379" w:type="dxa"/>
            <w:vAlign w:val="center"/>
          </w:tcPr>
          <w:p w14:paraId="101EFB49"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Kapasite</w:t>
            </w:r>
          </w:p>
          <w:p w14:paraId="0F9ACC68"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151–200</w:t>
            </w:r>
          </w:p>
        </w:tc>
        <w:tc>
          <w:tcPr>
            <w:tcW w:w="1275" w:type="dxa"/>
            <w:vAlign w:val="center"/>
          </w:tcPr>
          <w:p w14:paraId="40A05DB1"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Kapasite</w:t>
            </w:r>
          </w:p>
          <w:p w14:paraId="633713B5"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201–250</w:t>
            </w:r>
          </w:p>
        </w:tc>
        <w:tc>
          <w:tcPr>
            <w:tcW w:w="1418" w:type="dxa"/>
            <w:vAlign w:val="center"/>
          </w:tcPr>
          <w:p w14:paraId="52FC00BD"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Kapasite</w:t>
            </w:r>
          </w:p>
          <w:p w14:paraId="28B52169"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251-Üzeri</w:t>
            </w:r>
          </w:p>
        </w:tc>
        <w:tc>
          <w:tcPr>
            <w:tcW w:w="1435" w:type="dxa"/>
            <w:vAlign w:val="center"/>
          </w:tcPr>
          <w:p w14:paraId="47CF8F50"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TOPLAM</w:t>
            </w:r>
          </w:p>
        </w:tc>
      </w:tr>
      <w:tr w:rsidR="00B11A06" w:rsidRPr="00B11A06" w14:paraId="47A816D6" w14:textId="77777777" w:rsidTr="00122B39">
        <w:trPr>
          <w:trHeight w:val="330"/>
        </w:trPr>
        <w:tc>
          <w:tcPr>
            <w:tcW w:w="1458" w:type="dxa"/>
            <w:vAlign w:val="center"/>
          </w:tcPr>
          <w:p w14:paraId="71DCBC17"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Amfi (adet)</w:t>
            </w:r>
          </w:p>
        </w:tc>
        <w:tc>
          <w:tcPr>
            <w:tcW w:w="1181" w:type="dxa"/>
          </w:tcPr>
          <w:p w14:paraId="3C28A097"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w:t>
            </w:r>
          </w:p>
        </w:tc>
        <w:tc>
          <w:tcPr>
            <w:tcW w:w="1181" w:type="dxa"/>
          </w:tcPr>
          <w:p w14:paraId="7DA584F6"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2</w:t>
            </w:r>
          </w:p>
        </w:tc>
        <w:tc>
          <w:tcPr>
            <w:tcW w:w="1426" w:type="dxa"/>
          </w:tcPr>
          <w:p w14:paraId="51EAD5D7"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w:t>
            </w:r>
          </w:p>
        </w:tc>
        <w:tc>
          <w:tcPr>
            <w:tcW w:w="1379" w:type="dxa"/>
          </w:tcPr>
          <w:p w14:paraId="391A7857"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w:t>
            </w:r>
          </w:p>
        </w:tc>
        <w:tc>
          <w:tcPr>
            <w:tcW w:w="1275" w:type="dxa"/>
          </w:tcPr>
          <w:p w14:paraId="47877646"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w:t>
            </w:r>
          </w:p>
        </w:tc>
        <w:tc>
          <w:tcPr>
            <w:tcW w:w="1418" w:type="dxa"/>
          </w:tcPr>
          <w:p w14:paraId="32D13F03"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w:t>
            </w:r>
          </w:p>
        </w:tc>
        <w:tc>
          <w:tcPr>
            <w:tcW w:w="1435" w:type="dxa"/>
          </w:tcPr>
          <w:p w14:paraId="206B18EE"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2</w:t>
            </w:r>
          </w:p>
        </w:tc>
      </w:tr>
      <w:tr w:rsidR="00B11A06" w:rsidRPr="00B11A06" w14:paraId="7BD52091" w14:textId="77777777" w:rsidTr="00122B39">
        <w:trPr>
          <w:trHeight w:val="356"/>
        </w:trPr>
        <w:tc>
          <w:tcPr>
            <w:tcW w:w="1458" w:type="dxa"/>
            <w:vAlign w:val="center"/>
          </w:tcPr>
          <w:p w14:paraId="1680E84F"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Sınıf (adet)</w:t>
            </w:r>
          </w:p>
        </w:tc>
        <w:tc>
          <w:tcPr>
            <w:tcW w:w="1181" w:type="dxa"/>
          </w:tcPr>
          <w:p w14:paraId="6A5CECFF"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5</w:t>
            </w:r>
          </w:p>
        </w:tc>
        <w:tc>
          <w:tcPr>
            <w:tcW w:w="1181" w:type="dxa"/>
          </w:tcPr>
          <w:p w14:paraId="09FCEBB9"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w:t>
            </w:r>
          </w:p>
        </w:tc>
        <w:tc>
          <w:tcPr>
            <w:tcW w:w="1426" w:type="dxa"/>
          </w:tcPr>
          <w:p w14:paraId="46EBE010"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w:t>
            </w:r>
          </w:p>
        </w:tc>
        <w:tc>
          <w:tcPr>
            <w:tcW w:w="1379" w:type="dxa"/>
          </w:tcPr>
          <w:p w14:paraId="61FFA711"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w:t>
            </w:r>
          </w:p>
        </w:tc>
        <w:tc>
          <w:tcPr>
            <w:tcW w:w="1275" w:type="dxa"/>
          </w:tcPr>
          <w:p w14:paraId="27B92E8A"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w:t>
            </w:r>
          </w:p>
        </w:tc>
        <w:tc>
          <w:tcPr>
            <w:tcW w:w="1418" w:type="dxa"/>
          </w:tcPr>
          <w:p w14:paraId="063B252D"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w:t>
            </w:r>
          </w:p>
        </w:tc>
        <w:tc>
          <w:tcPr>
            <w:tcW w:w="1435" w:type="dxa"/>
          </w:tcPr>
          <w:p w14:paraId="260DD5F0"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5</w:t>
            </w:r>
          </w:p>
        </w:tc>
      </w:tr>
    </w:tbl>
    <w:p w14:paraId="3999D30A" w14:textId="3F25E134" w:rsidR="00B11A06" w:rsidRDefault="00B11A06" w:rsidP="00B11A06">
      <w:pPr>
        <w:contextualSpacing/>
        <w:jc w:val="both"/>
        <w:rPr>
          <w:rFonts w:ascii="Times New Roman" w:eastAsia="Calibri" w:hAnsi="Times New Roman" w:cs="Times New Roman"/>
          <w:bCs/>
          <w:sz w:val="24"/>
          <w:szCs w:val="24"/>
        </w:rPr>
      </w:pPr>
    </w:p>
    <w:p w14:paraId="32E065DD"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Yukarıda belirtilen Amfi ve Sınıflar Söke İşletme Fakültesi öğrencileri ile birlikte</w:t>
      </w:r>
    </w:p>
    <w:p w14:paraId="65B09F28"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kullanılmaktadır.</w:t>
      </w:r>
    </w:p>
    <w:p w14:paraId="43D6B37F"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Bilgisayar Laboratuvarı ve Diğer Laboratuvarlar</w:t>
      </w: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42"/>
        <w:gridCol w:w="1173"/>
        <w:gridCol w:w="1173"/>
        <w:gridCol w:w="1383"/>
        <w:gridCol w:w="1342"/>
        <w:gridCol w:w="1253"/>
        <w:gridCol w:w="1376"/>
        <w:gridCol w:w="1411"/>
      </w:tblGrid>
      <w:tr w:rsidR="00B11A06" w:rsidRPr="00B11A06" w14:paraId="5643D3D1" w14:textId="77777777" w:rsidTr="00122B39">
        <w:trPr>
          <w:trHeight w:val="521"/>
        </w:trPr>
        <w:tc>
          <w:tcPr>
            <w:tcW w:w="1642" w:type="dxa"/>
            <w:vAlign w:val="center"/>
          </w:tcPr>
          <w:p w14:paraId="3B2BF1C4" w14:textId="77777777" w:rsidR="00B11A06" w:rsidRPr="00B11A06" w:rsidRDefault="00B11A06" w:rsidP="00B11A06">
            <w:pPr>
              <w:contextualSpacing/>
              <w:jc w:val="both"/>
              <w:rPr>
                <w:rFonts w:ascii="Times New Roman" w:eastAsia="Calibri" w:hAnsi="Times New Roman" w:cs="Times New Roman"/>
                <w:b/>
                <w:bCs/>
                <w:sz w:val="24"/>
                <w:szCs w:val="24"/>
              </w:rPr>
            </w:pPr>
          </w:p>
        </w:tc>
        <w:tc>
          <w:tcPr>
            <w:tcW w:w="1173" w:type="dxa"/>
            <w:vAlign w:val="center"/>
          </w:tcPr>
          <w:p w14:paraId="1FE6C8E4"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Kapasite</w:t>
            </w:r>
          </w:p>
          <w:p w14:paraId="73B5A0C0"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0–50</w:t>
            </w:r>
          </w:p>
        </w:tc>
        <w:tc>
          <w:tcPr>
            <w:tcW w:w="1173" w:type="dxa"/>
            <w:vAlign w:val="center"/>
          </w:tcPr>
          <w:p w14:paraId="19E4E25C"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Kapasite</w:t>
            </w:r>
          </w:p>
          <w:p w14:paraId="7CCC9997"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51–100</w:t>
            </w:r>
          </w:p>
        </w:tc>
        <w:tc>
          <w:tcPr>
            <w:tcW w:w="1383" w:type="dxa"/>
            <w:vAlign w:val="center"/>
          </w:tcPr>
          <w:p w14:paraId="502D4292"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Kapasite</w:t>
            </w:r>
          </w:p>
          <w:p w14:paraId="735FB9AC"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101–150</w:t>
            </w:r>
          </w:p>
        </w:tc>
        <w:tc>
          <w:tcPr>
            <w:tcW w:w="1342" w:type="dxa"/>
            <w:vAlign w:val="center"/>
          </w:tcPr>
          <w:p w14:paraId="3A62E522"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Kapasite</w:t>
            </w:r>
          </w:p>
          <w:p w14:paraId="7EFD27AF"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151–200</w:t>
            </w:r>
          </w:p>
        </w:tc>
        <w:tc>
          <w:tcPr>
            <w:tcW w:w="1253" w:type="dxa"/>
            <w:vAlign w:val="center"/>
          </w:tcPr>
          <w:p w14:paraId="50E858B6"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Kapasite</w:t>
            </w:r>
          </w:p>
          <w:p w14:paraId="7CA02CEF"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201–250</w:t>
            </w:r>
          </w:p>
        </w:tc>
        <w:tc>
          <w:tcPr>
            <w:tcW w:w="1376" w:type="dxa"/>
            <w:vAlign w:val="center"/>
          </w:tcPr>
          <w:p w14:paraId="27E8BF77"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Kapasite</w:t>
            </w:r>
          </w:p>
          <w:p w14:paraId="27060EC6"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251-Üzeri</w:t>
            </w:r>
          </w:p>
        </w:tc>
        <w:tc>
          <w:tcPr>
            <w:tcW w:w="1411" w:type="dxa"/>
            <w:vAlign w:val="center"/>
          </w:tcPr>
          <w:p w14:paraId="2E7193E7"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TOPLAM</w:t>
            </w:r>
          </w:p>
        </w:tc>
      </w:tr>
      <w:tr w:rsidR="00B11A06" w:rsidRPr="00B11A06" w14:paraId="64A8623D" w14:textId="77777777" w:rsidTr="00122B39">
        <w:trPr>
          <w:trHeight w:val="330"/>
        </w:trPr>
        <w:tc>
          <w:tcPr>
            <w:tcW w:w="1642" w:type="dxa"/>
            <w:vAlign w:val="center"/>
          </w:tcPr>
          <w:p w14:paraId="0321DD09"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Bilgisayar</w:t>
            </w:r>
          </w:p>
          <w:p w14:paraId="45294928"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Laboratuvarı (adet)</w:t>
            </w:r>
          </w:p>
        </w:tc>
        <w:tc>
          <w:tcPr>
            <w:tcW w:w="1173" w:type="dxa"/>
            <w:vAlign w:val="center"/>
          </w:tcPr>
          <w:p w14:paraId="5BE867C9"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w:t>
            </w:r>
          </w:p>
        </w:tc>
        <w:tc>
          <w:tcPr>
            <w:tcW w:w="1173" w:type="dxa"/>
            <w:vAlign w:val="center"/>
          </w:tcPr>
          <w:p w14:paraId="7DE27C35"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w:t>
            </w:r>
          </w:p>
        </w:tc>
        <w:tc>
          <w:tcPr>
            <w:tcW w:w="1383" w:type="dxa"/>
            <w:vAlign w:val="center"/>
          </w:tcPr>
          <w:p w14:paraId="74C3F68F"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w:t>
            </w:r>
          </w:p>
        </w:tc>
        <w:tc>
          <w:tcPr>
            <w:tcW w:w="1342" w:type="dxa"/>
            <w:vAlign w:val="center"/>
          </w:tcPr>
          <w:p w14:paraId="1CD6CF27"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w:t>
            </w:r>
          </w:p>
        </w:tc>
        <w:tc>
          <w:tcPr>
            <w:tcW w:w="1253" w:type="dxa"/>
            <w:vAlign w:val="center"/>
          </w:tcPr>
          <w:p w14:paraId="77D5C0BD"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w:t>
            </w:r>
          </w:p>
        </w:tc>
        <w:tc>
          <w:tcPr>
            <w:tcW w:w="1376" w:type="dxa"/>
            <w:vAlign w:val="center"/>
          </w:tcPr>
          <w:p w14:paraId="5E500DFE"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w:t>
            </w:r>
          </w:p>
        </w:tc>
        <w:tc>
          <w:tcPr>
            <w:tcW w:w="1411" w:type="dxa"/>
            <w:vAlign w:val="center"/>
          </w:tcPr>
          <w:p w14:paraId="4035A283"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0</w:t>
            </w:r>
          </w:p>
        </w:tc>
      </w:tr>
      <w:tr w:rsidR="00B11A06" w:rsidRPr="00B11A06" w14:paraId="7714F0AE" w14:textId="77777777" w:rsidTr="00122B39">
        <w:trPr>
          <w:trHeight w:val="356"/>
        </w:trPr>
        <w:tc>
          <w:tcPr>
            <w:tcW w:w="1642" w:type="dxa"/>
            <w:vAlign w:val="center"/>
          </w:tcPr>
          <w:p w14:paraId="2ACDB885"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Diğer Laboratuvarlar (adet)</w:t>
            </w:r>
          </w:p>
        </w:tc>
        <w:tc>
          <w:tcPr>
            <w:tcW w:w="1173" w:type="dxa"/>
            <w:vAlign w:val="center"/>
          </w:tcPr>
          <w:p w14:paraId="312C918C"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1</w:t>
            </w:r>
          </w:p>
        </w:tc>
        <w:tc>
          <w:tcPr>
            <w:tcW w:w="1173" w:type="dxa"/>
            <w:vAlign w:val="center"/>
          </w:tcPr>
          <w:p w14:paraId="15D8696D"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1</w:t>
            </w:r>
          </w:p>
        </w:tc>
        <w:tc>
          <w:tcPr>
            <w:tcW w:w="1383" w:type="dxa"/>
            <w:vAlign w:val="center"/>
          </w:tcPr>
          <w:p w14:paraId="2A512B9A"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w:t>
            </w:r>
          </w:p>
        </w:tc>
        <w:tc>
          <w:tcPr>
            <w:tcW w:w="1342" w:type="dxa"/>
            <w:vAlign w:val="center"/>
          </w:tcPr>
          <w:p w14:paraId="070284D9"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w:t>
            </w:r>
          </w:p>
        </w:tc>
        <w:tc>
          <w:tcPr>
            <w:tcW w:w="1253" w:type="dxa"/>
            <w:vAlign w:val="center"/>
          </w:tcPr>
          <w:p w14:paraId="06AF1A67"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w:t>
            </w:r>
          </w:p>
        </w:tc>
        <w:tc>
          <w:tcPr>
            <w:tcW w:w="1376" w:type="dxa"/>
            <w:vAlign w:val="center"/>
          </w:tcPr>
          <w:p w14:paraId="0694A349"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w:t>
            </w:r>
          </w:p>
        </w:tc>
        <w:tc>
          <w:tcPr>
            <w:tcW w:w="1411" w:type="dxa"/>
            <w:vAlign w:val="center"/>
          </w:tcPr>
          <w:p w14:paraId="0F48CE09"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2</w:t>
            </w:r>
          </w:p>
        </w:tc>
      </w:tr>
    </w:tbl>
    <w:p w14:paraId="56F30EE1"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Sağlık Hizmeti Alanları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080"/>
        <w:gridCol w:w="1871"/>
      </w:tblGrid>
      <w:tr w:rsidR="00B11A06" w:rsidRPr="00B11A06" w14:paraId="38D5FC5B" w14:textId="77777777" w:rsidTr="00122B39">
        <w:trPr>
          <w:trHeight w:val="683"/>
        </w:trPr>
        <w:tc>
          <w:tcPr>
            <w:tcW w:w="5988" w:type="dxa"/>
            <w:vAlign w:val="center"/>
          </w:tcPr>
          <w:p w14:paraId="78450F2F"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Birim (Ünite, Servis vb.)</w:t>
            </w:r>
          </w:p>
        </w:tc>
        <w:tc>
          <w:tcPr>
            <w:tcW w:w="1080" w:type="dxa"/>
            <w:vAlign w:val="center"/>
          </w:tcPr>
          <w:p w14:paraId="0C64834D"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 xml:space="preserve">Sayısı </w:t>
            </w:r>
          </w:p>
          <w:p w14:paraId="070DD2F4"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(Adet)</w:t>
            </w:r>
          </w:p>
        </w:tc>
        <w:tc>
          <w:tcPr>
            <w:tcW w:w="1871" w:type="dxa"/>
            <w:vAlign w:val="center"/>
          </w:tcPr>
          <w:p w14:paraId="38629409"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Toplam Kapalı Alanı (m</w:t>
            </w:r>
            <w:r w:rsidRPr="00B11A06">
              <w:rPr>
                <w:rFonts w:ascii="Times New Roman" w:eastAsia="Calibri" w:hAnsi="Times New Roman" w:cs="Times New Roman"/>
                <w:b/>
                <w:bCs/>
                <w:sz w:val="24"/>
                <w:szCs w:val="24"/>
                <w:vertAlign w:val="superscript"/>
              </w:rPr>
              <w:t>2</w:t>
            </w:r>
            <w:r w:rsidRPr="00B11A06">
              <w:rPr>
                <w:rFonts w:ascii="Times New Roman" w:eastAsia="Calibri" w:hAnsi="Times New Roman" w:cs="Times New Roman"/>
                <w:b/>
                <w:bCs/>
                <w:sz w:val="24"/>
                <w:szCs w:val="24"/>
              </w:rPr>
              <w:t>)</w:t>
            </w:r>
          </w:p>
        </w:tc>
      </w:tr>
      <w:tr w:rsidR="00B11A06" w:rsidRPr="00B11A06" w14:paraId="7EEA3489" w14:textId="77777777" w:rsidTr="00122B39">
        <w:trPr>
          <w:trHeight w:val="284"/>
        </w:trPr>
        <w:tc>
          <w:tcPr>
            <w:tcW w:w="5988" w:type="dxa"/>
            <w:vAlign w:val="center"/>
          </w:tcPr>
          <w:p w14:paraId="043EF5CB" w14:textId="77777777" w:rsidR="00B11A06" w:rsidRPr="00B11A06" w:rsidRDefault="00B11A06" w:rsidP="00B11A06">
            <w:pPr>
              <w:contextualSpacing/>
              <w:jc w:val="both"/>
              <w:rPr>
                <w:rFonts w:ascii="Times New Roman" w:eastAsia="Calibri" w:hAnsi="Times New Roman" w:cs="Times New Roman"/>
                <w:b/>
                <w:bCs/>
                <w:sz w:val="24"/>
                <w:szCs w:val="24"/>
              </w:rPr>
            </w:pPr>
          </w:p>
        </w:tc>
        <w:tc>
          <w:tcPr>
            <w:tcW w:w="1080" w:type="dxa"/>
            <w:vAlign w:val="center"/>
          </w:tcPr>
          <w:p w14:paraId="7E683233" w14:textId="77777777" w:rsidR="00B11A06" w:rsidRPr="00B11A06" w:rsidRDefault="00B11A06" w:rsidP="00B11A06">
            <w:pPr>
              <w:contextualSpacing/>
              <w:jc w:val="both"/>
              <w:rPr>
                <w:rFonts w:ascii="Times New Roman" w:eastAsia="Calibri" w:hAnsi="Times New Roman" w:cs="Times New Roman"/>
                <w:b/>
                <w:bCs/>
                <w:sz w:val="24"/>
                <w:szCs w:val="24"/>
              </w:rPr>
            </w:pPr>
          </w:p>
        </w:tc>
        <w:tc>
          <w:tcPr>
            <w:tcW w:w="1871" w:type="dxa"/>
            <w:vAlign w:val="center"/>
          </w:tcPr>
          <w:p w14:paraId="7E5ADD56" w14:textId="77777777" w:rsidR="00B11A06" w:rsidRPr="00B11A06" w:rsidRDefault="00B11A06" w:rsidP="00B11A06">
            <w:pPr>
              <w:contextualSpacing/>
              <w:jc w:val="both"/>
              <w:rPr>
                <w:rFonts w:ascii="Times New Roman" w:eastAsia="Calibri" w:hAnsi="Times New Roman" w:cs="Times New Roman"/>
                <w:b/>
                <w:bCs/>
                <w:sz w:val="24"/>
                <w:szCs w:val="24"/>
              </w:rPr>
            </w:pPr>
          </w:p>
        </w:tc>
      </w:tr>
      <w:tr w:rsidR="00B11A06" w:rsidRPr="00B11A06" w14:paraId="2A14EB96" w14:textId="77777777" w:rsidTr="00122B39">
        <w:trPr>
          <w:trHeight w:val="284"/>
        </w:trPr>
        <w:tc>
          <w:tcPr>
            <w:tcW w:w="5988" w:type="dxa"/>
            <w:vAlign w:val="center"/>
          </w:tcPr>
          <w:p w14:paraId="79EE5531" w14:textId="77777777" w:rsidR="00B11A06" w:rsidRPr="00B11A06" w:rsidRDefault="00B11A06" w:rsidP="00B11A06">
            <w:pPr>
              <w:contextualSpacing/>
              <w:jc w:val="both"/>
              <w:rPr>
                <w:rFonts w:ascii="Times New Roman" w:eastAsia="Calibri" w:hAnsi="Times New Roman" w:cs="Times New Roman"/>
                <w:b/>
                <w:bCs/>
                <w:sz w:val="24"/>
                <w:szCs w:val="24"/>
              </w:rPr>
            </w:pPr>
          </w:p>
        </w:tc>
        <w:tc>
          <w:tcPr>
            <w:tcW w:w="1080" w:type="dxa"/>
            <w:vAlign w:val="center"/>
          </w:tcPr>
          <w:p w14:paraId="47472885" w14:textId="77777777" w:rsidR="00B11A06" w:rsidRPr="00B11A06" w:rsidRDefault="00B11A06" w:rsidP="00B11A06">
            <w:pPr>
              <w:contextualSpacing/>
              <w:jc w:val="both"/>
              <w:rPr>
                <w:rFonts w:ascii="Times New Roman" w:eastAsia="Calibri" w:hAnsi="Times New Roman" w:cs="Times New Roman"/>
                <w:b/>
                <w:bCs/>
                <w:sz w:val="24"/>
                <w:szCs w:val="24"/>
              </w:rPr>
            </w:pPr>
          </w:p>
        </w:tc>
        <w:tc>
          <w:tcPr>
            <w:tcW w:w="1871" w:type="dxa"/>
            <w:vAlign w:val="center"/>
          </w:tcPr>
          <w:p w14:paraId="0FEA4991" w14:textId="77777777" w:rsidR="00B11A06" w:rsidRPr="00B11A06" w:rsidRDefault="00B11A06" w:rsidP="00B11A06">
            <w:pPr>
              <w:contextualSpacing/>
              <w:jc w:val="both"/>
              <w:rPr>
                <w:rFonts w:ascii="Times New Roman" w:eastAsia="Calibri" w:hAnsi="Times New Roman" w:cs="Times New Roman"/>
                <w:b/>
                <w:bCs/>
                <w:sz w:val="24"/>
                <w:szCs w:val="24"/>
              </w:rPr>
            </w:pPr>
          </w:p>
        </w:tc>
      </w:tr>
      <w:tr w:rsidR="00B11A06" w:rsidRPr="00B11A06" w14:paraId="6C2E8A45" w14:textId="77777777" w:rsidTr="00122B39">
        <w:trPr>
          <w:trHeight w:val="284"/>
        </w:trPr>
        <w:tc>
          <w:tcPr>
            <w:tcW w:w="5988" w:type="dxa"/>
            <w:vAlign w:val="center"/>
          </w:tcPr>
          <w:p w14:paraId="7F9E9DE6"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TOPLAM</w:t>
            </w:r>
          </w:p>
        </w:tc>
        <w:tc>
          <w:tcPr>
            <w:tcW w:w="1080" w:type="dxa"/>
            <w:vAlign w:val="center"/>
          </w:tcPr>
          <w:p w14:paraId="031C7A8B" w14:textId="77777777" w:rsidR="00B11A06" w:rsidRPr="00B11A06" w:rsidRDefault="00B11A06" w:rsidP="00B11A06">
            <w:pPr>
              <w:contextualSpacing/>
              <w:jc w:val="both"/>
              <w:rPr>
                <w:rFonts w:ascii="Times New Roman" w:eastAsia="Calibri" w:hAnsi="Times New Roman" w:cs="Times New Roman"/>
                <w:b/>
                <w:bCs/>
                <w:sz w:val="24"/>
                <w:szCs w:val="24"/>
              </w:rPr>
            </w:pPr>
          </w:p>
        </w:tc>
        <w:tc>
          <w:tcPr>
            <w:tcW w:w="1871" w:type="dxa"/>
            <w:vAlign w:val="center"/>
          </w:tcPr>
          <w:p w14:paraId="7695CEE1" w14:textId="77777777" w:rsidR="00B11A06" w:rsidRPr="00B11A06" w:rsidRDefault="00B11A06" w:rsidP="00B11A06">
            <w:pPr>
              <w:contextualSpacing/>
              <w:jc w:val="both"/>
              <w:rPr>
                <w:rFonts w:ascii="Times New Roman" w:eastAsia="Calibri" w:hAnsi="Times New Roman" w:cs="Times New Roman"/>
                <w:b/>
                <w:bCs/>
                <w:sz w:val="24"/>
                <w:szCs w:val="24"/>
              </w:rPr>
            </w:pPr>
          </w:p>
        </w:tc>
      </w:tr>
    </w:tbl>
    <w:p w14:paraId="4EE5EADC"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Sosyal ve Kültürel Alanlar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080"/>
        <w:gridCol w:w="1871"/>
      </w:tblGrid>
      <w:tr w:rsidR="00B11A06" w:rsidRPr="00B11A06" w14:paraId="234DC40C" w14:textId="77777777" w:rsidTr="00122B39">
        <w:trPr>
          <w:trHeight w:val="683"/>
        </w:trPr>
        <w:tc>
          <w:tcPr>
            <w:tcW w:w="5988" w:type="dxa"/>
            <w:vAlign w:val="center"/>
          </w:tcPr>
          <w:p w14:paraId="4B74BE55"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Birim (Ünite, Servis vb.)</w:t>
            </w:r>
          </w:p>
        </w:tc>
        <w:tc>
          <w:tcPr>
            <w:tcW w:w="1080" w:type="dxa"/>
            <w:vAlign w:val="center"/>
          </w:tcPr>
          <w:p w14:paraId="58B6B1B2"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 xml:space="preserve">Sayısı </w:t>
            </w:r>
          </w:p>
          <w:p w14:paraId="73CBEC4D"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(Adet)</w:t>
            </w:r>
          </w:p>
        </w:tc>
        <w:tc>
          <w:tcPr>
            <w:tcW w:w="1871" w:type="dxa"/>
            <w:vAlign w:val="center"/>
          </w:tcPr>
          <w:p w14:paraId="713542BA"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Toplam Kapalı Alanı (m</w:t>
            </w:r>
            <w:r w:rsidRPr="00B11A06">
              <w:rPr>
                <w:rFonts w:ascii="Times New Roman" w:eastAsia="Calibri" w:hAnsi="Times New Roman" w:cs="Times New Roman"/>
                <w:b/>
                <w:bCs/>
                <w:sz w:val="24"/>
                <w:szCs w:val="24"/>
                <w:vertAlign w:val="superscript"/>
              </w:rPr>
              <w:t>2</w:t>
            </w:r>
            <w:r w:rsidRPr="00B11A06">
              <w:rPr>
                <w:rFonts w:ascii="Times New Roman" w:eastAsia="Calibri" w:hAnsi="Times New Roman" w:cs="Times New Roman"/>
                <w:b/>
                <w:bCs/>
                <w:sz w:val="24"/>
                <w:szCs w:val="24"/>
              </w:rPr>
              <w:t>)</w:t>
            </w:r>
          </w:p>
        </w:tc>
      </w:tr>
      <w:tr w:rsidR="00B11A06" w:rsidRPr="00B11A06" w14:paraId="725A1A9D" w14:textId="77777777" w:rsidTr="00122B39">
        <w:trPr>
          <w:trHeight w:val="284"/>
        </w:trPr>
        <w:tc>
          <w:tcPr>
            <w:tcW w:w="5988" w:type="dxa"/>
            <w:vAlign w:val="center"/>
          </w:tcPr>
          <w:p w14:paraId="7966B82E" w14:textId="77777777" w:rsidR="00B11A06" w:rsidRPr="00B11A06" w:rsidRDefault="00B11A06" w:rsidP="00B11A06">
            <w:pPr>
              <w:contextualSpacing/>
              <w:jc w:val="both"/>
              <w:rPr>
                <w:rFonts w:ascii="Times New Roman" w:eastAsia="Calibri" w:hAnsi="Times New Roman" w:cs="Times New Roman"/>
                <w:b/>
                <w:bCs/>
                <w:sz w:val="24"/>
                <w:szCs w:val="24"/>
              </w:rPr>
            </w:pPr>
          </w:p>
        </w:tc>
        <w:tc>
          <w:tcPr>
            <w:tcW w:w="1080" w:type="dxa"/>
            <w:vAlign w:val="center"/>
          </w:tcPr>
          <w:p w14:paraId="74B4A2E9" w14:textId="77777777" w:rsidR="00B11A06" w:rsidRPr="00B11A06" w:rsidRDefault="00B11A06" w:rsidP="00B11A06">
            <w:pPr>
              <w:contextualSpacing/>
              <w:jc w:val="both"/>
              <w:rPr>
                <w:rFonts w:ascii="Times New Roman" w:eastAsia="Calibri" w:hAnsi="Times New Roman" w:cs="Times New Roman"/>
                <w:b/>
                <w:bCs/>
                <w:sz w:val="24"/>
                <w:szCs w:val="24"/>
              </w:rPr>
            </w:pPr>
          </w:p>
        </w:tc>
        <w:tc>
          <w:tcPr>
            <w:tcW w:w="1871" w:type="dxa"/>
            <w:vAlign w:val="center"/>
          </w:tcPr>
          <w:p w14:paraId="50DABB8E" w14:textId="77777777" w:rsidR="00B11A06" w:rsidRPr="00B11A06" w:rsidRDefault="00B11A06" w:rsidP="00B11A06">
            <w:pPr>
              <w:contextualSpacing/>
              <w:jc w:val="both"/>
              <w:rPr>
                <w:rFonts w:ascii="Times New Roman" w:eastAsia="Calibri" w:hAnsi="Times New Roman" w:cs="Times New Roman"/>
                <w:b/>
                <w:bCs/>
                <w:sz w:val="24"/>
                <w:szCs w:val="24"/>
              </w:rPr>
            </w:pPr>
          </w:p>
        </w:tc>
      </w:tr>
      <w:tr w:rsidR="00B11A06" w:rsidRPr="00B11A06" w14:paraId="1696D0A7" w14:textId="77777777" w:rsidTr="00122B39">
        <w:trPr>
          <w:trHeight w:val="284"/>
        </w:trPr>
        <w:tc>
          <w:tcPr>
            <w:tcW w:w="5988" w:type="dxa"/>
            <w:vAlign w:val="center"/>
          </w:tcPr>
          <w:p w14:paraId="05BBE5AF" w14:textId="77777777" w:rsidR="00B11A06" w:rsidRPr="00B11A06" w:rsidRDefault="00B11A06" w:rsidP="00B11A06">
            <w:pPr>
              <w:contextualSpacing/>
              <w:jc w:val="both"/>
              <w:rPr>
                <w:rFonts w:ascii="Times New Roman" w:eastAsia="Calibri" w:hAnsi="Times New Roman" w:cs="Times New Roman"/>
                <w:b/>
                <w:bCs/>
                <w:sz w:val="24"/>
                <w:szCs w:val="24"/>
              </w:rPr>
            </w:pPr>
          </w:p>
        </w:tc>
        <w:tc>
          <w:tcPr>
            <w:tcW w:w="1080" w:type="dxa"/>
            <w:vAlign w:val="center"/>
          </w:tcPr>
          <w:p w14:paraId="14672CBD" w14:textId="77777777" w:rsidR="00B11A06" w:rsidRPr="00B11A06" w:rsidRDefault="00B11A06" w:rsidP="00B11A06">
            <w:pPr>
              <w:contextualSpacing/>
              <w:jc w:val="both"/>
              <w:rPr>
                <w:rFonts w:ascii="Times New Roman" w:eastAsia="Calibri" w:hAnsi="Times New Roman" w:cs="Times New Roman"/>
                <w:b/>
                <w:bCs/>
                <w:sz w:val="24"/>
                <w:szCs w:val="24"/>
              </w:rPr>
            </w:pPr>
          </w:p>
        </w:tc>
        <w:tc>
          <w:tcPr>
            <w:tcW w:w="1871" w:type="dxa"/>
            <w:vAlign w:val="center"/>
          </w:tcPr>
          <w:p w14:paraId="552C110C" w14:textId="77777777" w:rsidR="00B11A06" w:rsidRPr="00B11A06" w:rsidRDefault="00B11A06" w:rsidP="00B11A06">
            <w:pPr>
              <w:contextualSpacing/>
              <w:jc w:val="both"/>
              <w:rPr>
                <w:rFonts w:ascii="Times New Roman" w:eastAsia="Calibri" w:hAnsi="Times New Roman" w:cs="Times New Roman"/>
                <w:b/>
                <w:bCs/>
                <w:sz w:val="24"/>
                <w:szCs w:val="24"/>
              </w:rPr>
            </w:pPr>
          </w:p>
        </w:tc>
      </w:tr>
      <w:tr w:rsidR="00B11A06" w:rsidRPr="00B11A06" w14:paraId="26F3A5CA" w14:textId="77777777" w:rsidTr="00122B39">
        <w:trPr>
          <w:trHeight w:val="284"/>
        </w:trPr>
        <w:tc>
          <w:tcPr>
            <w:tcW w:w="5988" w:type="dxa"/>
            <w:vAlign w:val="center"/>
          </w:tcPr>
          <w:p w14:paraId="32CF6199"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lastRenderedPageBreak/>
              <w:t>TOPLAM</w:t>
            </w:r>
          </w:p>
        </w:tc>
        <w:tc>
          <w:tcPr>
            <w:tcW w:w="1080" w:type="dxa"/>
            <w:vAlign w:val="center"/>
          </w:tcPr>
          <w:p w14:paraId="58DFF6A2" w14:textId="77777777" w:rsidR="00B11A06" w:rsidRPr="00B11A06" w:rsidRDefault="00B11A06" w:rsidP="00B11A06">
            <w:pPr>
              <w:contextualSpacing/>
              <w:jc w:val="both"/>
              <w:rPr>
                <w:rFonts w:ascii="Times New Roman" w:eastAsia="Calibri" w:hAnsi="Times New Roman" w:cs="Times New Roman"/>
                <w:b/>
                <w:bCs/>
                <w:sz w:val="24"/>
                <w:szCs w:val="24"/>
              </w:rPr>
            </w:pPr>
          </w:p>
        </w:tc>
        <w:tc>
          <w:tcPr>
            <w:tcW w:w="1871" w:type="dxa"/>
            <w:vAlign w:val="center"/>
          </w:tcPr>
          <w:p w14:paraId="23058CB4" w14:textId="77777777" w:rsidR="00B11A06" w:rsidRPr="00B11A06" w:rsidRDefault="00B11A06" w:rsidP="00B11A06">
            <w:pPr>
              <w:contextualSpacing/>
              <w:jc w:val="both"/>
              <w:rPr>
                <w:rFonts w:ascii="Times New Roman" w:eastAsia="Calibri" w:hAnsi="Times New Roman" w:cs="Times New Roman"/>
                <w:b/>
                <w:bCs/>
                <w:sz w:val="24"/>
                <w:szCs w:val="24"/>
              </w:rPr>
            </w:pPr>
          </w:p>
        </w:tc>
      </w:tr>
    </w:tbl>
    <w:p w14:paraId="1E0E8876"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Yukarıda belirtilen Kantin Söke İşletme Fakültesi öğrencileri ile birlikte kullanılmakta olup Aydın Adnan Menderes Üniversitesi İktisadi İşletme Müdürlüğü tarafından işletilmektedir.</w:t>
      </w:r>
    </w:p>
    <w:p w14:paraId="683AAB75"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Öğrenci - Personel Yemekhaneleri</w:t>
      </w:r>
    </w:p>
    <w:tbl>
      <w:tblPr>
        <w:tblW w:w="8760"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00"/>
      </w:tblGrid>
      <w:tr w:rsidR="00B11A06" w:rsidRPr="00B11A06" w14:paraId="5E726166" w14:textId="77777777" w:rsidTr="00122B39">
        <w:trPr>
          <w:trHeight w:val="284"/>
        </w:trPr>
        <w:tc>
          <w:tcPr>
            <w:tcW w:w="3840" w:type="dxa"/>
            <w:tcBorders>
              <w:bottom w:val="single" w:sz="4" w:space="0" w:color="auto"/>
            </w:tcBorders>
          </w:tcPr>
          <w:p w14:paraId="0AB09E3A" w14:textId="77777777" w:rsidR="00B11A06" w:rsidRPr="00B11A06" w:rsidRDefault="00B11A06" w:rsidP="00B11A06">
            <w:pPr>
              <w:contextualSpacing/>
              <w:jc w:val="both"/>
              <w:rPr>
                <w:rFonts w:ascii="Times New Roman" w:eastAsia="Calibri" w:hAnsi="Times New Roman" w:cs="Times New Roman"/>
                <w:b/>
                <w:bCs/>
                <w:sz w:val="24"/>
                <w:szCs w:val="24"/>
              </w:rPr>
            </w:pPr>
          </w:p>
        </w:tc>
        <w:tc>
          <w:tcPr>
            <w:tcW w:w="1200" w:type="dxa"/>
            <w:tcBorders>
              <w:bottom w:val="single" w:sz="4" w:space="0" w:color="auto"/>
            </w:tcBorders>
            <w:vAlign w:val="center"/>
          </w:tcPr>
          <w:p w14:paraId="34B2D5A3"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Sayısı</w:t>
            </w:r>
          </w:p>
          <w:p w14:paraId="4BBA9B64"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(Adet)</w:t>
            </w:r>
          </w:p>
        </w:tc>
        <w:tc>
          <w:tcPr>
            <w:tcW w:w="1920" w:type="dxa"/>
            <w:tcBorders>
              <w:bottom w:val="single" w:sz="4" w:space="0" w:color="auto"/>
            </w:tcBorders>
            <w:vAlign w:val="center"/>
          </w:tcPr>
          <w:p w14:paraId="50E8289D"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Toplam</w:t>
            </w:r>
          </w:p>
          <w:p w14:paraId="756AEE57"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Kapalı Alanı</w:t>
            </w:r>
          </w:p>
          <w:p w14:paraId="2246819C"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 xml:space="preserve"> (m</w:t>
            </w:r>
            <w:r w:rsidRPr="00B11A06">
              <w:rPr>
                <w:rFonts w:ascii="Times New Roman" w:eastAsia="Calibri" w:hAnsi="Times New Roman" w:cs="Times New Roman"/>
                <w:b/>
                <w:bCs/>
                <w:sz w:val="24"/>
                <w:szCs w:val="24"/>
                <w:vertAlign w:val="superscript"/>
              </w:rPr>
              <w:t>2</w:t>
            </w:r>
            <w:r w:rsidRPr="00B11A06">
              <w:rPr>
                <w:rFonts w:ascii="Times New Roman" w:eastAsia="Calibri" w:hAnsi="Times New Roman" w:cs="Times New Roman"/>
                <w:b/>
                <w:bCs/>
                <w:sz w:val="24"/>
                <w:szCs w:val="24"/>
              </w:rPr>
              <w:t>)</w:t>
            </w:r>
          </w:p>
        </w:tc>
        <w:tc>
          <w:tcPr>
            <w:tcW w:w="1800" w:type="dxa"/>
            <w:vAlign w:val="center"/>
          </w:tcPr>
          <w:p w14:paraId="05E6F6D9"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 xml:space="preserve">Toplam Kapasitesi </w:t>
            </w:r>
          </w:p>
          <w:p w14:paraId="089886A7"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(Kişi)</w:t>
            </w:r>
          </w:p>
        </w:tc>
      </w:tr>
      <w:tr w:rsidR="00B11A06" w:rsidRPr="00B11A06" w14:paraId="0BF405C2" w14:textId="77777777" w:rsidTr="00122B39">
        <w:trPr>
          <w:trHeight w:val="284"/>
        </w:trPr>
        <w:tc>
          <w:tcPr>
            <w:tcW w:w="3840" w:type="dxa"/>
            <w:vAlign w:val="center"/>
          </w:tcPr>
          <w:p w14:paraId="650F70C0"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Öğrenci-Personel Yemekhanesi</w:t>
            </w:r>
          </w:p>
        </w:tc>
        <w:tc>
          <w:tcPr>
            <w:tcW w:w="1200" w:type="dxa"/>
            <w:vAlign w:val="center"/>
          </w:tcPr>
          <w:p w14:paraId="1C6568C4"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1</w:t>
            </w:r>
          </w:p>
        </w:tc>
        <w:tc>
          <w:tcPr>
            <w:tcW w:w="1920" w:type="dxa"/>
            <w:vAlign w:val="center"/>
          </w:tcPr>
          <w:p w14:paraId="7970FA12"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150</w:t>
            </w:r>
          </w:p>
        </w:tc>
        <w:tc>
          <w:tcPr>
            <w:tcW w:w="1800" w:type="dxa"/>
            <w:tcBorders>
              <w:top w:val="single" w:sz="4" w:space="0" w:color="auto"/>
            </w:tcBorders>
            <w:vAlign w:val="center"/>
          </w:tcPr>
          <w:p w14:paraId="7E3680B1"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250</w:t>
            </w:r>
          </w:p>
        </w:tc>
      </w:tr>
    </w:tbl>
    <w:p w14:paraId="2B3D615B" w14:textId="30538622" w:rsidR="00B11A06" w:rsidRDefault="00B11A06" w:rsidP="00B11A06">
      <w:pPr>
        <w:contextualSpacing/>
        <w:jc w:val="both"/>
        <w:rPr>
          <w:rFonts w:ascii="Times New Roman" w:eastAsia="Calibri" w:hAnsi="Times New Roman" w:cs="Times New Roman"/>
          <w:bCs/>
          <w:sz w:val="24"/>
          <w:szCs w:val="24"/>
        </w:rPr>
      </w:pPr>
    </w:p>
    <w:p w14:paraId="26AEC1C6"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Yukarıda belirtilen Öğrenci-Personel Yemekhanesi Söke İşletme Fakültesi öğrencileri ve personeli ile birlikte kullanılmaktadır.</w:t>
      </w:r>
    </w:p>
    <w:p w14:paraId="194C9EA6" w14:textId="77777777" w:rsidR="00B11A06" w:rsidRPr="00B11A06" w:rsidRDefault="00B11A06" w:rsidP="00B11A06">
      <w:pPr>
        <w:contextualSpacing/>
        <w:jc w:val="both"/>
        <w:rPr>
          <w:rFonts w:ascii="Times New Roman" w:eastAsia="Calibri" w:hAnsi="Times New Roman" w:cs="Times New Roman"/>
          <w:bCs/>
          <w:sz w:val="24"/>
          <w:szCs w:val="24"/>
        </w:rPr>
      </w:pPr>
    </w:p>
    <w:p w14:paraId="2B6F185A"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Misafirhaneler</w:t>
      </w:r>
    </w:p>
    <w:tbl>
      <w:tblPr>
        <w:tblW w:w="994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200"/>
        <w:gridCol w:w="1680"/>
        <w:gridCol w:w="1599"/>
        <w:gridCol w:w="1599"/>
        <w:gridCol w:w="1600"/>
      </w:tblGrid>
      <w:tr w:rsidR="00B11A06" w:rsidRPr="00B11A06" w14:paraId="3B035CC2" w14:textId="77777777" w:rsidTr="00122B39">
        <w:trPr>
          <w:trHeight w:val="20"/>
        </w:trPr>
        <w:tc>
          <w:tcPr>
            <w:tcW w:w="2268" w:type="dxa"/>
            <w:vMerge w:val="restart"/>
          </w:tcPr>
          <w:p w14:paraId="00A89E61"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1200" w:type="dxa"/>
            <w:vMerge w:val="restart"/>
            <w:vAlign w:val="center"/>
          </w:tcPr>
          <w:p w14:paraId="5FD09167"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Sayısı</w:t>
            </w:r>
          </w:p>
          <w:p w14:paraId="5F671607"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(Adet)</w:t>
            </w:r>
          </w:p>
        </w:tc>
        <w:tc>
          <w:tcPr>
            <w:tcW w:w="1680" w:type="dxa"/>
            <w:vMerge w:val="restart"/>
            <w:vAlign w:val="center"/>
          </w:tcPr>
          <w:p w14:paraId="10C4E848"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Toplam</w:t>
            </w:r>
          </w:p>
          <w:p w14:paraId="6D0FCE8C"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Kapalı Alanı</w:t>
            </w:r>
          </w:p>
          <w:p w14:paraId="1273BA23"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 xml:space="preserve"> (m</w:t>
            </w:r>
            <w:r w:rsidRPr="00B11A06">
              <w:rPr>
                <w:rFonts w:ascii="Times New Roman" w:eastAsia="Calibri" w:hAnsi="Times New Roman" w:cs="Times New Roman"/>
                <w:bCs/>
                <w:sz w:val="24"/>
                <w:szCs w:val="24"/>
                <w:vertAlign w:val="superscript"/>
              </w:rPr>
              <w:t>2</w:t>
            </w:r>
            <w:r w:rsidRPr="00B11A06">
              <w:rPr>
                <w:rFonts w:ascii="Times New Roman" w:eastAsia="Calibri" w:hAnsi="Times New Roman" w:cs="Times New Roman"/>
                <w:bCs/>
                <w:sz w:val="24"/>
                <w:szCs w:val="24"/>
              </w:rPr>
              <w:t>)</w:t>
            </w:r>
          </w:p>
        </w:tc>
        <w:tc>
          <w:tcPr>
            <w:tcW w:w="4798" w:type="dxa"/>
            <w:gridSpan w:val="3"/>
            <w:vAlign w:val="center"/>
          </w:tcPr>
          <w:p w14:paraId="7CB88C21"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 xml:space="preserve">Toplam Kapasitesi </w:t>
            </w:r>
          </w:p>
          <w:p w14:paraId="4EE4CFC3"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(Kişi)</w:t>
            </w:r>
          </w:p>
        </w:tc>
      </w:tr>
      <w:tr w:rsidR="00B11A06" w:rsidRPr="00B11A06" w14:paraId="379762BD" w14:textId="77777777" w:rsidTr="00122B39">
        <w:trPr>
          <w:trHeight w:val="20"/>
        </w:trPr>
        <w:tc>
          <w:tcPr>
            <w:tcW w:w="2268" w:type="dxa"/>
            <w:vMerge/>
            <w:tcBorders>
              <w:bottom w:val="single" w:sz="4" w:space="0" w:color="auto"/>
            </w:tcBorders>
            <w:vAlign w:val="center"/>
          </w:tcPr>
          <w:p w14:paraId="0B0A4E0E"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1200" w:type="dxa"/>
            <w:vMerge/>
            <w:tcBorders>
              <w:bottom w:val="single" w:sz="4" w:space="0" w:color="auto"/>
            </w:tcBorders>
            <w:vAlign w:val="center"/>
          </w:tcPr>
          <w:p w14:paraId="25611ED1"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1680" w:type="dxa"/>
            <w:vMerge/>
            <w:tcBorders>
              <w:bottom w:val="single" w:sz="4" w:space="0" w:color="auto"/>
            </w:tcBorders>
            <w:vAlign w:val="center"/>
          </w:tcPr>
          <w:p w14:paraId="19E80674"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1599" w:type="dxa"/>
            <w:tcBorders>
              <w:bottom w:val="single" w:sz="4" w:space="0" w:color="auto"/>
            </w:tcBorders>
            <w:vAlign w:val="center"/>
          </w:tcPr>
          <w:p w14:paraId="754C5166"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Bayan</w:t>
            </w:r>
          </w:p>
        </w:tc>
        <w:tc>
          <w:tcPr>
            <w:tcW w:w="1599" w:type="dxa"/>
            <w:vAlign w:val="center"/>
          </w:tcPr>
          <w:p w14:paraId="0BDBBE47"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Bay</w:t>
            </w:r>
          </w:p>
        </w:tc>
        <w:tc>
          <w:tcPr>
            <w:tcW w:w="1600" w:type="dxa"/>
            <w:vAlign w:val="center"/>
          </w:tcPr>
          <w:p w14:paraId="081F65F7"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TOPLAM</w:t>
            </w:r>
          </w:p>
        </w:tc>
      </w:tr>
      <w:tr w:rsidR="00B11A06" w:rsidRPr="00B11A06" w14:paraId="528BC55E" w14:textId="77777777" w:rsidTr="00122B39">
        <w:trPr>
          <w:trHeight w:val="340"/>
        </w:trPr>
        <w:tc>
          <w:tcPr>
            <w:tcW w:w="2268" w:type="dxa"/>
            <w:tcBorders>
              <w:top w:val="single" w:sz="4" w:space="0" w:color="auto"/>
            </w:tcBorders>
            <w:vAlign w:val="center"/>
          </w:tcPr>
          <w:p w14:paraId="45B3B45E"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Misafirhane</w:t>
            </w:r>
          </w:p>
        </w:tc>
        <w:tc>
          <w:tcPr>
            <w:tcW w:w="1200" w:type="dxa"/>
            <w:tcBorders>
              <w:top w:val="single" w:sz="4" w:space="0" w:color="auto"/>
            </w:tcBorders>
            <w:vAlign w:val="center"/>
          </w:tcPr>
          <w:p w14:paraId="1A1B4D79"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1680" w:type="dxa"/>
            <w:tcBorders>
              <w:top w:val="single" w:sz="4" w:space="0" w:color="auto"/>
            </w:tcBorders>
            <w:vAlign w:val="center"/>
          </w:tcPr>
          <w:p w14:paraId="2477CDD6"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1599" w:type="dxa"/>
            <w:tcBorders>
              <w:top w:val="single" w:sz="4" w:space="0" w:color="auto"/>
            </w:tcBorders>
            <w:vAlign w:val="center"/>
          </w:tcPr>
          <w:p w14:paraId="23204B08"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1599" w:type="dxa"/>
            <w:tcBorders>
              <w:top w:val="single" w:sz="4" w:space="0" w:color="auto"/>
            </w:tcBorders>
            <w:vAlign w:val="center"/>
          </w:tcPr>
          <w:p w14:paraId="28EB45E7"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1600" w:type="dxa"/>
            <w:tcBorders>
              <w:top w:val="single" w:sz="4" w:space="0" w:color="auto"/>
            </w:tcBorders>
            <w:vAlign w:val="center"/>
          </w:tcPr>
          <w:p w14:paraId="64E57A25" w14:textId="77777777" w:rsidR="00B11A06" w:rsidRPr="00B11A06" w:rsidRDefault="00B11A06" w:rsidP="00B11A06">
            <w:pPr>
              <w:contextualSpacing/>
              <w:jc w:val="both"/>
              <w:rPr>
                <w:rFonts w:ascii="Times New Roman" w:eastAsia="Calibri" w:hAnsi="Times New Roman" w:cs="Times New Roman"/>
                <w:bCs/>
                <w:sz w:val="24"/>
                <w:szCs w:val="24"/>
              </w:rPr>
            </w:pPr>
          </w:p>
        </w:tc>
      </w:tr>
    </w:tbl>
    <w:p w14:paraId="09E927F9"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Öğrenci Yurtları</w:t>
      </w: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167"/>
        <w:gridCol w:w="1776"/>
        <w:gridCol w:w="1579"/>
        <w:gridCol w:w="1579"/>
        <w:gridCol w:w="1579"/>
      </w:tblGrid>
      <w:tr w:rsidR="00B11A06" w:rsidRPr="00B11A06" w14:paraId="0A595703" w14:textId="77777777" w:rsidTr="00122B39">
        <w:trPr>
          <w:trHeight w:val="20"/>
        </w:trPr>
        <w:tc>
          <w:tcPr>
            <w:tcW w:w="2268" w:type="dxa"/>
            <w:vMerge w:val="restart"/>
          </w:tcPr>
          <w:p w14:paraId="2DD74643"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1167" w:type="dxa"/>
            <w:vMerge w:val="restart"/>
            <w:vAlign w:val="center"/>
          </w:tcPr>
          <w:p w14:paraId="36AF4FC8"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Oda Sayısı</w:t>
            </w:r>
          </w:p>
          <w:p w14:paraId="7E948485"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(Adet)</w:t>
            </w:r>
          </w:p>
        </w:tc>
        <w:tc>
          <w:tcPr>
            <w:tcW w:w="1776" w:type="dxa"/>
            <w:vMerge w:val="restart"/>
            <w:vAlign w:val="center"/>
          </w:tcPr>
          <w:p w14:paraId="22ACCC7E"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 xml:space="preserve">Toplam </w:t>
            </w:r>
          </w:p>
          <w:p w14:paraId="5A2DC015"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Kapalı Alanı</w:t>
            </w:r>
          </w:p>
          <w:p w14:paraId="282EDC51"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(m</w:t>
            </w:r>
            <w:r w:rsidRPr="00B11A06">
              <w:rPr>
                <w:rFonts w:ascii="Times New Roman" w:eastAsia="Calibri" w:hAnsi="Times New Roman" w:cs="Times New Roman"/>
                <w:bCs/>
                <w:sz w:val="24"/>
                <w:szCs w:val="24"/>
                <w:vertAlign w:val="superscript"/>
              </w:rPr>
              <w:t>2</w:t>
            </w:r>
            <w:r w:rsidRPr="00B11A06">
              <w:rPr>
                <w:rFonts w:ascii="Times New Roman" w:eastAsia="Calibri" w:hAnsi="Times New Roman" w:cs="Times New Roman"/>
                <w:bCs/>
                <w:sz w:val="24"/>
                <w:szCs w:val="24"/>
              </w:rPr>
              <w:t>)</w:t>
            </w:r>
          </w:p>
        </w:tc>
        <w:tc>
          <w:tcPr>
            <w:tcW w:w="4737" w:type="dxa"/>
            <w:gridSpan w:val="3"/>
            <w:vAlign w:val="center"/>
          </w:tcPr>
          <w:p w14:paraId="28C6DE7A"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 xml:space="preserve">Toplam Kapasitesi </w:t>
            </w:r>
          </w:p>
          <w:p w14:paraId="7051B9FF"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(Kişi)</w:t>
            </w:r>
          </w:p>
        </w:tc>
      </w:tr>
      <w:tr w:rsidR="00B11A06" w:rsidRPr="00B11A06" w14:paraId="1E1F3673" w14:textId="77777777" w:rsidTr="00122B39">
        <w:trPr>
          <w:trHeight w:val="20"/>
        </w:trPr>
        <w:tc>
          <w:tcPr>
            <w:tcW w:w="2268" w:type="dxa"/>
            <w:vMerge/>
            <w:tcBorders>
              <w:bottom w:val="single" w:sz="4" w:space="0" w:color="auto"/>
            </w:tcBorders>
            <w:vAlign w:val="center"/>
          </w:tcPr>
          <w:p w14:paraId="206BCCCF"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1167" w:type="dxa"/>
            <w:vMerge/>
            <w:tcBorders>
              <w:bottom w:val="single" w:sz="4" w:space="0" w:color="auto"/>
            </w:tcBorders>
            <w:vAlign w:val="center"/>
          </w:tcPr>
          <w:p w14:paraId="629CD5F2"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1776" w:type="dxa"/>
            <w:vMerge/>
            <w:tcBorders>
              <w:bottom w:val="single" w:sz="4" w:space="0" w:color="auto"/>
            </w:tcBorders>
            <w:vAlign w:val="center"/>
          </w:tcPr>
          <w:p w14:paraId="35C8A052"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1579" w:type="dxa"/>
            <w:tcBorders>
              <w:bottom w:val="single" w:sz="4" w:space="0" w:color="auto"/>
            </w:tcBorders>
            <w:vAlign w:val="center"/>
          </w:tcPr>
          <w:p w14:paraId="6CBB49D8"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Bayan</w:t>
            </w:r>
          </w:p>
        </w:tc>
        <w:tc>
          <w:tcPr>
            <w:tcW w:w="1579" w:type="dxa"/>
            <w:vAlign w:val="center"/>
          </w:tcPr>
          <w:p w14:paraId="680CDE6D"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Bay</w:t>
            </w:r>
          </w:p>
        </w:tc>
        <w:tc>
          <w:tcPr>
            <w:tcW w:w="1579" w:type="dxa"/>
            <w:vAlign w:val="center"/>
          </w:tcPr>
          <w:p w14:paraId="50BDD849"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TOPLAM</w:t>
            </w:r>
          </w:p>
        </w:tc>
      </w:tr>
      <w:tr w:rsidR="00B11A06" w:rsidRPr="00B11A06" w14:paraId="433E9C2E" w14:textId="77777777" w:rsidTr="00122B39">
        <w:trPr>
          <w:trHeight w:val="20"/>
        </w:trPr>
        <w:tc>
          <w:tcPr>
            <w:tcW w:w="2268" w:type="dxa"/>
            <w:vAlign w:val="center"/>
          </w:tcPr>
          <w:p w14:paraId="2E7889A8"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Öğrenci Yurdu</w:t>
            </w:r>
          </w:p>
        </w:tc>
        <w:tc>
          <w:tcPr>
            <w:tcW w:w="1167" w:type="dxa"/>
            <w:vAlign w:val="center"/>
          </w:tcPr>
          <w:p w14:paraId="6145CE7E"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1776" w:type="dxa"/>
            <w:vAlign w:val="center"/>
          </w:tcPr>
          <w:p w14:paraId="4E0F9728"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1579" w:type="dxa"/>
            <w:vAlign w:val="center"/>
          </w:tcPr>
          <w:p w14:paraId="4726BC23"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1579" w:type="dxa"/>
            <w:vAlign w:val="center"/>
          </w:tcPr>
          <w:p w14:paraId="340C660E"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1579" w:type="dxa"/>
            <w:vAlign w:val="center"/>
          </w:tcPr>
          <w:p w14:paraId="5AB3EAAC" w14:textId="77777777" w:rsidR="00B11A06" w:rsidRPr="00B11A06" w:rsidRDefault="00B11A06" w:rsidP="00B11A06">
            <w:pPr>
              <w:contextualSpacing/>
              <w:jc w:val="both"/>
              <w:rPr>
                <w:rFonts w:ascii="Times New Roman" w:eastAsia="Calibri" w:hAnsi="Times New Roman" w:cs="Times New Roman"/>
                <w:bCs/>
                <w:sz w:val="24"/>
                <w:szCs w:val="24"/>
              </w:rPr>
            </w:pPr>
          </w:p>
        </w:tc>
      </w:tr>
    </w:tbl>
    <w:p w14:paraId="0F4D860B" w14:textId="2CDEB244" w:rsidR="00B11A06" w:rsidRDefault="00B11A06" w:rsidP="00B11A06">
      <w:pPr>
        <w:contextualSpacing/>
        <w:jc w:val="both"/>
        <w:rPr>
          <w:rFonts w:ascii="Times New Roman" w:eastAsia="Calibri" w:hAnsi="Times New Roman" w:cs="Times New Roman"/>
          <w:bCs/>
          <w:sz w:val="24"/>
          <w:szCs w:val="24"/>
        </w:rPr>
      </w:pPr>
    </w:p>
    <w:p w14:paraId="355C9BBD"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Açık ve Kapalı Spor Tesisleri, Kapalı Spor Salonu</w:t>
      </w:r>
    </w:p>
    <w:p w14:paraId="766993CC" w14:textId="744B7568" w:rsidR="00B11A06" w:rsidRDefault="00B11A06" w:rsidP="00B11A06">
      <w:pPr>
        <w:contextualSpacing/>
        <w:jc w:val="both"/>
        <w:rPr>
          <w:rFonts w:ascii="Times New Roman" w:eastAsia="Calibri" w:hAnsi="Times New Roman" w:cs="Times New Roman"/>
          <w:bCs/>
          <w:sz w:val="24"/>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17"/>
        <w:gridCol w:w="1251"/>
        <w:gridCol w:w="1800"/>
        <w:gridCol w:w="4680"/>
      </w:tblGrid>
      <w:tr w:rsidR="00B11A06" w:rsidRPr="00B11A06" w14:paraId="3D77274B" w14:textId="77777777" w:rsidTr="00122B39">
        <w:trPr>
          <w:trHeight w:val="284"/>
        </w:trPr>
        <w:tc>
          <w:tcPr>
            <w:tcW w:w="2217" w:type="dxa"/>
            <w:tcBorders>
              <w:bottom w:val="single" w:sz="4" w:space="0" w:color="auto"/>
            </w:tcBorders>
          </w:tcPr>
          <w:p w14:paraId="0FADCB61"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1251" w:type="dxa"/>
            <w:tcBorders>
              <w:bottom w:val="single" w:sz="4" w:space="0" w:color="auto"/>
            </w:tcBorders>
            <w:vAlign w:val="center"/>
          </w:tcPr>
          <w:p w14:paraId="195FFA38"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Sayısı</w:t>
            </w:r>
          </w:p>
          <w:p w14:paraId="120EEFBE"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(Adet)</w:t>
            </w:r>
          </w:p>
        </w:tc>
        <w:tc>
          <w:tcPr>
            <w:tcW w:w="1800" w:type="dxa"/>
            <w:tcBorders>
              <w:bottom w:val="single" w:sz="4" w:space="0" w:color="auto"/>
            </w:tcBorders>
            <w:vAlign w:val="center"/>
          </w:tcPr>
          <w:p w14:paraId="621004BE"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Toplam Alanı</w:t>
            </w:r>
          </w:p>
          <w:p w14:paraId="1B92DA1F"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(m</w:t>
            </w:r>
            <w:r w:rsidRPr="00B11A06">
              <w:rPr>
                <w:rFonts w:ascii="Times New Roman" w:eastAsia="Calibri" w:hAnsi="Times New Roman" w:cs="Times New Roman"/>
                <w:bCs/>
                <w:sz w:val="24"/>
                <w:szCs w:val="24"/>
                <w:vertAlign w:val="superscript"/>
              </w:rPr>
              <w:t>2</w:t>
            </w:r>
            <w:r w:rsidRPr="00B11A06">
              <w:rPr>
                <w:rFonts w:ascii="Times New Roman" w:eastAsia="Calibri" w:hAnsi="Times New Roman" w:cs="Times New Roman"/>
                <w:bCs/>
                <w:sz w:val="24"/>
                <w:szCs w:val="24"/>
              </w:rPr>
              <w:t>)</w:t>
            </w:r>
          </w:p>
        </w:tc>
        <w:tc>
          <w:tcPr>
            <w:tcW w:w="4680" w:type="dxa"/>
            <w:tcBorders>
              <w:bottom w:val="single" w:sz="4" w:space="0" w:color="auto"/>
            </w:tcBorders>
            <w:vAlign w:val="center"/>
          </w:tcPr>
          <w:p w14:paraId="6BC69CB8"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AÇIKLAMALAR</w:t>
            </w:r>
          </w:p>
        </w:tc>
      </w:tr>
      <w:tr w:rsidR="00B11A06" w:rsidRPr="00B11A06" w14:paraId="23D6F883" w14:textId="77777777" w:rsidTr="00122B39">
        <w:trPr>
          <w:trHeight w:val="284"/>
        </w:trPr>
        <w:tc>
          <w:tcPr>
            <w:tcW w:w="2217" w:type="dxa"/>
            <w:vAlign w:val="center"/>
          </w:tcPr>
          <w:p w14:paraId="1F2B4A2E"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 xml:space="preserve">Kapalı Spor Tesisi </w:t>
            </w:r>
          </w:p>
        </w:tc>
        <w:tc>
          <w:tcPr>
            <w:tcW w:w="1251" w:type="dxa"/>
            <w:vAlign w:val="center"/>
          </w:tcPr>
          <w:p w14:paraId="5AC989B2"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1800" w:type="dxa"/>
            <w:vAlign w:val="center"/>
          </w:tcPr>
          <w:p w14:paraId="00B45A58"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4680" w:type="dxa"/>
          </w:tcPr>
          <w:p w14:paraId="21FA8BEE" w14:textId="77777777" w:rsidR="00B11A06" w:rsidRPr="00B11A06" w:rsidRDefault="00B11A06" w:rsidP="00B11A06">
            <w:pPr>
              <w:contextualSpacing/>
              <w:jc w:val="both"/>
              <w:rPr>
                <w:rFonts w:ascii="Times New Roman" w:eastAsia="Calibri" w:hAnsi="Times New Roman" w:cs="Times New Roman"/>
                <w:bCs/>
                <w:sz w:val="24"/>
                <w:szCs w:val="24"/>
              </w:rPr>
            </w:pPr>
          </w:p>
        </w:tc>
      </w:tr>
      <w:tr w:rsidR="00B11A06" w:rsidRPr="00B11A06" w14:paraId="7D180FE6" w14:textId="77777777" w:rsidTr="00122B39">
        <w:trPr>
          <w:trHeight w:val="284"/>
        </w:trPr>
        <w:tc>
          <w:tcPr>
            <w:tcW w:w="2217" w:type="dxa"/>
            <w:vAlign w:val="center"/>
          </w:tcPr>
          <w:p w14:paraId="090890C6"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 xml:space="preserve">Açık Spor Tesisi </w:t>
            </w:r>
          </w:p>
        </w:tc>
        <w:tc>
          <w:tcPr>
            <w:tcW w:w="1251" w:type="dxa"/>
            <w:vAlign w:val="center"/>
          </w:tcPr>
          <w:p w14:paraId="28A6A93A"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1800" w:type="dxa"/>
            <w:vAlign w:val="center"/>
          </w:tcPr>
          <w:p w14:paraId="1CB6D520"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4680" w:type="dxa"/>
          </w:tcPr>
          <w:p w14:paraId="2D1AED8D" w14:textId="77777777" w:rsidR="00B11A06" w:rsidRPr="00B11A06" w:rsidRDefault="00B11A06" w:rsidP="00B11A06">
            <w:pPr>
              <w:contextualSpacing/>
              <w:jc w:val="both"/>
              <w:rPr>
                <w:rFonts w:ascii="Times New Roman" w:eastAsia="Calibri" w:hAnsi="Times New Roman" w:cs="Times New Roman"/>
                <w:bCs/>
                <w:sz w:val="24"/>
                <w:szCs w:val="24"/>
              </w:rPr>
            </w:pPr>
          </w:p>
        </w:tc>
      </w:tr>
      <w:tr w:rsidR="00B11A06" w:rsidRPr="00B11A06" w14:paraId="21093ED1" w14:textId="77777777" w:rsidTr="00122B39">
        <w:trPr>
          <w:trHeight w:val="284"/>
        </w:trPr>
        <w:tc>
          <w:tcPr>
            <w:tcW w:w="2217" w:type="dxa"/>
            <w:vAlign w:val="center"/>
          </w:tcPr>
          <w:p w14:paraId="1F26F2AA"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Kapalı Spor Salonu</w:t>
            </w:r>
          </w:p>
        </w:tc>
        <w:tc>
          <w:tcPr>
            <w:tcW w:w="1251" w:type="dxa"/>
            <w:vAlign w:val="center"/>
          </w:tcPr>
          <w:p w14:paraId="3438289E"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1800" w:type="dxa"/>
            <w:vAlign w:val="center"/>
          </w:tcPr>
          <w:p w14:paraId="697B0C77"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4680" w:type="dxa"/>
          </w:tcPr>
          <w:p w14:paraId="309A0D9E" w14:textId="77777777" w:rsidR="00B11A06" w:rsidRPr="00B11A06" w:rsidRDefault="00B11A06" w:rsidP="00B11A06">
            <w:pPr>
              <w:contextualSpacing/>
              <w:jc w:val="both"/>
              <w:rPr>
                <w:rFonts w:ascii="Times New Roman" w:eastAsia="Calibri" w:hAnsi="Times New Roman" w:cs="Times New Roman"/>
                <w:bCs/>
                <w:sz w:val="24"/>
                <w:szCs w:val="24"/>
              </w:rPr>
            </w:pPr>
          </w:p>
        </w:tc>
      </w:tr>
    </w:tbl>
    <w:p w14:paraId="44ADE977"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Toplantı ve Konferans Salonları</w:t>
      </w:r>
    </w:p>
    <w:tbl>
      <w:tblPr>
        <w:tblW w:w="10953"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3"/>
        <w:gridCol w:w="1200"/>
        <w:gridCol w:w="1200"/>
        <w:gridCol w:w="1200"/>
        <w:gridCol w:w="1200"/>
        <w:gridCol w:w="1200"/>
        <w:gridCol w:w="1327"/>
        <w:gridCol w:w="1313"/>
      </w:tblGrid>
      <w:tr w:rsidR="00B11A06" w:rsidRPr="00B11A06" w14:paraId="5D153CCA" w14:textId="77777777" w:rsidTr="00122B39">
        <w:trPr>
          <w:trHeight w:val="521"/>
        </w:trPr>
        <w:tc>
          <w:tcPr>
            <w:tcW w:w="2313" w:type="dxa"/>
            <w:tcBorders>
              <w:bottom w:val="single" w:sz="4" w:space="0" w:color="auto"/>
            </w:tcBorders>
            <w:vAlign w:val="center"/>
          </w:tcPr>
          <w:p w14:paraId="4C607AAE"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1200" w:type="dxa"/>
            <w:tcBorders>
              <w:bottom w:val="single" w:sz="4" w:space="0" w:color="auto"/>
            </w:tcBorders>
            <w:vAlign w:val="center"/>
          </w:tcPr>
          <w:p w14:paraId="2C4F3742"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Kapasite</w:t>
            </w:r>
          </w:p>
          <w:p w14:paraId="7607B4D7"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0–50</w:t>
            </w:r>
          </w:p>
        </w:tc>
        <w:tc>
          <w:tcPr>
            <w:tcW w:w="1200" w:type="dxa"/>
            <w:tcBorders>
              <w:bottom w:val="single" w:sz="4" w:space="0" w:color="auto"/>
            </w:tcBorders>
            <w:vAlign w:val="center"/>
          </w:tcPr>
          <w:p w14:paraId="20B1A274"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Kapasite</w:t>
            </w:r>
          </w:p>
          <w:p w14:paraId="59B209D7"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51–100</w:t>
            </w:r>
          </w:p>
        </w:tc>
        <w:tc>
          <w:tcPr>
            <w:tcW w:w="1200" w:type="dxa"/>
            <w:tcBorders>
              <w:bottom w:val="single" w:sz="4" w:space="0" w:color="auto"/>
            </w:tcBorders>
            <w:vAlign w:val="center"/>
          </w:tcPr>
          <w:p w14:paraId="1E3064CF"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Kapasite</w:t>
            </w:r>
          </w:p>
          <w:p w14:paraId="41981BA9"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101–150</w:t>
            </w:r>
          </w:p>
        </w:tc>
        <w:tc>
          <w:tcPr>
            <w:tcW w:w="1200" w:type="dxa"/>
            <w:tcBorders>
              <w:bottom w:val="single" w:sz="4" w:space="0" w:color="auto"/>
            </w:tcBorders>
            <w:vAlign w:val="center"/>
          </w:tcPr>
          <w:p w14:paraId="036A00A9"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Kapasite</w:t>
            </w:r>
          </w:p>
          <w:p w14:paraId="14A7F3D7"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151–200</w:t>
            </w:r>
          </w:p>
        </w:tc>
        <w:tc>
          <w:tcPr>
            <w:tcW w:w="1200" w:type="dxa"/>
            <w:tcBorders>
              <w:bottom w:val="single" w:sz="4" w:space="0" w:color="auto"/>
            </w:tcBorders>
            <w:vAlign w:val="center"/>
          </w:tcPr>
          <w:p w14:paraId="0A424B89"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Kapasite</w:t>
            </w:r>
          </w:p>
          <w:p w14:paraId="2C5884BD"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201–250</w:t>
            </w:r>
          </w:p>
        </w:tc>
        <w:tc>
          <w:tcPr>
            <w:tcW w:w="1327" w:type="dxa"/>
            <w:tcBorders>
              <w:bottom w:val="single" w:sz="4" w:space="0" w:color="auto"/>
            </w:tcBorders>
            <w:vAlign w:val="center"/>
          </w:tcPr>
          <w:p w14:paraId="5AE90274"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Kapasite</w:t>
            </w:r>
          </w:p>
          <w:p w14:paraId="380FF408"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251-Üzeri</w:t>
            </w:r>
          </w:p>
        </w:tc>
        <w:tc>
          <w:tcPr>
            <w:tcW w:w="1313" w:type="dxa"/>
            <w:vAlign w:val="center"/>
          </w:tcPr>
          <w:p w14:paraId="5711B338"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TOPLAM</w:t>
            </w:r>
          </w:p>
        </w:tc>
      </w:tr>
      <w:tr w:rsidR="00B11A06" w:rsidRPr="00B11A06" w14:paraId="5A8F99AD" w14:textId="77777777" w:rsidTr="00122B39">
        <w:trPr>
          <w:trHeight w:val="356"/>
        </w:trPr>
        <w:tc>
          <w:tcPr>
            <w:tcW w:w="2313" w:type="dxa"/>
            <w:vAlign w:val="center"/>
          </w:tcPr>
          <w:p w14:paraId="12C9FC3C"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Toplantı Salonu (adet)</w:t>
            </w:r>
          </w:p>
        </w:tc>
        <w:tc>
          <w:tcPr>
            <w:tcW w:w="1200" w:type="dxa"/>
            <w:vAlign w:val="center"/>
          </w:tcPr>
          <w:p w14:paraId="69DE3E05"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1</w:t>
            </w:r>
          </w:p>
        </w:tc>
        <w:tc>
          <w:tcPr>
            <w:tcW w:w="1200" w:type="dxa"/>
            <w:vAlign w:val="center"/>
          </w:tcPr>
          <w:p w14:paraId="0DFE36D0"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w:t>
            </w:r>
          </w:p>
        </w:tc>
        <w:tc>
          <w:tcPr>
            <w:tcW w:w="1200" w:type="dxa"/>
            <w:vAlign w:val="center"/>
          </w:tcPr>
          <w:p w14:paraId="6C8979BD"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w:t>
            </w:r>
          </w:p>
        </w:tc>
        <w:tc>
          <w:tcPr>
            <w:tcW w:w="1200" w:type="dxa"/>
            <w:vAlign w:val="center"/>
          </w:tcPr>
          <w:p w14:paraId="71103FFE"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w:t>
            </w:r>
          </w:p>
        </w:tc>
        <w:tc>
          <w:tcPr>
            <w:tcW w:w="1200" w:type="dxa"/>
            <w:vAlign w:val="center"/>
          </w:tcPr>
          <w:p w14:paraId="1773E8B0"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w:t>
            </w:r>
          </w:p>
        </w:tc>
        <w:tc>
          <w:tcPr>
            <w:tcW w:w="1327" w:type="dxa"/>
            <w:vAlign w:val="center"/>
          </w:tcPr>
          <w:p w14:paraId="54B273B0"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w:t>
            </w:r>
          </w:p>
        </w:tc>
        <w:tc>
          <w:tcPr>
            <w:tcW w:w="1313" w:type="dxa"/>
            <w:vAlign w:val="center"/>
          </w:tcPr>
          <w:p w14:paraId="5D0D1947"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1</w:t>
            </w:r>
          </w:p>
        </w:tc>
      </w:tr>
      <w:tr w:rsidR="00B11A06" w:rsidRPr="00B11A06" w14:paraId="3FE46F85" w14:textId="77777777" w:rsidTr="00122B39">
        <w:trPr>
          <w:trHeight w:val="356"/>
        </w:trPr>
        <w:tc>
          <w:tcPr>
            <w:tcW w:w="2313" w:type="dxa"/>
            <w:vAlign w:val="center"/>
          </w:tcPr>
          <w:p w14:paraId="5207565E"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Konferans Salonu (adet)</w:t>
            </w:r>
          </w:p>
        </w:tc>
        <w:tc>
          <w:tcPr>
            <w:tcW w:w="1200" w:type="dxa"/>
            <w:vAlign w:val="center"/>
          </w:tcPr>
          <w:p w14:paraId="7E8929CA"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w:t>
            </w:r>
          </w:p>
        </w:tc>
        <w:tc>
          <w:tcPr>
            <w:tcW w:w="1200" w:type="dxa"/>
            <w:vAlign w:val="center"/>
          </w:tcPr>
          <w:p w14:paraId="6F151BD2"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w:t>
            </w:r>
          </w:p>
        </w:tc>
        <w:tc>
          <w:tcPr>
            <w:tcW w:w="1200" w:type="dxa"/>
            <w:vAlign w:val="center"/>
          </w:tcPr>
          <w:p w14:paraId="17D947CB"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1</w:t>
            </w:r>
          </w:p>
        </w:tc>
        <w:tc>
          <w:tcPr>
            <w:tcW w:w="1200" w:type="dxa"/>
            <w:vAlign w:val="center"/>
          </w:tcPr>
          <w:p w14:paraId="05A3FE02"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w:t>
            </w:r>
          </w:p>
        </w:tc>
        <w:tc>
          <w:tcPr>
            <w:tcW w:w="1200" w:type="dxa"/>
            <w:vAlign w:val="center"/>
          </w:tcPr>
          <w:p w14:paraId="7F543C3C"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w:t>
            </w:r>
          </w:p>
        </w:tc>
        <w:tc>
          <w:tcPr>
            <w:tcW w:w="1327" w:type="dxa"/>
            <w:vAlign w:val="center"/>
          </w:tcPr>
          <w:p w14:paraId="5D97BBC3"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w:t>
            </w:r>
          </w:p>
        </w:tc>
        <w:tc>
          <w:tcPr>
            <w:tcW w:w="1313" w:type="dxa"/>
            <w:vAlign w:val="center"/>
          </w:tcPr>
          <w:p w14:paraId="210B0C52"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1</w:t>
            </w:r>
          </w:p>
        </w:tc>
      </w:tr>
    </w:tbl>
    <w:p w14:paraId="602BFCD9"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Yukarıda belirtilen Toplantı ve Konferans Salonu Söke İşletme Fakültesi ile birlikte kullanılmaktadır.</w:t>
      </w:r>
    </w:p>
    <w:p w14:paraId="128FEB59" w14:textId="77777777" w:rsidR="00B11A06" w:rsidRPr="00B11A06" w:rsidRDefault="00B11A06" w:rsidP="00B11A06">
      <w:pPr>
        <w:contextualSpacing/>
        <w:jc w:val="both"/>
        <w:rPr>
          <w:rFonts w:ascii="Times New Roman" w:eastAsia="Calibri" w:hAnsi="Times New Roman" w:cs="Times New Roman"/>
          <w:bCs/>
          <w:sz w:val="24"/>
          <w:szCs w:val="24"/>
        </w:rPr>
      </w:pPr>
    </w:p>
    <w:p w14:paraId="364478FE"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t>Dinlenme Tesisleri (Sosyal Tesisler)</w:t>
      </w:r>
    </w:p>
    <w:tbl>
      <w:tblPr>
        <w:tblW w:w="7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00"/>
        <w:gridCol w:w="1920"/>
        <w:gridCol w:w="1680"/>
      </w:tblGrid>
      <w:tr w:rsidR="00B11A06" w:rsidRPr="00B11A06" w14:paraId="61C6A46D" w14:textId="77777777" w:rsidTr="00122B39">
        <w:trPr>
          <w:trHeight w:val="465"/>
        </w:trPr>
        <w:tc>
          <w:tcPr>
            <w:tcW w:w="2628" w:type="dxa"/>
            <w:vAlign w:val="center"/>
          </w:tcPr>
          <w:p w14:paraId="102BC003"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1200" w:type="dxa"/>
            <w:vAlign w:val="center"/>
          </w:tcPr>
          <w:p w14:paraId="7971FE2A"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Sayısı</w:t>
            </w:r>
          </w:p>
          <w:p w14:paraId="2530919D"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(Adet)</w:t>
            </w:r>
          </w:p>
        </w:tc>
        <w:tc>
          <w:tcPr>
            <w:tcW w:w="1920" w:type="dxa"/>
            <w:vAlign w:val="center"/>
          </w:tcPr>
          <w:p w14:paraId="534EED5B"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Toplam Alanı</w:t>
            </w:r>
          </w:p>
          <w:p w14:paraId="15F4942D"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(m</w:t>
            </w:r>
            <w:r w:rsidRPr="00B11A06">
              <w:rPr>
                <w:rFonts w:ascii="Times New Roman" w:eastAsia="Calibri" w:hAnsi="Times New Roman" w:cs="Times New Roman"/>
                <w:bCs/>
                <w:sz w:val="24"/>
                <w:szCs w:val="24"/>
                <w:vertAlign w:val="superscript"/>
              </w:rPr>
              <w:t>2</w:t>
            </w:r>
            <w:r w:rsidRPr="00B11A06">
              <w:rPr>
                <w:rFonts w:ascii="Times New Roman" w:eastAsia="Calibri" w:hAnsi="Times New Roman" w:cs="Times New Roman"/>
                <w:bCs/>
                <w:sz w:val="24"/>
                <w:szCs w:val="24"/>
              </w:rPr>
              <w:t>)</w:t>
            </w:r>
          </w:p>
        </w:tc>
        <w:tc>
          <w:tcPr>
            <w:tcW w:w="1680" w:type="dxa"/>
            <w:vAlign w:val="center"/>
          </w:tcPr>
          <w:p w14:paraId="62E54D33"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Toplam Kapasitesi</w:t>
            </w:r>
          </w:p>
          <w:p w14:paraId="11CF88FA"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(Kişi)</w:t>
            </w:r>
          </w:p>
        </w:tc>
      </w:tr>
      <w:tr w:rsidR="00B11A06" w:rsidRPr="00B11A06" w14:paraId="61F474B9" w14:textId="77777777" w:rsidTr="00122B39">
        <w:trPr>
          <w:trHeight w:val="284"/>
        </w:trPr>
        <w:tc>
          <w:tcPr>
            <w:tcW w:w="2628" w:type="dxa"/>
            <w:vAlign w:val="center"/>
          </w:tcPr>
          <w:p w14:paraId="1C9EDFFD"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Dinlenme Tesisi</w:t>
            </w:r>
          </w:p>
        </w:tc>
        <w:tc>
          <w:tcPr>
            <w:tcW w:w="1200" w:type="dxa"/>
            <w:vAlign w:val="center"/>
          </w:tcPr>
          <w:p w14:paraId="1603A017"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1920" w:type="dxa"/>
            <w:vAlign w:val="center"/>
          </w:tcPr>
          <w:p w14:paraId="24214828"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1680" w:type="dxa"/>
            <w:vAlign w:val="center"/>
          </w:tcPr>
          <w:p w14:paraId="2BD9EA0B" w14:textId="77777777" w:rsidR="00B11A06" w:rsidRPr="00B11A06" w:rsidRDefault="00B11A06" w:rsidP="00B11A06">
            <w:pPr>
              <w:contextualSpacing/>
              <w:jc w:val="both"/>
              <w:rPr>
                <w:rFonts w:ascii="Times New Roman" w:eastAsia="Calibri" w:hAnsi="Times New Roman" w:cs="Times New Roman"/>
                <w:bCs/>
                <w:sz w:val="24"/>
                <w:szCs w:val="24"/>
              </w:rPr>
            </w:pPr>
          </w:p>
        </w:tc>
      </w:tr>
    </w:tbl>
    <w:p w14:paraId="4FB66B81" w14:textId="77777777" w:rsidR="00B11A06" w:rsidRPr="00B11A06" w:rsidRDefault="00B11A06" w:rsidP="00B11A06">
      <w:pPr>
        <w:contextualSpacing/>
        <w:jc w:val="both"/>
        <w:rPr>
          <w:rFonts w:ascii="Times New Roman" w:eastAsia="Calibri" w:hAnsi="Times New Roman" w:cs="Times New Roman"/>
          <w:b/>
          <w:bCs/>
          <w:sz w:val="24"/>
          <w:szCs w:val="24"/>
        </w:rPr>
      </w:pPr>
      <w:r w:rsidRPr="00B11A06">
        <w:rPr>
          <w:rFonts w:ascii="Times New Roman" w:eastAsia="Calibri" w:hAnsi="Times New Roman" w:cs="Times New Roman"/>
          <w:b/>
          <w:bCs/>
          <w:sz w:val="24"/>
          <w:szCs w:val="24"/>
        </w:rPr>
        <w:lastRenderedPageBreak/>
        <w:t>Öğrenci Toplulukları</w:t>
      </w: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8"/>
        <w:gridCol w:w="1200"/>
        <w:gridCol w:w="1920"/>
      </w:tblGrid>
      <w:tr w:rsidR="00B11A06" w:rsidRPr="00B11A06" w14:paraId="18E8355F" w14:textId="77777777" w:rsidTr="00122B39">
        <w:trPr>
          <w:trHeight w:val="456"/>
        </w:trPr>
        <w:tc>
          <w:tcPr>
            <w:tcW w:w="3228" w:type="dxa"/>
            <w:tcBorders>
              <w:bottom w:val="single" w:sz="4" w:space="0" w:color="auto"/>
            </w:tcBorders>
            <w:vAlign w:val="center"/>
          </w:tcPr>
          <w:p w14:paraId="5ED21B36"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1200" w:type="dxa"/>
            <w:tcBorders>
              <w:bottom w:val="single" w:sz="4" w:space="0" w:color="auto"/>
            </w:tcBorders>
            <w:vAlign w:val="center"/>
          </w:tcPr>
          <w:p w14:paraId="3D6ADDD4"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Sayısı</w:t>
            </w:r>
          </w:p>
        </w:tc>
        <w:tc>
          <w:tcPr>
            <w:tcW w:w="1920" w:type="dxa"/>
            <w:vAlign w:val="center"/>
          </w:tcPr>
          <w:p w14:paraId="47CCE77B"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 xml:space="preserve">Toplam </w:t>
            </w:r>
          </w:p>
          <w:p w14:paraId="1AD92EE1"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Kapalı Alanı (m</w:t>
            </w:r>
            <w:r w:rsidRPr="00B11A06">
              <w:rPr>
                <w:rFonts w:ascii="Times New Roman" w:eastAsia="Calibri" w:hAnsi="Times New Roman" w:cs="Times New Roman"/>
                <w:bCs/>
                <w:sz w:val="24"/>
                <w:szCs w:val="24"/>
                <w:vertAlign w:val="superscript"/>
              </w:rPr>
              <w:t>2</w:t>
            </w:r>
            <w:r w:rsidRPr="00B11A06">
              <w:rPr>
                <w:rFonts w:ascii="Times New Roman" w:eastAsia="Calibri" w:hAnsi="Times New Roman" w:cs="Times New Roman"/>
                <w:bCs/>
                <w:sz w:val="24"/>
                <w:szCs w:val="24"/>
              </w:rPr>
              <w:t>)</w:t>
            </w:r>
          </w:p>
        </w:tc>
      </w:tr>
      <w:tr w:rsidR="00B11A06" w:rsidRPr="00B11A06" w14:paraId="3C96DBEF" w14:textId="77777777" w:rsidTr="00122B39">
        <w:trPr>
          <w:trHeight w:val="340"/>
        </w:trPr>
        <w:tc>
          <w:tcPr>
            <w:tcW w:w="3228" w:type="dxa"/>
            <w:vAlign w:val="center"/>
          </w:tcPr>
          <w:p w14:paraId="1F5449DE" w14:textId="77777777" w:rsidR="00B11A06" w:rsidRPr="00B11A06" w:rsidRDefault="00B11A06" w:rsidP="00B11A06">
            <w:pPr>
              <w:contextualSpacing/>
              <w:jc w:val="both"/>
              <w:rPr>
                <w:rFonts w:ascii="Times New Roman" w:eastAsia="Calibri" w:hAnsi="Times New Roman" w:cs="Times New Roman"/>
                <w:bCs/>
                <w:sz w:val="24"/>
                <w:szCs w:val="24"/>
              </w:rPr>
            </w:pPr>
            <w:r w:rsidRPr="00B11A06">
              <w:rPr>
                <w:rFonts w:ascii="Times New Roman" w:eastAsia="Calibri" w:hAnsi="Times New Roman" w:cs="Times New Roman"/>
                <w:bCs/>
                <w:sz w:val="24"/>
                <w:szCs w:val="24"/>
              </w:rPr>
              <w:t>Öğrenci Toplulukları</w:t>
            </w:r>
          </w:p>
        </w:tc>
        <w:tc>
          <w:tcPr>
            <w:tcW w:w="1200" w:type="dxa"/>
            <w:vAlign w:val="center"/>
          </w:tcPr>
          <w:p w14:paraId="7FA280A4" w14:textId="77777777" w:rsidR="00B11A06" w:rsidRPr="00B11A06" w:rsidRDefault="00B11A06" w:rsidP="00B11A06">
            <w:pPr>
              <w:contextualSpacing/>
              <w:jc w:val="both"/>
              <w:rPr>
                <w:rFonts w:ascii="Times New Roman" w:eastAsia="Calibri" w:hAnsi="Times New Roman" w:cs="Times New Roman"/>
                <w:bCs/>
                <w:sz w:val="24"/>
                <w:szCs w:val="24"/>
              </w:rPr>
            </w:pPr>
          </w:p>
        </w:tc>
        <w:tc>
          <w:tcPr>
            <w:tcW w:w="1920" w:type="dxa"/>
            <w:tcBorders>
              <w:left w:val="single" w:sz="4" w:space="0" w:color="auto"/>
            </w:tcBorders>
            <w:vAlign w:val="center"/>
          </w:tcPr>
          <w:p w14:paraId="182E2039" w14:textId="77777777" w:rsidR="00B11A06" w:rsidRPr="00B11A06" w:rsidRDefault="00B11A06" w:rsidP="00B11A06">
            <w:pPr>
              <w:contextualSpacing/>
              <w:jc w:val="both"/>
              <w:rPr>
                <w:rFonts w:ascii="Times New Roman" w:eastAsia="Calibri" w:hAnsi="Times New Roman" w:cs="Times New Roman"/>
                <w:bCs/>
                <w:sz w:val="24"/>
                <w:szCs w:val="24"/>
              </w:rPr>
            </w:pPr>
          </w:p>
        </w:tc>
      </w:tr>
    </w:tbl>
    <w:p w14:paraId="0DE41ACF" w14:textId="4743E154" w:rsidR="00B11A06" w:rsidRDefault="00B11A06" w:rsidP="00B11A06">
      <w:pPr>
        <w:contextualSpacing/>
        <w:jc w:val="both"/>
        <w:rPr>
          <w:rFonts w:ascii="Times New Roman" w:eastAsia="Calibri" w:hAnsi="Times New Roman" w:cs="Times New Roman"/>
          <w:bCs/>
          <w:sz w:val="24"/>
          <w:szCs w:val="24"/>
        </w:rPr>
      </w:pPr>
    </w:p>
    <w:p w14:paraId="1062B691" w14:textId="77777777" w:rsidR="003F5C7E" w:rsidRPr="003F5C7E" w:rsidRDefault="003F5C7E" w:rsidP="003F5C7E">
      <w:pPr>
        <w:contextualSpacing/>
        <w:jc w:val="both"/>
        <w:rPr>
          <w:rFonts w:ascii="Times New Roman" w:eastAsia="Calibri" w:hAnsi="Times New Roman" w:cs="Times New Roman"/>
          <w:b/>
          <w:bCs/>
          <w:sz w:val="24"/>
          <w:szCs w:val="24"/>
        </w:rPr>
      </w:pPr>
      <w:r w:rsidRPr="003F5C7E">
        <w:rPr>
          <w:rFonts w:ascii="Times New Roman" w:eastAsia="Calibri" w:hAnsi="Times New Roman" w:cs="Times New Roman"/>
          <w:b/>
          <w:bCs/>
          <w:sz w:val="24"/>
          <w:szCs w:val="24"/>
        </w:rPr>
        <w:t>Mezun Öğrenciler Derneği</w:t>
      </w: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7"/>
        <w:gridCol w:w="1201"/>
        <w:gridCol w:w="1920"/>
      </w:tblGrid>
      <w:tr w:rsidR="003F5C7E" w:rsidRPr="003F5C7E" w14:paraId="7A603297" w14:textId="77777777" w:rsidTr="00122B39">
        <w:trPr>
          <w:trHeight w:val="456"/>
        </w:trPr>
        <w:tc>
          <w:tcPr>
            <w:tcW w:w="3227" w:type="dxa"/>
            <w:tcBorders>
              <w:bottom w:val="single" w:sz="4" w:space="0" w:color="auto"/>
            </w:tcBorders>
            <w:vAlign w:val="center"/>
          </w:tcPr>
          <w:p w14:paraId="3A4BD43A" w14:textId="77777777" w:rsidR="003F5C7E" w:rsidRPr="003F5C7E" w:rsidRDefault="003F5C7E" w:rsidP="003F5C7E">
            <w:pPr>
              <w:contextualSpacing/>
              <w:jc w:val="both"/>
              <w:rPr>
                <w:rFonts w:ascii="Times New Roman" w:eastAsia="Calibri" w:hAnsi="Times New Roman" w:cs="Times New Roman"/>
                <w:bCs/>
                <w:sz w:val="24"/>
                <w:szCs w:val="24"/>
              </w:rPr>
            </w:pPr>
          </w:p>
        </w:tc>
        <w:tc>
          <w:tcPr>
            <w:tcW w:w="1201" w:type="dxa"/>
            <w:tcBorders>
              <w:bottom w:val="single" w:sz="4" w:space="0" w:color="auto"/>
            </w:tcBorders>
            <w:vAlign w:val="center"/>
          </w:tcPr>
          <w:p w14:paraId="0A198AA4"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Sayısı</w:t>
            </w:r>
          </w:p>
        </w:tc>
        <w:tc>
          <w:tcPr>
            <w:tcW w:w="1920" w:type="dxa"/>
            <w:vAlign w:val="center"/>
          </w:tcPr>
          <w:p w14:paraId="10E879B1"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 xml:space="preserve">Toplam </w:t>
            </w:r>
          </w:p>
          <w:p w14:paraId="4191330C"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Kapalı Alanı (m</w:t>
            </w:r>
            <w:r w:rsidRPr="003F5C7E">
              <w:rPr>
                <w:rFonts w:ascii="Times New Roman" w:eastAsia="Calibri" w:hAnsi="Times New Roman" w:cs="Times New Roman"/>
                <w:bCs/>
                <w:sz w:val="24"/>
                <w:szCs w:val="24"/>
                <w:vertAlign w:val="superscript"/>
              </w:rPr>
              <w:t>2</w:t>
            </w:r>
            <w:r w:rsidRPr="003F5C7E">
              <w:rPr>
                <w:rFonts w:ascii="Times New Roman" w:eastAsia="Calibri" w:hAnsi="Times New Roman" w:cs="Times New Roman"/>
                <w:bCs/>
                <w:sz w:val="24"/>
                <w:szCs w:val="24"/>
              </w:rPr>
              <w:t>)</w:t>
            </w:r>
          </w:p>
        </w:tc>
      </w:tr>
      <w:tr w:rsidR="003F5C7E" w:rsidRPr="003F5C7E" w14:paraId="7CB220AE" w14:textId="77777777" w:rsidTr="00122B39">
        <w:trPr>
          <w:trHeight w:val="340"/>
        </w:trPr>
        <w:tc>
          <w:tcPr>
            <w:tcW w:w="3227" w:type="dxa"/>
            <w:vAlign w:val="center"/>
          </w:tcPr>
          <w:p w14:paraId="5781C5E3"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Mezun Öğrenciler Derneği</w:t>
            </w:r>
          </w:p>
        </w:tc>
        <w:tc>
          <w:tcPr>
            <w:tcW w:w="1201" w:type="dxa"/>
            <w:vAlign w:val="center"/>
          </w:tcPr>
          <w:p w14:paraId="28917932" w14:textId="77777777" w:rsidR="003F5C7E" w:rsidRPr="003F5C7E" w:rsidRDefault="003F5C7E" w:rsidP="003F5C7E">
            <w:pPr>
              <w:contextualSpacing/>
              <w:jc w:val="both"/>
              <w:rPr>
                <w:rFonts w:ascii="Times New Roman" w:eastAsia="Calibri" w:hAnsi="Times New Roman" w:cs="Times New Roman"/>
                <w:bCs/>
                <w:sz w:val="24"/>
                <w:szCs w:val="24"/>
              </w:rPr>
            </w:pPr>
          </w:p>
        </w:tc>
        <w:tc>
          <w:tcPr>
            <w:tcW w:w="1920" w:type="dxa"/>
            <w:tcBorders>
              <w:left w:val="single" w:sz="4" w:space="0" w:color="auto"/>
            </w:tcBorders>
            <w:vAlign w:val="center"/>
          </w:tcPr>
          <w:p w14:paraId="6FE343EF" w14:textId="77777777" w:rsidR="003F5C7E" w:rsidRPr="003F5C7E" w:rsidRDefault="003F5C7E" w:rsidP="003F5C7E">
            <w:pPr>
              <w:contextualSpacing/>
              <w:jc w:val="both"/>
              <w:rPr>
                <w:rFonts w:ascii="Times New Roman" w:eastAsia="Calibri" w:hAnsi="Times New Roman" w:cs="Times New Roman"/>
                <w:bCs/>
                <w:sz w:val="24"/>
                <w:szCs w:val="24"/>
              </w:rPr>
            </w:pPr>
          </w:p>
        </w:tc>
      </w:tr>
    </w:tbl>
    <w:p w14:paraId="12283B12" w14:textId="53F4D583" w:rsidR="00B11A06" w:rsidRDefault="00B11A06" w:rsidP="00B11A06">
      <w:pPr>
        <w:contextualSpacing/>
        <w:jc w:val="both"/>
        <w:rPr>
          <w:rFonts w:ascii="Times New Roman" w:eastAsia="Calibri" w:hAnsi="Times New Roman" w:cs="Times New Roman"/>
          <w:bCs/>
          <w:sz w:val="24"/>
          <w:szCs w:val="24"/>
        </w:rPr>
      </w:pPr>
    </w:p>
    <w:p w14:paraId="21C9201C" w14:textId="77777777" w:rsidR="003F5C7E" w:rsidRPr="003F5C7E" w:rsidRDefault="003F5C7E" w:rsidP="003F5C7E">
      <w:pPr>
        <w:contextualSpacing/>
        <w:jc w:val="both"/>
        <w:rPr>
          <w:rFonts w:ascii="Times New Roman" w:eastAsia="Calibri" w:hAnsi="Times New Roman" w:cs="Times New Roman"/>
          <w:b/>
          <w:bCs/>
          <w:sz w:val="24"/>
          <w:szCs w:val="24"/>
        </w:rPr>
      </w:pPr>
      <w:r w:rsidRPr="003F5C7E">
        <w:rPr>
          <w:rFonts w:ascii="Times New Roman" w:eastAsia="Calibri" w:hAnsi="Times New Roman" w:cs="Times New Roman"/>
          <w:b/>
          <w:bCs/>
          <w:sz w:val="24"/>
          <w:szCs w:val="24"/>
        </w:rPr>
        <w:t>Hizmet Alanları, Çalışma Odası, Servisler</w:t>
      </w:r>
    </w:p>
    <w:p w14:paraId="3BE19396" w14:textId="77777777" w:rsidR="003F5C7E" w:rsidRPr="003F5C7E" w:rsidRDefault="003F5C7E" w:rsidP="003F5C7E">
      <w:pPr>
        <w:contextualSpacing/>
        <w:jc w:val="both"/>
        <w:rPr>
          <w:rFonts w:ascii="Times New Roman" w:eastAsia="Calibri" w:hAnsi="Times New Roman" w:cs="Times New Roman"/>
          <w:b/>
          <w:bCs/>
          <w:sz w:val="24"/>
          <w:szCs w:val="24"/>
        </w:rPr>
      </w:pPr>
      <w:r w:rsidRPr="003F5C7E">
        <w:rPr>
          <w:rFonts w:ascii="Times New Roman" w:eastAsia="Calibri" w:hAnsi="Times New Roman" w:cs="Times New Roman"/>
          <w:b/>
          <w:bCs/>
          <w:sz w:val="24"/>
          <w:szCs w:val="24"/>
        </w:rPr>
        <w:t>Akademik Personel Hizmet Alanları</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3F5C7E" w:rsidRPr="003F5C7E" w14:paraId="6CC1D9B0" w14:textId="77777777" w:rsidTr="00122B39">
        <w:trPr>
          <w:trHeight w:val="284"/>
        </w:trPr>
        <w:tc>
          <w:tcPr>
            <w:tcW w:w="3108" w:type="dxa"/>
            <w:tcBorders>
              <w:bottom w:val="single" w:sz="4" w:space="0" w:color="auto"/>
            </w:tcBorders>
            <w:vAlign w:val="center"/>
          </w:tcPr>
          <w:p w14:paraId="3CA83065"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Hizmet Alanı</w:t>
            </w:r>
          </w:p>
        </w:tc>
        <w:tc>
          <w:tcPr>
            <w:tcW w:w="1026" w:type="dxa"/>
            <w:tcBorders>
              <w:bottom w:val="single" w:sz="4" w:space="0" w:color="auto"/>
            </w:tcBorders>
            <w:vAlign w:val="center"/>
          </w:tcPr>
          <w:p w14:paraId="1B557659"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Sayısı</w:t>
            </w:r>
          </w:p>
          <w:p w14:paraId="38A9FE23"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(Adet)</w:t>
            </w:r>
          </w:p>
        </w:tc>
        <w:tc>
          <w:tcPr>
            <w:tcW w:w="1614" w:type="dxa"/>
            <w:tcBorders>
              <w:bottom w:val="single" w:sz="4" w:space="0" w:color="auto"/>
            </w:tcBorders>
            <w:vAlign w:val="center"/>
          </w:tcPr>
          <w:p w14:paraId="6C875B54"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Toplam</w:t>
            </w:r>
          </w:p>
          <w:p w14:paraId="1FC7A4D2"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Kapalı Alanı</w:t>
            </w:r>
          </w:p>
          <w:p w14:paraId="490AD724"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(m</w:t>
            </w:r>
            <w:r w:rsidRPr="003F5C7E">
              <w:rPr>
                <w:rFonts w:ascii="Times New Roman" w:eastAsia="Calibri" w:hAnsi="Times New Roman" w:cs="Times New Roman"/>
                <w:bCs/>
                <w:sz w:val="24"/>
                <w:szCs w:val="24"/>
                <w:vertAlign w:val="superscript"/>
              </w:rPr>
              <w:t>2</w:t>
            </w:r>
            <w:r w:rsidRPr="003F5C7E">
              <w:rPr>
                <w:rFonts w:ascii="Times New Roman" w:eastAsia="Calibri" w:hAnsi="Times New Roman" w:cs="Times New Roman"/>
                <w:bCs/>
                <w:sz w:val="24"/>
                <w:szCs w:val="24"/>
              </w:rPr>
              <w:t>)</w:t>
            </w:r>
          </w:p>
        </w:tc>
        <w:tc>
          <w:tcPr>
            <w:tcW w:w="1560" w:type="dxa"/>
            <w:vAlign w:val="center"/>
          </w:tcPr>
          <w:p w14:paraId="3FEC6B87"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Toplam</w:t>
            </w:r>
          </w:p>
          <w:p w14:paraId="6BE5DFA6"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Kullanan Sayısı (Kişi)</w:t>
            </w:r>
          </w:p>
        </w:tc>
      </w:tr>
      <w:tr w:rsidR="003F5C7E" w:rsidRPr="003F5C7E" w14:paraId="0B431FD2" w14:textId="77777777" w:rsidTr="00122B39">
        <w:trPr>
          <w:trHeight w:val="284"/>
        </w:trPr>
        <w:tc>
          <w:tcPr>
            <w:tcW w:w="3108" w:type="dxa"/>
            <w:vAlign w:val="center"/>
          </w:tcPr>
          <w:p w14:paraId="63C934D7"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Çalışma Odası</w:t>
            </w:r>
          </w:p>
        </w:tc>
        <w:tc>
          <w:tcPr>
            <w:tcW w:w="1026" w:type="dxa"/>
            <w:vAlign w:val="center"/>
          </w:tcPr>
          <w:p w14:paraId="38FCF858"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4</w:t>
            </w:r>
          </w:p>
        </w:tc>
        <w:tc>
          <w:tcPr>
            <w:tcW w:w="1614" w:type="dxa"/>
            <w:vAlign w:val="center"/>
          </w:tcPr>
          <w:p w14:paraId="5BD01272"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60</w:t>
            </w:r>
          </w:p>
        </w:tc>
        <w:tc>
          <w:tcPr>
            <w:tcW w:w="1560" w:type="dxa"/>
            <w:vAlign w:val="center"/>
          </w:tcPr>
          <w:p w14:paraId="58608E62"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7</w:t>
            </w:r>
          </w:p>
        </w:tc>
      </w:tr>
    </w:tbl>
    <w:p w14:paraId="64E995EC" w14:textId="77777777" w:rsidR="003F5C7E" w:rsidRPr="003F5C7E" w:rsidRDefault="003F5C7E" w:rsidP="003F5C7E">
      <w:pPr>
        <w:contextualSpacing/>
        <w:jc w:val="both"/>
        <w:rPr>
          <w:rFonts w:ascii="Times New Roman" w:eastAsia="Calibri" w:hAnsi="Times New Roman" w:cs="Times New Roman"/>
          <w:b/>
          <w:bCs/>
          <w:sz w:val="24"/>
          <w:szCs w:val="24"/>
        </w:rPr>
      </w:pPr>
      <w:r w:rsidRPr="003F5C7E">
        <w:rPr>
          <w:rFonts w:ascii="Times New Roman" w:eastAsia="Calibri" w:hAnsi="Times New Roman" w:cs="Times New Roman"/>
          <w:b/>
          <w:bCs/>
          <w:sz w:val="24"/>
          <w:szCs w:val="24"/>
        </w:rPr>
        <w:t>İdari Personel Hizmet Alanları</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3F5C7E" w:rsidRPr="003F5C7E" w14:paraId="370061DF" w14:textId="77777777" w:rsidTr="00122B39">
        <w:trPr>
          <w:trHeight w:val="284"/>
        </w:trPr>
        <w:tc>
          <w:tcPr>
            <w:tcW w:w="3108" w:type="dxa"/>
            <w:tcBorders>
              <w:bottom w:val="single" w:sz="4" w:space="0" w:color="auto"/>
            </w:tcBorders>
            <w:vAlign w:val="center"/>
          </w:tcPr>
          <w:p w14:paraId="0510F752"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Hizmet Alanı</w:t>
            </w:r>
          </w:p>
        </w:tc>
        <w:tc>
          <w:tcPr>
            <w:tcW w:w="1026" w:type="dxa"/>
            <w:tcBorders>
              <w:bottom w:val="single" w:sz="4" w:space="0" w:color="auto"/>
            </w:tcBorders>
            <w:vAlign w:val="center"/>
          </w:tcPr>
          <w:p w14:paraId="76ECACF3"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Sayısı</w:t>
            </w:r>
          </w:p>
          <w:p w14:paraId="70B3CDE7"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(Adet)</w:t>
            </w:r>
          </w:p>
        </w:tc>
        <w:tc>
          <w:tcPr>
            <w:tcW w:w="1614" w:type="dxa"/>
            <w:vAlign w:val="center"/>
          </w:tcPr>
          <w:p w14:paraId="3CEEF8DA"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Toplam</w:t>
            </w:r>
          </w:p>
          <w:p w14:paraId="36CD8642"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Kapalı Alanı</w:t>
            </w:r>
          </w:p>
          <w:p w14:paraId="05A45B43"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(m</w:t>
            </w:r>
            <w:r w:rsidRPr="003F5C7E">
              <w:rPr>
                <w:rFonts w:ascii="Times New Roman" w:eastAsia="Calibri" w:hAnsi="Times New Roman" w:cs="Times New Roman"/>
                <w:bCs/>
                <w:sz w:val="24"/>
                <w:szCs w:val="24"/>
                <w:vertAlign w:val="superscript"/>
              </w:rPr>
              <w:t>2</w:t>
            </w:r>
            <w:r w:rsidRPr="003F5C7E">
              <w:rPr>
                <w:rFonts w:ascii="Times New Roman" w:eastAsia="Calibri" w:hAnsi="Times New Roman" w:cs="Times New Roman"/>
                <w:bCs/>
                <w:sz w:val="24"/>
                <w:szCs w:val="24"/>
              </w:rPr>
              <w:t>)</w:t>
            </w:r>
          </w:p>
        </w:tc>
        <w:tc>
          <w:tcPr>
            <w:tcW w:w="1560" w:type="dxa"/>
            <w:vAlign w:val="center"/>
          </w:tcPr>
          <w:p w14:paraId="0D4DBF2F"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Toplam</w:t>
            </w:r>
          </w:p>
          <w:p w14:paraId="7AAC1722"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Kullanan Sayısı (Kişi)</w:t>
            </w:r>
          </w:p>
        </w:tc>
      </w:tr>
      <w:tr w:rsidR="003F5C7E" w:rsidRPr="003F5C7E" w14:paraId="7E8260E9" w14:textId="77777777" w:rsidTr="00122B39">
        <w:trPr>
          <w:trHeight w:val="284"/>
        </w:trPr>
        <w:tc>
          <w:tcPr>
            <w:tcW w:w="3108" w:type="dxa"/>
            <w:vAlign w:val="center"/>
          </w:tcPr>
          <w:p w14:paraId="24B77EDB"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Servis</w:t>
            </w:r>
          </w:p>
        </w:tc>
        <w:tc>
          <w:tcPr>
            <w:tcW w:w="1026" w:type="dxa"/>
            <w:vAlign w:val="center"/>
          </w:tcPr>
          <w:p w14:paraId="2E8A5F0B"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w:t>
            </w:r>
          </w:p>
        </w:tc>
        <w:tc>
          <w:tcPr>
            <w:tcW w:w="1614" w:type="dxa"/>
            <w:vAlign w:val="center"/>
          </w:tcPr>
          <w:p w14:paraId="0D6CE76A"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w:t>
            </w:r>
          </w:p>
        </w:tc>
        <w:tc>
          <w:tcPr>
            <w:tcW w:w="1560" w:type="dxa"/>
            <w:vAlign w:val="center"/>
          </w:tcPr>
          <w:p w14:paraId="25F68CC0"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w:t>
            </w:r>
          </w:p>
        </w:tc>
      </w:tr>
      <w:tr w:rsidR="003F5C7E" w:rsidRPr="003F5C7E" w14:paraId="6D374366" w14:textId="77777777" w:rsidTr="00122B39">
        <w:trPr>
          <w:trHeight w:val="284"/>
        </w:trPr>
        <w:tc>
          <w:tcPr>
            <w:tcW w:w="3108" w:type="dxa"/>
            <w:vAlign w:val="center"/>
          </w:tcPr>
          <w:p w14:paraId="6ACCCF91"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Çalışma Odası</w:t>
            </w:r>
          </w:p>
        </w:tc>
        <w:tc>
          <w:tcPr>
            <w:tcW w:w="1026" w:type="dxa"/>
            <w:vAlign w:val="center"/>
          </w:tcPr>
          <w:p w14:paraId="4E43D081"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2</w:t>
            </w:r>
          </w:p>
        </w:tc>
        <w:tc>
          <w:tcPr>
            <w:tcW w:w="1614" w:type="dxa"/>
            <w:vAlign w:val="center"/>
          </w:tcPr>
          <w:p w14:paraId="1AA2D52F"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30</w:t>
            </w:r>
          </w:p>
        </w:tc>
        <w:tc>
          <w:tcPr>
            <w:tcW w:w="1560" w:type="dxa"/>
            <w:vAlign w:val="center"/>
          </w:tcPr>
          <w:p w14:paraId="73D92A43"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6</w:t>
            </w:r>
          </w:p>
        </w:tc>
      </w:tr>
      <w:tr w:rsidR="003F5C7E" w:rsidRPr="003F5C7E" w14:paraId="5EB59490" w14:textId="77777777" w:rsidTr="00122B39">
        <w:trPr>
          <w:trHeight w:val="284"/>
        </w:trPr>
        <w:tc>
          <w:tcPr>
            <w:tcW w:w="3108" w:type="dxa"/>
            <w:vAlign w:val="center"/>
          </w:tcPr>
          <w:p w14:paraId="7C219204"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TOPLAM</w:t>
            </w:r>
          </w:p>
        </w:tc>
        <w:tc>
          <w:tcPr>
            <w:tcW w:w="1026" w:type="dxa"/>
            <w:vAlign w:val="center"/>
          </w:tcPr>
          <w:p w14:paraId="2EEBAE4C"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2</w:t>
            </w:r>
          </w:p>
        </w:tc>
        <w:tc>
          <w:tcPr>
            <w:tcW w:w="1614" w:type="dxa"/>
            <w:vAlign w:val="center"/>
          </w:tcPr>
          <w:p w14:paraId="228A636A"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30</w:t>
            </w:r>
          </w:p>
        </w:tc>
        <w:tc>
          <w:tcPr>
            <w:tcW w:w="1560" w:type="dxa"/>
            <w:vAlign w:val="center"/>
          </w:tcPr>
          <w:p w14:paraId="3214B020"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6</w:t>
            </w:r>
          </w:p>
        </w:tc>
      </w:tr>
    </w:tbl>
    <w:p w14:paraId="317AF070" w14:textId="77777777" w:rsidR="003F5C7E" w:rsidRPr="003F5C7E" w:rsidRDefault="003F5C7E" w:rsidP="003F5C7E">
      <w:pPr>
        <w:contextualSpacing/>
        <w:jc w:val="both"/>
        <w:rPr>
          <w:rFonts w:ascii="Times New Roman" w:eastAsia="Calibri" w:hAnsi="Times New Roman" w:cs="Times New Roman"/>
          <w:b/>
          <w:bCs/>
          <w:sz w:val="24"/>
          <w:szCs w:val="24"/>
        </w:rPr>
      </w:pPr>
      <w:r w:rsidRPr="003F5C7E">
        <w:rPr>
          <w:rFonts w:ascii="Times New Roman" w:eastAsia="Calibri" w:hAnsi="Times New Roman" w:cs="Times New Roman"/>
          <w:b/>
          <w:bCs/>
          <w:sz w:val="24"/>
          <w:szCs w:val="24"/>
        </w:rPr>
        <w:t>Okul Öncesi Alanları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08"/>
        <w:gridCol w:w="1620"/>
        <w:gridCol w:w="1620"/>
      </w:tblGrid>
      <w:tr w:rsidR="003F5C7E" w:rsidRPr="003F5C7E" w14:paraId="7CA32018" w14:textId="77777777" w:rsidTr="00122B39">
        <w:trPr>
          <w:trHeight w:val="984"/>
        </w:trPr>
        <w:tc>
          <w:tcPr>
            <w:tcW w:w="3108" w:type="dxa"/>
            <w:vAlign w:val="center"/>
          </w:tcPr>
          <w:p w14:paraId="729629F9" w14:textId="77777777" w:rsidR="003F5C7E" w:rsidRPr="003F5C7E" w:rsidRDefault="003F5C7E" w:rsidP="003F5C7E">
            <w:pPr>
              <w:contextualSpacing/>
              <w:jc w:val="both"/>
              <w:rPr>
                <w:rFonts w:ascii="Times New Roman" w:eastAsia="Calibri" w:hAnsi="Times New Roman" w:cs="Times New Roman"/>
                <w:bCs/>
                <w:sz w:val="24"/>
                <w:szCs w:val="24"/>
              </w:rPr>
            </w:pPr>
          </w:p>
        </w:tc>
        <w:tc>
          <w:tcPr>
            <w:tcW w:w="1620" w:type="dxa"/>
            <w:vAlign w:val="center"/>
          </w:tcPr>
          <w:p w14:paraId="05D518D1"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 xml:space="preserve">Toplam </w:t>
            </w:r>
          </w:p>
          <w:p w14:paraId="5B25B801"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Kapalı Alanı</w:t>
            </w:r>
          </w:p>
          <w:p w14:paraId="5110F367"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(m</w:t>
            </w:r>
            <w:r w:rsidRPr="003F5C7E">
              <w:rPr>
                <w:rFonts w:ascii="Times New Roman" w:eastAsia="Calibri" w:hAnsi="Times New Roman" w:cs="Times New Roman"/>
                <w:bCs/>
                <w:sz w:val="24"/>
                <w:szCs w:val="24"/>
                <w:vertAlign w:val="superscript"/>
              </w:rPr>
              <w:t>2</w:t>
            </w:r>
            <w:r w:rsidRPr="003F5C7E">
              <w:rPr>
                <w:rFonts w:ascii="Times New Roman" w:eastAsia="Calibri" w:hAnsi="Times New Roman" w:cs="Times New Roman"/>
                <w:bCs/>
                <w:sz w:val="24"/>
                <w:szCs w:val="24"/>
              </w:rPr>
              <w:t>)</w:t>
            </w:r>
          </w:p>
        </w:tc>
        <w:tc>
          <w:tcPr>
            <w:tcW w:w="1620" w:type="dxa"/>
            <w:vAlign w:val="center"/>
          </w:tcPr>
          <w:p w14:paraId="1256859F"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Toplam</w:t>
            </w:r>
          </w:p>
          <w:p w14:paraId="1C50D804"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Kapasitesi</w:t>
            </w:r>
          </w:p>
          <w:p w14:paraId="647BCE38"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(Kişi)</w:t>
            </w:r>
          </w:p>
        </w:tc>
      </w:tr>
      <w:tr w:rsidR="003F5C7E" w:rsidRPr="003F5C7E" w14:paraId="1022DFA2" w14:textId="77777777" w:rsidTr="00122B39">
        <w:trPr>
          <w:trHeight w:val="227"/>
        </w:trPr>
        <w:tc>
          <w:tcPr>
            <w:tcW w:w="3108" w:type="dxa"/>
          </w:tcPr>
          <w:p w14:paraId="19132C30"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Anaokulu</w:t>
            </w:r>
          </w:p>
        </w:tc>
        <w:tc>
          <w:tcPr>
            <w:tcW w:w="1620" w:type="dxa"/>
          </w:tcPr>
          <w:p w14:paraId="0F92DD78"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w:t>
            </w:r>
          </w:p>
        </w:tc>
        <w:tc>
          <w:tcPr>
            <w:tcW w:w="1620" w:type="dxa"/>
          </w:tcPr>
          <w:p w14:paraId="104708A2"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w:t>
            </w:r>
          </w:p>
        </w:tc>
      </w:tr>
    </w:tbl>
    <w:p w14:paraId="42D0612F" w14:textId="77777777" w:rsidR="003F5C7E" w:rsidRPr="003F5C7E" w:rsidRDefault="003F5C7E" w:rsidP="003F5C7E">
      <w:pPr>
        <w:contextualSpacing/>
        <w:jc w:val="both"/>
        <w:rPr>
          <w:rFonts w:ascii="Times New Roman" w:eastAsia="Calibri" w:hAnsi="Times New Roman" w:cs="Times New Roman"/>
          <w:b/>
          <w:bCs/>
          <w:sz w:val="24"/>
          <w:szCs w:val="24"/>
        </w:rPr>
      </w:pPr>
      <w:r w:rsidRPr="003F5C7E">
        <w:rPr>
          <w:rFonts w:ascii="Times New Roman" w:eastAsia="Calibri" w:hAnsi="Times New Roman" w:cs="Times New Roman"/>
          <w:b/>
          <w:bCs/>
          <w:sz w:val="24"/>
          <w:szCs w:val="24"/>
        </w:rPr>
        <w:t>Ambar, Arşiv ve Atölye Alanları</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468"/>
        <w:gridCol w:w="1200"/>
        <w:gridCol w:w="1680"/>
      </w:tblGrid>
      <w:tr w:rsidR="003F5C7E" w:rsidRPr="003F5C7E" w14:paraId="78E73C62" w14:textId="77777777" w:rsidTr="00122B39">
        <w:trPr>
          <w:trHeight w:val="284"/>
        </w:trPr>
        <w:tc>
          <w:tcPr>
            <w:tcW w:w="3468" w:type="dxa"/>
            <w:tcBorders>
              <w:bottom w:val="single" w:sz="4" w:space="0" w:color="auto"/>
            </w:tcBorders>
          </w:tcPr>
          <w:p w14:paraId="0C1F8094" w14:textId="77777777" w:rsidR="003F5C7E" w:rsidRPr="003F5C7E" w:rsidRDefault="003F5C7E" w:rsidP="003F5C7E">
            <w:pPr>
              <w:contextualSpacing/>
              <w:jc w:val="both"/>
              <w:rPr>
                <w:rFonts w:ascii="Times New Roman" w:eastAsia="Calibri" w:hAnsi="Times New Roman" w:cs="Times New Roman"/>
                <w:bCs/>
                <w:sz w:val="24"/>
                <w:szCs w:val="24"/>
              </w:rPr>
            </w:pPr>
          </w:p>
        </w:tc>
        <w:tc>
          <w:tcPr>
            <w:tcW w:w="1200" w:type="dxa"/>
            <w:tcBorders>
              <w:bottom w:val="single" w:sz="4" w:space="0" w:color="auto"/>
            </w:tcBorders>
            <w:vAlign w:val="center"/>
          </w:tcPr>
          <w:p w14:paraId="2F9472B3"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Sayısı</w:t>
            </w:r>
          </w:p>
          <w:p w14:paraId="6D011B0F"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(Adet)</w:t>
            </w:r>
          </w:p>
        </w:tc>
        <w:tc>
          <w:tcPr>
            <w:tcW w:w="1680" w:type="dxa"/>
            <w:tcBorders>
              <w:bottom w:val="single" w:sz="4" w:space="0" w:color="auto"/>
            </w:tcBorders>
          </w:tcPr>
          <w:p w14:paraId="5E780D14"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 xml:space="preserve">Toplam </w:t>
            </w:r>
          </w:p>
          <w:p w14:paraId="3E9A9135"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Kapalı Alanı</w:t>
            </w:r>
          </w:p>
          <w:p w14:paraId="4AC16908"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(m</w:t>
            </w:r>
            <w:r w:rsidRPr="003F5C7E">
              <w:rPr>
                <w:rFonts w:ascii="Times New Roman" w:eastAsia="Calibri" w:hAnsi="Times New Roman" w:cs="Times New Roman"/>
                <w:bCs/>
                <w:sz w:val="24"/>
                <w:szCs w:val="24"/>
                <w:vertAlign w:val="superscript"/>
              </w:rPr>
              <w:t>2</w:t>
            </w:r>
            <w:r w:rsidRPr="003F5C7E">
              <w:rPr>
                <w:rFonts w:ascii="Times New Roman" w:eastAsia="Calibri" w:hAnsi="Times New Roman" w:cs="Times New Roman"/>
                <w:bCs/>
                <w:sz w:val="24"/>
                <w:szCs w:val="24"/>
              </w:rPr>
              <w:t>)</w:t>
            </w:r>
          </w:p>
        </w:tc>
      </w:tr>
      <w:tr w:rsidR="003F5C7E" w:rsidRPr="003F5C7E" w14:paraId="06AF3B2F" w14:textId="77777777" w:rsidTr="00122B39">
        <w:trPr>
          <w:trHeight w:val="284"/>
        </w:trPr>
        <w:tc>
          <w:tcPr>
            <w:tcW w:w="3468" w:type="dxa"/>
            <w:vAlign w:val="center"/>
          </w:tcPr>
          <w:p w14:paraId="5A046BB1"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Ambar</w:t>
            </w:r>
          </w:p>
        </w:tc>
        <w:tc>
          <w:tcPr>
            <w:tcW w:w="1200" w:type="dxa"/>
            <w:vAlign w:val="center"/>
          </w:tcPr>
          <w:p w14:paraId="76A45B4F"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1</w:t>
            </w:r>
          </w:p>
        </w:tc>
        <w:tc>
          <w:tcPr>
            <w:tcW w:w="1680" w:type="dxa"/>
            <w:vAlign w:val="center"/>
          </w:tcPr>
          <w:p w14:paraId="1A4FE920"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40</w:t>
            </w:r>
          </w:p>
        </w:tc>
      </w:tr>
      <w:tr w:rsidR="003F5C7E" w:rsidRPr="003F5C7E" w14:paraId="069A5B94" w14:textId="77777777" w:rsidTr="00122B39">
        <w:trPr>
          <w:trHeight w:val="284"/>
        </w:trPr>
        <w:tc>
          <w:tcPr>
            <w:tcW w:w="3468" w:type="dxa"/>
            <w:vAlign w:val="center"/>
          </w:tcPr>
          <w:p w14:paraId="0B7E234A"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Arşiv</w:t>
            </w:r>
          </w:p>
        </w:tc>
        <w:tc>
          <w:tcPr>
            <w:tcW w:w="1200" w:type="dxa"/>
            <w:vAlign w:val="center"/>
          </w:tcPr>
          <w:p w14:paraId="011C7D9E"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1</w:t>
            </w:r>
          </w:p>
        </w:tc>
        <w:tc>
          <w:tcPr>
            <w:tcW w:w="1680" w:type="dxa"/>
            <w:vAlign w:val="center"/>
          </w:tcPr>
          <w:p w14:paraId="3D0BBE8F"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4</w:t>
            </w:r>
          </w:p>
        </w:tc>
      </w:tr>
      <w:tr w:rsidR="003F5C7E" w:rsidRPr="003F5C7E" w14:paraId="6410D187" w14:textId="77777777" w:rsidTr="00122B39">
        <w:trPr>
          <w:trHeight w:val="284"/>
        </w:trPr>
        <w:tc>
          <w:tcPr>
            <w:tcW w:w="3468" w:type="dxa"/>
            <w:vAlign w:val="center"/>
          </w:tcPr>
          <w:p w14:paraId="6AB803B8"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Atölye</w:t>
            </w:r>
          </w:p>
        </w:tc>
        <w:tc>
          <w:tcPr>
            <w:tcW w:w="1200" w:type="dxa"/>
            <w:vAlign w:val="center"/>
          </w:tcPr>
          <w:p w14:paraId="3073AA92"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w:t>
            </w:r>
          </w:p>
        </w:tc>
        <w:tc>
          <w:tcPr>
            <w:tcW w:w="1680" w:type="dxa"/>
            <w:vAlign w:val="center"/>
          </w:tcPr>
          <w:p w14:paraId="60637F20"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w:t>
            </w:r>
          </w:p>
        </w:tc>
      </w:tr>
    </w:tbl>
    <w:p w14:paraId="72AFD47C" w14:textId="74597119" w:rsidR="00B11A06" w:rsidRDefault="00B11A06" w:rsidP="00B11A06">
      <w:pPr>
        <w:contextualSpacing/>
        <w:jc w:val="both"/>
        <w:rPr>
          <w:rFonts w:ascii="Times New Roman" w:eastAsia="Calibri" w:hAnsi="Times New Roman" w:cs="Times New Roman"/>
          <w:bCs/>
          <w:sz w:val="24"/>
          <w:szCs w:val="24"/>
        </w:rPr>
      </w:pPr>
    </w:p>
    <w:p w14:paraId="260725DB" w14:textId="77777777" w:rsidR="003F5C7E" w:rsidRPr="003F5C7E" w:rsidRDefault="003F5C7E" w:rsidP="003F5C7E">
      <w:pPr>
        <w:contextualSpacing/>
        <w:jc w:val="both"/>
        <w:rPr>
          <w:rFonts w:ascii="Times New Roman" w:eastAsia="Calibri" w:hAnsi="Times New Roman" w:cs="Times New Roman"/>
          <w:b/>
          <w:bCs/>
          <w:sz w:val="24"/>
          <w:szCs w:val="24"/>
        </w:rPr>
      </w:pPr>
      <w:r w:rsidRPr="003F5C7E">
        <w:rPr>
          <w:rFonts w:ascii="Times New Roman" w:eastAsia="Calibri" w:hAnsi="Times New Roman" w:cs="Times New Roman"/>
          <w:b/>
          <w:bCs/>
          <w:sz w:val="24"/>
          <w:szCs w:val="24"/>
        </w:rPr>
        <w:t>Sağlık Hizmeti Alanları</w:t>
      </w:r>
    </w:p>
    <w:p w14:paraId="7B4417F9" w14:textId="77777777" w:rsidR="003F5C7E" w:rsidRPr="003F5C7E" w:rsidRDefault="003F5C7E" w:rsidP="003F5C7E">
      <w:pPr>
        <w:contextualSpacing/>
        <w:jc w:val="both"/>
        <w:rPr>
          <w:rFonts w:ascii="Times New Roman" w:eastAsia="Calibri" w:hAnsi="Times New Roman" w:cs="Times New Roman"/>
          <w:b/>
          <w:bCs/>
          <w:sz w:val="24"/>
          <w:szCs w:val="24"/>
        </w:rPr>
      </w:pPr>
    </w:p>
    <w:p w14:paraId="7E58AE5A"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 xml:space="preserve">Mevcut değildir.  </w:t>
      </w:r>
    </w:p>
    <w:p w14:paraId="2B25BF7D" w14:textId="77777777" w:rsidR="003F5C7E" w:rsidRPr="003F5C7E" w:rsidRDefault="003F5C7E" w:rsidP="003F5C7E">
      <w:pPr>
        <w:contextualSpacing/>
        <w:jc w:val="both"/>
        <w:rPr>
          <w:rFonts w:ascii="Times New Roman" w:eastAsia="Calibri" w:hAnsi="Times New Roman" w:cs="Times New Roman"/>
          <w:b/>
          <w:bCs/>
          <w:sz w:val="24"/>
          <w:szCs w:val="24"/>
        </w:rPr>
      </w:pPr>
    </w:p>
    <w:p w14:paraId="41AF8CAA" w14:textId="7BF3116F" w:rsidR="003F5C7E" w:rsidRPr="003F5C7E" w:rsidRDefault="003F5C7E" w:rsidP="003F5C7E">
      <w:pPr>
        <w:contextualSpacing/>
        <w:jc w:val="both"/>
        <w:rPr>
          <w:rFonts w:ascii="Times New Roman" w:eastAsia="Calibri" w:hAnsi="Times New Roman" w:cs="Times New Roman"/>
          <w:b/>
          <w:bCs/>
          <w:sz w:val="24"/>
          <w:szCs w:val="24"/>
        </w:rPr>
      </w:pPr>
      <w:r w:rsidRPr="003F5C7E">
        <w:rPr>
          <w:rFonts w:ascii="Times New Roman" w:eastAsia="Calibri" w:hAnsi="Times New Roman" w:cs="Times New Roman"/>
          <w:b/>
          <w:bCs/>
          <w:sz w:val="24"/>
          <w:szCs w:val="24"/>
        </w:rPr>
        <w:t>Taşıt Bilgileri</w:t>
      </w:r>
    </w:p>
    <w:tbl>
      <w:tblPr>
        <w:tblW w:w="4963"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A0" w:firstRow="1" w:lastRow="0" w:firstColumn="1" w:lastColumn="0" w:noHBand="0" w:noVBand="0"/>
      </w:tblPr>
      <w:tblGrid>
        <w:gridCol w:w="2372"/>
        <w:gridCol w:w="2000"/>
        <w:gridCol w:w="2610"/>
        <w:gridCol w:w="1967"/>
      </w:tblGrid>
      <w:tr w:rsidR="003F5C7E" w:rsidRPr="003F5C7E" w14:paraId="13C76DC2" w14:textId="77777777" w:rsidTr="00122B39">
        <w:trPr>
          <w:trHeight w:val="284"/>
        </w:trPr>
        <w:tc>
          <w:tcPr>
            <w:tcW w:w="1325" w:type="pct"/>
            <w:tcBorders>
              <w:bottom w:val="single" w:sz="4" w:space="0" w:color="auto"/>
            </w:tcBorders>
            <w:vAlign w:val="center"/>
          </w:tcPr>
          <w:p w14:paraId="41D911A6"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Taşıtın Cinsi</w:t>
            </w:r>
          </w:p>
        </w:tc>
        <w:tc>
          <w:tcPr>
            <w:tcW w:w="1117" w:type="pct"/>
            <w:tcBorders>
              <w:bottom w:val="single" w:sz="4" w:space="0" w:color="auto"/>
            </w:tcBorders>
            <w:vAlign w:val="center"/>
          </w:tcPr>
          <w:p w14:paraId="3F86D7C9"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Göreve Tahsis Edilmiş, Kuruma Ait Taşıt Sayısı</w:t>
            </w:r>
          </w:p>
        </w:tc>
        <w:tc>
          <w:tcPr>
            <w:tcW w:w="1458" w:type="pct"/>
            <w:tcBorders>
              <w:bottom w:val="single" w:sz="4" w:space="0" w:color="auto"/>
            </w:tcBorders>
            <w:vAlign w:val="center"/>
          </w:tcPr>
          <w:p w14:paraId="331102A0"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Göreve Tahsis Edilmiş, Hizmet Alımı Yoluyla Edinilmiş Taşıt Sayısı</w:t>
            </w:r>
          </w:p>
        </w:tc>
        <w:tc>
          <w:tcPr>
            <w:tcW w:w="1099" w:type="pct"/>
            <w:vAlign w:val="center"/>
          </w:tcPr>
          <w:p w14:paraId="2E9E8E57"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TOPLAM</w:t>
            </w:r>
          </w:p>
        </w:tc>
      </w:tr>
      <w:tr w:rsidR="003F5C7E" w:rsidRPr="003F5C7E" w14:paraId="09625638" w14:textId="77777777" w:rsidTr="00122B39">
        <w:trPr>
          <w:trHeight w:val="284"/>
        </w:trPr>
        <w:tc>
          <w:tcPr>
            <w:tcW w:w="1325" w:type="pct"/>
          </w:tcPr>
          <w:p w14:paraId="64CA7042" w14:textId="77777777" w:rsidR="003F5C7E" w:rsidRPr="003F5C7E" w:rsidRDefault="003F5C7E" w:rsidP="003F5C7E">
            <w:pPr>
              <w:contextualSpacing/>
              <w:jc w:val="both"/>
              <w:rPr>
                <w:rFonts w:ascii="Times New Roman" w:eastAsia="Calibri" w:hAnsi="Times New Roman" w:cs="Times New Roman"/>
                <w:bCs/>
                <w:sz w:val="24"/>
                <w:szCs w:val="24"/>
              </w:rPr>
            </w:pPr>
          </w:p>
        </w:tc>
        <w:tc>
          <w:tcPr>
            <w:tcW w:w="1117" w:type="pct"/>
          </w:tcPr>
          <w:p w14:paraId="45418A70" w14:textId="77777777" w:rsidR="003F5C7E" w:rsidRPr="003F5C7E" w:rsidRDefault="003F5C7E" w:rsidP="003F5C7E">
            <w:pPr>
              <w:contextualSpacing/>
              <w:jc w:val="both"/>
              <w:rPr>
                <w:rFonts w:ascii="Times New Roman" w:eastAsia="Calibri" w:hAnsi="Times New Roman" w:cs="Times New Roman"/>
                <w:bCs/>
                <w:sz w:val="24"/>
                <w:szCs w:val="24"/>
              </w:rPr>
            </w:pPr>
          </w:p>
        </w:tc>
        <w:tc>
          <w:tcPr>
            <w:tcW w:w="1458" w:type="pct"/>
          </w:tcPr>
          <w:p w14:paraId="7E68CB31" w14:textId="77777777" w:rsidR="003F5C7E" w:rsidRPr="003F5C7E" w:rsidRDefault="003F5C7E" w:rsidP="003F5C7E">
            <w:pPr>
              <w:contextualSpacing/>
              <w:jc w:val="both"/>
              <w:rPr>
                <w:rFonts w:ascii="Times New Roman" w:eastAsia="Calibri" w:hAnsi="Times New Roman" w:cs="Times New Roman"/>
                <w:bCs/>
                <w:sz w:val="24"/>
                <w:szCs w:val="24"/>
              </w:rPr>
            </w:pPr>
          </w:p>
        </w:tc>
        <w:tc>
          <w:tcPr>
            <w:tcW w:w="1099" w:type="pct"/>
          </w:tcPr>
          <w:p w14:paraId="15481535" w14:textId="77777777" w:rsidR="003F5C7E" w:rsidRPr="003F5C7E" w:rsidRDefault="003F5C7E" w:rsidP="003F5C7E">
            <w:pPr>
              <w:contextualSpacing/>
              <w:jc w:val="both"/>
              <w:rPr>
                <w:rFonts w:ascii="Times New Roman" w:eastAsia="Calibri" w:hAnsi="Times New Roman" w:cs="Times New Roman"/>
                <w:bCs/>
                <w:sz w:val="24"/>
                <w:szCs w:val="24"/>
              </w:rPr>
            </w:pPr>
          </w:p>
        </w:tc>
      </w:tr>
      <w:tr w:rsidR="003F5C7E" w:rsidRPr="003F5C7E" w14:paraId="5087568B" w14:textId="77777777" w:rsidTr="00122B39">
        <w:trPr>
          <w:trHeight w:val="284"/>
        </w:trPr>
        <w:tc>
          <w:tcPr>
            <w:tcW w:w="1325" w:type="pct"/>
          </w:tcPr>
          <w:p w14:paraId="1C924C28" w14:textId="77777777" w:rsidR="003F5C7E" w:rsidRPr="003F5C7E" w:rsidRDefault="003F5C7E" w:rsidP="003F5C7E">
            <w:pPr>
              <w:contextualSpacing/>
              <w:jc w:val="both"/>
              <w:rPr>
                <w:rFonts w:ascii="Times New Roman" w:eastAsia="Calibri" w:hAnsi="Times New Roman" w:cs="Times New Roman"/>
                <w:bCs/>
                <w:sz w:val="24"/>
                <w:szCs w:val="24"/>
              </w:rPr>
            </w:pPr>
          </w:p>
        </w:tc>
        <w:tc>
          <w:tcPr>
            <w:tcW w:w="1117" w:type="pct"/>
          </w:tcPr>
          <w:p w14:paraId="33805BA5" w14:textId="77777777" w:rsidR="003F5C7E" w:rsidRPr="003F5C7E" w:rsidRDefault="003F5C7E" w:rsidP="003F5C7E">
            <w:pPr>
              <w:contextualSpacing/>
              <w:jc w:val="both"/>
              <w:rPr>
                <w:rFonts w:ascii="Times New Roman" w:eastAsia="Calibri" w:hAnsi="Times New Roman" w:cs="Times New Roman"/>
                <w:bCs/>
                <w:sz w:val="24"/>
                <w:szCs w:val="24"/>
              </w:rPr>
            </w:pPr>
          </w:p>
        </w:tc>
        <w:tc>
          <w:tcPr>
            <w:tcW w:w="1458" w:type="pct"/>
          </w:tcPr>
          <w:p w14:paraId="5E489CDC" w14:textId="77777777" w:rsidR="003F5C7E" w:rsidRPr="003F5C7E" w:rsidRDefault="003F5C7E" w:rsidP="003F5C7E">
            <w:pPr>
              <w:contextualSpacing/>
              <w:jc w:val="both"/>
              <w:rPr>
                <w:rFonts w:ascii="Times New Roman" w:eastAsia="Calibri" w:hAnsi="Times New Roman" w:cs="Times New Roman"/>
                <w:bCs/>
                <w:sz w:val="24"/>
                <w:szCs w:val="24"/>
              </w:rPr>
            </w:pPr>
          </w:p>
        </w:tc>
        <w:tc>
          <w:tcPr>
            <w:tcW w:w="1099" w:type="pct"/>
          </w:tcPr>
          <w:p w14:paraId="22B68E8C" w14:textId="77777777" w:rsidR="003F5C7E" w:rsidRPr="003F5C7E" w:rsidRDefault="003F5C7E" w:rsidP="003F5C7E">
            <w:pPr>
              <w:contextualSpacing/>
              <w:jc w:val="both"/>
              <w:rPr>
                <w:rFonts w:ascii="Times New Roman" w:eastAsia="Calibri" w:hAnsi="Times New Roman" w:cs="Times New Roman"/>
                <w:bCs/>
                <w:sz w:val="24"/>
                <w:szCs w:val="24"/>
              </w:rPr>
            </w:pPr>
          </w:p>
        </w:tc>
      </w:tr>
      <w:tr w:rsidR="003F5C7E" w:rsidRPr="003F5C7E" w14:paraId="424AE2E3" w14:textId="77777777" w:rsidTr="00122B39">
        <w:trPr>
          <w:trHeight w:val="284"/>
        </w:trPr>
        <w:tc>
          <w:tcPr>
            <w:tcW w:w="1325" w:type="pct"/>
            <w:vAlign w:val="center"/>
          </w:tcPr>
          <w:p w14:paraId="730FE97C" w14:textId="77777777" w:rsidR="003F5C7E" w:rsidRPr="003F5C7E" w:rsidRDefault="003F5C7E" w:rsidP="003F5C7E">
            <w:pPr>
              <w:contextualSpacing/>
              <w:jc w:val="both"/>
              <w:rPr>
                <w:rFonts w:ascii="Times New Roman" w:eastAsia="Calibri" w:hAnsi="Times New Roman" w:cs="Times New Roman"/>
                <w:bCs/>
                <w:sz w:val="24"/>
                <w:szCs w:val="24"/>
              </w:rPr>
            </w:pPr>
            <w:r w:rsidRPr="003F5C7E">
              <w:rPr>
                <w:rFonts w:ascii="Times New Roman" w:eastAsia="Calibri" w:hAnsi="Times New Roman" w:cs="Times New Roman"/>
                <w:bCs/>
                <w:sz w:val="24"/>
                <w:szCs w:val="24"/>
              </w:rPr>
              <w:t>TOPLAM</w:t>
            </w:r>
          </w:p>
        </w:tc>
        <w:tc>
          <w:tcPr>
            <w:tcW w:w="1117" w:type="pct"/>
            <w:vAlign w:val="center"/>
          </w:tcPr>
          <w:p w14:paraId="447D35D4" w14:textId="77777777" w:rsidR="003F5C7E" w:rsidRPr="003F5C7E" w:rsidRDefault="003F5C7E" w:rsidP="003F5C7E">
            <w:pPr>
              <w:contextualSpacing/>
              <w:jc w:val="both"/>
              <w:rPr>
                <w:rFonts w:ascii="Times New Roman" w:eastAsia="Calibri" w:hAnsi="Times New Roman" w:cs="Times New Roman"/>
                <w:bCs/>
                <w:sz w:val="24"/>
                <w:szCs w:val="24"/>
              </w:rPr>
            </w:pPr>
          </w:p>
        </w:tc>
        <w:tc>
          <w:tcPr>
            <w:tcW w:w="1458" w:type="pct"/>
            <w:vAlign w:val="center"/>
          </w:tcPr>
          <w:p w14:paraId="1286E28E" w14:textId="77777777" w:rsidR="003F5C7E" w:rsidRPr="003F5C7E" w:rsidRDefault="003F5C7E" w:rsidP="003F5C7E">
            <w:pPr>
              <w:contextualSpacing/>
              <w:jc w:val="both"/>
              <w:rPr>
                <w:rFonts w:ascii="Times New Roman" w:eastAsia="Calibri" w:hAnsi="Times New Roman" w:cs="Times New Roman"/>
                <w:bCs/>
                <w:sz w:val="24"/>
                <w:szCs w:val="24"/>
              </w:rPr>
            </w:pPr>
          </w:p>
        </w:tc>
        <w:tc>
          <w:tcPr>
            <w:tcW w:w="1099" w:type="pct"/>
            <w:vAlign w:val="center"/>
          </w:tcPr>
          <w:p w14:paraId="5BAE2193" w14:textId="77777777" w:rsidR="003F5C7E" w:rsidRPr="003F5C7E" w:rsidRDefault="003F5C7E" w:rsidP="003F5C7E">
            <w:pPr>
              <w:contextualSpacing/>
              <w:jc w:val="both"/>
              <w:rPr>
                <w:rFonts w:ascii="Times New Roman" w:eastAsia="Calibri" w:hAnsi="Times New Roman" w:cs="Times New Roman"/>
                <w:bCs/>
                <w:sz w:val="24"/>
                <w:szCs w:val="24"/>
              </w:rPr>
            </w:pPr>
          </w:p>
        </w:tc>
      </w:tr>
    </w:tbl>
    <w:p w14:paraId="70CB230B" w14:textId="77777777" w:rsidR="003F5C7E" w:rsidRDefault="003F5C7E" w:rsidP="003F5C7E">
      <w:pPr>
        <w:contextualSpacing/>
        <w:jc w:val="both"/>
        <w:rPr>
          <w:rFonts w:ascii="Times New Roman" w:eastAsia="Calibri" w:hAnsi="Times New Roman" w:cs="Times New Roman"/>
          <w:b/>
          <w:bCs/>
          <w:sz w:val="24"/>
          <w:szCs w:val="24"/>
        </w:rPr>
      </w:pPr>
    </w:p>
    <w:p w14:paraId="05DD5504" w14:textId="675CDE5A" w:rsidR="003F5C7E" w:rsidRPr="003F5C7E" w:rsidRDefault="003F5C7E" w:rsidP="003F5C7E">
      <w:pPr>
        <w:contextualSpacing/>
        <w:jc w:val="both"/>
        <w:rPr>
          <w:rFonts w:ascii="Times New Roman" w:eastAsia="Calibri" w:hAnsi="Times New Roman" w:cs="Times New Roman"/>
          <w:b/>
          <w:bCs/>
          <w:sz w:val="24"/>
          <w:szCs w:val="24"/>
        </w:rPr>
      </w:pPr>
      <w:r w:rsidRPr="003F5C7E">
        <w:rPr>
          <w:rFonts w:ascii="Times New Roman" w:eastAsia="Calibri" w:hAnsi="Times New Roman" w:cs="Times New Roman"/>
          <w:b/>
          <w:bCs/>
          <w:sz w:val="24"/>
          <w:szCs w:val="24"/>
        </w:rPr>
        <w:t>Birimin İnsan Kaynakları</w:t>
      </w:r>
    </w:p>
    <w:tbl>
      <w:tblPr>
        <w:tblW w:w="4963"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A0" w:firstRow="1" w:lastRow="0" w:firstColumn="1" w:lastColumn="0" w:noHBand="0" w:noVBand="0"/>
      </w:tblPr>
      <w:tblGrid>
        <w:gridCol w:w="2372"/>
        <w:gridCol w:w="2000"/>
        <w:gridCol w:w="2610"/>
        <w:gridCol w:w="1967"/>
      </w:tblGrid>
      <w:tr w:rsidR="003F5C7E" w:rsidRPr="003F5C7E" w14:paraId="20B38AB3" w14:textId="77777777" w:rsidTr="00122B39">
        <w:trPr>
          <w:trHeight w:val="284"/>
        </w:trPr>
        <w:tc>
          <w:tcPr>
            <w:tcW w:w="1325" w:type="pct"/>
            <w:tcBorders>
              <w:bottom w:val="single" w:sz="4" w:space="0" w:color="auto"/>
            </w:tcBorders>
            <w:vAlign w:val="center"/>
          </w:tcPr>
          <w:p w14:paraId="268B4B67" w14:textId="77777777" w:rsidR="003F5C7E" w:rsidRPr="003F5C7E" w:rsidRDefault="003F5C7E" w:rsidP="003F5C7E">
            <w:pPr>
              <w:contextualSpacing/>
              <w:jc w:val="both"/>
              <w:rPr>
                <w:rFonts w:ascii="Times New Roman" w:eastAsia="Calibri" w:hAnsi="Times New Roman" w:cs="Times New Roman"/>
                <w:bCs/>
                <w:iCs/>
                <w:sz w:val="24"/>
                <w:szCs w:val="24"/>
              </w:rPr>
            </w:pPr>
            <w:r w:rsidRPr="003F5C7E">
              <w:rPr>
                <w:rFonts w:ascii="Times New Roman" w:eastAsia="Calibri" w:hAnsi="Times New Roman" w:cs="Times New Roman"/>
                <w:bCs/>
                <w:iCs/>
                <w:sz w:val="24"/>
                <w:szCs w:val="24"/>
              </w:rPr>
              <w:t>Taşıtın Cinsi</w:t>
            </w:r>
          </w:p>
        </w:tc>
        <w:tc>
          <w:tcPr>
            <w:tcW w:w="1117" w:type="pct"/>
            <w:tcBorders>
              <w:bottom w:val="single" w:sz="4" w:space="0" w:color="auto"/>
            </w:tcBorders>
            <w:vAlign w:val="center"/>
          </w:tcPr>
          <w:p w14:paraId="48D872C1" w14:textId="77777777" w:rsidR="003F5C7E" w:rsidRPr="003F5C7E" w:rsidRDefault="003F5C7E" w:rsidP="003F5C7E">
            <w:pPr>
              <w:contextualSpacing/>
              <w:jc w:val="both"/>
              <w:rPr>
                <w:rFonts w:ascii="Times New Roman" w:eastAsia="Calibri" w:hAnsi="Times New Roman" w:cs="Times New Roman"/>
                <w:bCs/>
                <w:iCs/>
                <w:sz w:val="24"/>
                <w:szCs w:val="24"/>
              </w:rPr>
            </w:pPr>
            <w:r w:rsidRPr="003F5C7E">
              <w:rPr>
                <w:rFonts w:ascii="Times New Roman" w:eastAsia="Calibri" w:hAnsi="Times New Roman" w:cs="Times New Roman"/>
                <w:bCs/>
                <w:iCs/>
                <w:sz w:val="24"/>
                <w:szCs w:val="24"/>
              </w:rPr>
              <w:t>Göreve Tahsis Edilmiş, Kuruma Ait Taşıt Sayısı</w:t>
            </w:r>
          </w:p>
        </w:tc>
        <w:tc>
          <w:tcPr>
            <w:tcW w:w="1458" w:type="pct"/>
            <w:tcBorders>
              <w:bottom w:val="single" w:sz="4" w:space="0" w:color="auto"/>
            </w:tcBorders>
            <w:vAlign w:val="center"/>
          </w:tcPr>
          <w:p w14:paraId="32B722C4" w14:textId="77777777" w:rsidR="003F5C7E" w:rsidRPr="003F5C7E" w:rsidRDefault="003F5C7E" w:rsidP="003F5C7E">
            <w:pPr>
              <w:contextualSpacing/>
              <w:jc w:val="both"/>
              <w:rPr>
                <w:rFonts w:ascii="Times New Roman" w:eastAsia="Calibri" w:hAnsi="Times New Roman" w:cs="Times New Roman"/>
                <w:bCs/>
                <w:iCs/>
                <w:sz w:val="24"/>
                <w:szCs w:val="24"/>
              </w:rPr>
            </w:pPr>
            <w:r w:rsidRPr="003F5C7E">
              <w:rPr>
                <w:rFonts w:ascii="Times New Roman" w:eastAsia="Calibri" w:hAnsi="Times New Roman" w:cs="Times New Roman"/>
                <w:bCs/>
                <w:iCs/>
                <w:sz w:val="24"/>
                <w:szCs w:val="24"/>
              </w:rPr>
              <w:t>Göreve Tahsis Edilmiş, Hizmet Alımı Yoluyla Edinilmiş Taşıt Sayısı</w:t>
            </w:r>
          </w:p>
        </w:tc>
        <w:tc>
          <w:tcPr>
            <w:tcW w:w="1099" w:type="pct"/>
            <w:vAlign w:val="center"/>
          </w:tcPr>
          <w:p w14:paraId="36BD8C13" w14:textId="77777777" w:rsidR="003F5C7E" w:rsidRPr="003F5C7E" w:rsidRDefault="003F5C7E" w:rsidP="003F5C7E">
            <w:pPr>
              <w:contextualSpacing/>
              <w:jc w:val="both"/>
              <w:rPr>
                <w:rFonts w:ascii="Times New Roman" w:eastAsia="Calibri" w:hAnsi="Times New Roman" w:cs="Times New Roman"/>
                <w:bCs/>
                <w:iCs/>
                <w:sz w:val="24"/>
                <w:szCs w:val="24"/>
              </w:rPr>
            </w:pPr>
            <w:r w:rsidRPr="003F5C7E">
              <w:rPr>
                <w:rFonts w:ascii="Times New Roman" w:eastAsia="Calibri" w:hAnsi="Times New Roman" w:cs="Times New Roman"/>
                <w:bCs/>
                <w:iCs/>
                <w:sz w:val="24"/>
                <w:szCs w:val="24"/>
              </w:rPr>
              <w:t>TOPLAM</w:t>
            </w:r>
          </w:p>
        </w:tc>
      </w:tr>
      <w:tr w:rsidR="003F5C7E" w:rsidRPr="003F5C7E" w14:paraId="7DFC85F4" w14:textId="77777777" w:rsidTr="00122B39">
        <w:trPr>
          <w:trHeight w:val="284"/>
        </w:trPr>
        <w:tc>
          <w:tcPr>
            <w:tcW w:w="1325" w:type="pct"/>
          </w:tcPr>
          <w:p w14:paraId="22DCA7AE" w14:textId="77777777" w:rsidR="003F5C7E" w:rsidRPr="003F5C7E" w:rsidRDefault="003F5C7E" w:rsidP="003F5C7E">
            <w:pPr>
              <w:contextualSpacing/>
              <w:jc w:val="both"/>
              <w:rPr>
                <w:rFonts w:ascii="Times New Roman" w:eastAsia="Calibri" w:hAnsi="Times New Roman" w:cs="Times New Roman"/>
                <w:bCs/>
                <w:iCs/>
                <w:sz w:val="24"/>
                <w:szCs w:val="24"/>
              </w:rPr>
            </w:pPr>
          </w:p>
        </w:tc>
        <w:tc>
          <w:tcPr>
            <w:tcW w:w="1117" w:type="pct"/>
          </w:tcPr>
          <w:p w14:paraId="06198FF6" w14:textId="77777777" w:rsidR="003F5C7E" w:rsidRPr="003F5C7E" w:rsidRDefault="003F5C7E" w:rsidP="003F5C7E">
            <w:pPr>
              <w:contextualSpacing/>
              <w:jc w:val="both"/>
              <w:rPr>
                <w:rFonts w:ascii="Times New Roman" w:eastAsia="Calibri" w:hAnsi="Times New Roman" w:cs="Times New Roman"/>
                <w:bCs/>
                <w:iCs/>
                <w:sz w:val="24"/>
                <w:szCs w:val="24"/>
              </w:rPr>
            </w:pPr>
          </w:p>
        </w:tc>
        <w:tc>
          <w:tcPr>
            <w:tcW w:w="1458" w:type="pct"/>
          </w:tcPr>
          <w:p w14:paraId="1DB48A5D" w14:textId="77777777" w:rsidR="003F5C7E" w:rsidRPr="003F5C7E" w:rsidRDefault="003F5C7E" w:rsidP="003F5C7E">
            <w:pPr>
              <w:contextualSpacing/>
              <w:jc w:val="both"/>
              <w:rPr>
                <w:rFonts w:ascii="Times New Roman" w:eastAsia="Calibri" w:hAnsi="Times New Roman" w:cs="Times New Roman"/>
                <w:bCs/>
                <w:iCs/>
                <w:sz w:val="24"/>
                <w:szCs w:val="24"/>
              </w:rPr>
            </w:pPr>
          </w:p>
        </w:tc>
        <w:tc>
          <w:tcPr>
            <w:tcW w:w="1099" w:type="pct"/>
          </w:tcPr>
          <w:p w14:paraId="322CDBE4" w14:textId="77777777" w:rsidR="003F5C7E" w:rsidRPr="003F5C7E" w:rsidRDefault="003F5C7E" w:rsidP="003F5C7E">
            <w:pPr>
              <w:contextualSpacing/>
              <w:jc w:val="both"/>
              <w:rPr>
                <w:rFonts w:ascii="Times New Roman" w:eastAsia="Calibri" w:hAnsi="Times New Roman" w:cs="Times New Roman"/>
                <w:bCs/>
                <w:iCs/>
                <w:sz w:val="24"/>
                <w:szCs w:val="24"/>
              </w:rPr>
            </w:pPr>
          </w:p>
        </w:tc>
      </w:tr>
      <w:tr w:rsidR="003F5C7E" w:rsidRPr="003F5C7E" w14:paraId="080EBAB7" w14:textId="77777777" w:rsidTr="00122B39">
        <w:trPr>
          <w:trHeight w:val="284"/>
        </w:trPr>
        <w:tc>
          <w:tcPr>
            <w:tcW w:w="1325" w:type="pct"/>
          </w:tcPr>
          <w:p w14:paraId="5BABD075" w14:textId="77777777" w:rsidR="003F5C7E" w:rsidRPr="003F5C7E" w:rsidRDefault="003F5C7E" w:rsidP="003F5C7E">
            <w:pPr>
              <w:contextualSpacing/>
              <w:jc w:val="both"/>
              <w:rPr>
                <w:rFonts w:ascii="Times New Roman" w:eastAsia="Calibri" w:hAnsi="Times New Roman" w:cs="Times New Roman"/>
                <w:bCs/>
                <w:iCs/>
                <w:sz w:val="24"/>
                <w:szCs w:val="24"/>
              </w:rPr>
            </w:pPr>
          </w:p>
        </w:tc>
        <w:tc>
          <w:tcPr>
            <w:tcW w:w="1117" w:type="pct"/>
          </w:tcPr>
          <w:p w14:paraId="69690B38" w14:textId="77777777" w:rsidR="003F5C7E" w:rsidRPr="003F5C7E" w:rsidRDefault="003F5C7E" w:rsidP="003F5C7E">
            <w:pPr>
              <w:contextualSpacing/>
              <w:jc w:val="both"/>
              <w:rPr>
                <w:rFonts w:ascii="Times New Roman" w:eastAsia="Calibri" w:hAnsi="Times New Roman" w:cs="Times New Roman"/>
                <w:bCs/>
                <w:iCs/>
                <w:sz w:val="24"/>
                <w:szCs w:val="24"/>
              </w:rPr>
            </w:pPr>
          </w:p>
        </w:tc>
        <w:tc>
          <w:tcPr>
            <w:tcW w:w="1458" w:type="pct"/>
          </w:tcPr>
          <w:p w14:paraId="7DE040B3" w14:textId="77777777" w:rsidR="003F5C7E" w:rsidRPr="003F5C7E" w:rsidRDefault="003F5C7E" w:rsidP="003F5C7E">
            <w:pPr>
              <w:contextualSpacing/>
              <w:jc w:val="both"/>
              <w:rPr>
                <w:rFonts w:ascii="Times New Roman" w:eastAsia="Calibri" w:hAnsi="Times New Roman" w:cs="Times New Roman"/>
                <w:bCs/>
                <w:iCs/>
                <w:sz w:val="24"/>
                <w:szCs w:val="24"/>
              </w:rPr>
            </w:pPr>
          </w:p>
        </w:tc>
        <w:tc>
          <w:tcPr>
            <w:tcW w:w="1099" w:type="pct"/>
          </w:tcPr>
          <w:p w14:paraId="1F1F1FAC" w14:textId="77777777" w:rsidR="003F5C7E" w:rsidRPr="003F5C7E" w:rsidRDefault="003F5C7E" w:rsidP="003F5C7E">
            <w:pPr>
              <w:contextualSpacing/>
              <w:jc w:val="both"/>
              <w:rPr>
                <w:rFonts w:ascii="Times New Roman" w:eastAsia="Calibri" w:hAnsi="Times New Roman" w:cs="Times New Roman"/>
                <w:bCs/>
                <w:iCs/>
                <w:sz w:val="24"/>
                <w:szCs w:val="24"/>
              </w:rPr>
            </w:pPr>
          </w:p>
        </w:tc>
      </w:tr>
      <w:tr w:rsidR="003F5C7E" w:rsidRPr="003F5C7E" w14:paraId="0EFDB58F" w14:textId="77777777" w:rsidTr="00122B39">
        <w:trPr>
          <w:trHeight w:val="284"/>
        </w:trPr>
        <w:tc>
          <w:tcPr>
            <w:tcW w:w="1325" w:type="pct"/>
            <w:vAlign w:val="center"/>
          </w:tcPr>
          <w:p w14:paraId="381DBEEB" w14:textId="77777777" w:rsidR="003F5C7E" w:rsidRPr="003F5C7E" w:rsidRDefault="003F5C7E" w:rsidP="003F5C7E">
            <w:pPr>
              <w:contextualSpacing/>
              <w:jc w:val="both"/>
              <w:rPr>
                <w:rFonts w:ascii="Times New Roman" w:eastAsia="Calibri" w:hAnsi="Times New Roman" w:cs="Times New Roman"/>
                <w:bCs/>
                <w:iCs/>
                <w:sz w:val="24"/>
                <w:szCs w:val="24"/>
              </w:rPr>
            </w:pPr>
            <w:r w:rsidRPr="003F5C7E">
              <w:rPr>
                <w:rFonts w:ascii="Times New Roman" w:eastAsia="Calibri" w:hAnsi="Times New Roman" w:cs="Times New Roman"/>
                <w:bCs/>
                <w:iCs/>
                <w:sz w:val="24"/>
                <w:szCs w:val="24"/>
              </w:rPr>
              <w:t>TOPLAM</w:t>
            </w:r>
          </w:p>
        </w:tc>
        <w:tc>
          <w:tcPr>
            <w:tcW w:w="1117" w:type="pct"/>
            <w:vAlign w:val="center"/>
          </w:tcPr>
          <w:p w14:paraId="68321F4D" w14:textId="77777777" w:rsidR="003F5C7E" w:rsidRPr="003F5C7E" w:rsidRDefault="003F5C7E" w:rsidP="003F5C7E">
            <w:pPr>
              <w:contextualSpacing/>
              <w:jc w:val="both"/>
              <w:rPr>
                <w:rFonts w:ascii="Times New Roman" w:eastAsia="Calibri" w:hAnsi="Times New Roman" w:cs="Times New Roman"/>
                <w:bCs/>
                <w:iCs/>
                <w:sz w:val="24"/>
                <w:szCs w:val="24"/>
              </w:rPr>
            </w:pPr>
          </w:p>
        </w:tc>
        <w:tc>
          <w:tcPr>
            <w:tcW w:w="1458" w:type="pct"/>
            <w:vAlign w:val="center"/>
          </w:tcPr>
          <w:p w14:paraId="65E7B652" w14:textId="77777777" w:rsidR="003F5C7E" w:rsidRPr="003F5C7E" w:rsidRDefault="003F5C7E" w:rsidP="003F5C7E">
            <w:pPr>
              <w:contextualSpacing/>
              <w:jc w:val="both"/>
              <w:rPr>
                <w:rFonts w:ascii="Times New Roman" w:eastAsia="Calibri" w:hAnsi="Times New Roman" w:cs="Times New Roman"/>
                <w:bCs/>
                <w:iCs/>
                <w:sz w:val="24"/>
                <w:szCs w:val="24"/>
              </w:rPr>
            </w:pPr>
          </w:p>
        </w:tc>
        <w:tc>
          <w:tcPr>
            <w:tcW w:w="1099" w:type="pct"/>
            <w:vAlign w:val="center"/>
          </w:tcPr>
          <w:p w14:paraId="054A5078" w14:textId="77777777" w:rsidR="003F5C7E" w:rsidRPr="003F5C7E" w:rsidRDefault="003F5C7E" w:rsidP="003F5C7E">
            <w:pPr>
              <w:contextualSpacing/>
              <w:jc w:val="both"/>
              <w:rPr>
                <w:rFonts w:ascii="Times New Roman" w:eastAsia="Calibri" w:hAnsi="Times New Roman" w:cs="Times New Roman"/>
                <w:bCs/>
                <w:iCs/>
                <w:sz w:val="24"/>
                <w:szCs w:val="24"/>
              </w:rPr>
            </w:pPr>
          </w:p>
        </w:tc>
      </w:tr>
    </w:tbl>
    <w:p w14:paraId="2654C97A" w14:textId="77777777" w:rsidR="00B11A06" w:rsidRPr="00A93903" w:rsidRDefault="00B11A06" w:rsidP="00B11A06">
      <w:pPr>
        <w:contextualSpacing/>
        <w:jc w:val="both"/>
        <w:rPr>
          <w:rStyle w:val="Balk2Char"/>
          <w:rFonts w:eastAsia="Calibri"/>
          <w:b w:val="0"/>
        </w:rPr>
      </w:pPr>
    </w:p>
    <w:p w14:paraId="2E79F1E7" w14:textId="77777777" w:rsidR="009972F4" w:rsidRPr="00A93903" w:rsidRDefault="009972F4" w:rsidP="00BE0FE1">
      <w:pPr>
        <w:contextualSpacing/>
        <w:jc w:val="both"/>
        <w:rPr>
          <w:rStyle w:val="Balk2Char"/>
          <w:rFonts w:eastAsia="Calibri"/>
          <w:b w:val="0"/>
        </w:rPr>
      </w:pPr>
      <w:bookmarkStart w:id="2" w:name="_Toc534375297"/>
      <w:r w:rsidRPr="00A93903">
        <w:rPr>
          <w:rStyle w:val="Balk2Char"/>
          <w:rFonts w:eastAsia="Calibri"/>
        </w:rPr>
        <w:t>1.3 Misyonu, Vizyonu, Değerleri ve Hedefleri</w:t>
      </w:r>
      <w:bookmarkEnd w:id="2"/>
      <w:r w:rsidRPr="00A93903">
        <w:rPr>
          <w:rStyle w:val="Balk2Char"/>
          <w:rFonts w:eastAsia="Calibri"/>
        </w:rPr>
        <w:t xml:space="preserve"> </w:t>
      </w:r>
    </w:p>
    <w:p w14:paraId="4902D983" w14:textId="77777777" w:rsidR="009879BE" w:rsidRPr="009879BE" w:rsidRDefault="009879BE" w:rsidP="009879BE">
      <w:pPr>
        <w:contextualSpacing/>
        <w:jc w:val="both"/>
        <w:rPr>
          <w:rFonts w:ascii="Times New Roman" w:eastAsia="Calibri" w:hAnsi="Times New Roman" w:cs="Times New Roman"/>
          <w:b/>
          <w:bCs/>
          <w:sz w:val="24"/>
          <w:szCs w:val="24"/>
        </w:rPr>
      </w:pPr>
      <w:r w:rsidRPr="009879BE">
        <w:rPr>
          <w:rFonts w:ascii="Times New Roman" w:eastAsia="Calibri" w:hAnsi="Times New Roman" w:cs="Times New Roman"/>
          <w:b/>
          <w:bCs/>
          <w:sz w:val="24"/>
          <w:szCs w:val="24"/>
        </w:rPr>
        <w:t>Misyon</w:t>
      </w:r>
    </w:p>
    <w:p w14:paraId="0D5F4438" w14:textId="77777777" w:rsidR="009879BE" w:rsidRPr="00894C9E" w:rsidRDefault="009879BE" w:rsidP="009879BE">
      <w:pPr>
        <w:contextualSpacing/>
        <w:jc w:val="both"/>
        <w:rPr>
          <w:rFonts w:ascii="Times New Roman" w:eastAsia="Calibri" w:hAnsi="Times New Roman" w:cs="Times New Roman"/>
          <w:bCs/>
          <w:sz w:val="24"/>
          <w:szCs w:val="24"/>
        </w:rPr>
      </w:pPr>
      <w:r w:rsidRPr="00894C9E">
        <w:rPr>
          <w:rFonts w:ascii="Times New Roman" w:eastAsia="Calibri" w:hAnsi="Times New Roman" w:cs="Times New Roman"/>
          <w:bCs/>
          <w:sz w:val="24"/>
          <w:szCs w:val="24"/>
        </w:rPr>
        <w:t>Ameliyathane Hizmetleri, Tıbbi Görüntüleme Teknikleri ve İlk ve Acil Yardım sektörlerinde uluslararası düzeyde ve sağlıktaki gelişmelere paralel eğitim vererek sağlık sektörünün gereksinim duyduğu bilgi ve beceriye sahip ara elemanları yetiştirmek ve bunun için gerekli eğitim ortamını sağlamaktır. “Birim ne yapmaya çalışıyor?” sorusuna yanıt verebilmek üzere birimin misyonu, vizyonu, değerleri ve hedefleri bu kısımda özet olarak sunulur. Bunların Üniversitemiz misyon, vizyon ve değerleriyle ne derecede örtüştüğü değerlendirilir.</w:t>
      </w:r>
    </w:p>
    <w:p w14:paraId="1AC8D2B7" w14:textId="77777777" w:rsidR="009879BE" w:rsidRPr="009879BE" w:rsidRDefault="009879BE" w:rsidP="009879BE">
      <w:pPr>
        <w:contextualSpacing/>
        <w:jc w:val="both"/>
        <w:rPr>
          <w:rFonts w:ascii="Times New Roman" w:eastAsia="Calibri" w:hAnsi="Times New Roman" w:cs="Times New Roman"/>
          <w:b/>
          <w:bCs/>
          <w:sz w:val="24"/>
          <w:szCs w:val="24"/>
        </w:rPr>
      </w:pPr>
    </w:p>
    <w:p w14:paraId="25487D11" w14:textId="77777777" w:rsidR="009879BE" w:rsidRPr="009879BE" w:rsidRDefault="009879BE" w:rsidP="009879BE">
      <w:pPr>
        <w:contextualSpacing/>
        <w:jc w:val="both"/>
        <w:rPr>
          <w:rFonts w:ascii="Times New Roman" w:eastAsia="Calibri" w:hAnsi="Times New Roman" w:cs="Times New Roman"/>
          <w:b/>
          <w:bCs/>
          <w:sz w:val="24"/>
          <w:szCs w:val="24"/>
        </w:rPr>
      </w:pPr>
      <w:r w:rsidRPr="009879BE">
        <w:rPr>
          <w:rFonts w:ascii="Times New Roman" w:eastAsia="Calibri" w:hAnsi="Times New Roman" w:cs="Times New Roman"/>
          <w:b/>
          <w:bCs/>
          <w:sz w:val="24"/>
          <w:szCs w:val="24"/>
        </w:rPr>
        <w:t>Vizyon</w:t>
      </w:r>
    </w:p>
    <w:p w14:paraId="68F2ACB2" w14:textId="77777777" w:rsidR="009879BE" w:rsidRPr="00894C9E" w:rsidRDefault="009879BE" w:rsidP="009879BE">
      <w:pPr>
        <w:contextualSpacing/>
        <w:jc w:val="both"/>
        <w:rPr>
          <w:rFonts w:ascii="Times New Roman" w:eastAsia="Calibri" w:hAnsi="Times New Roman" w:cs="Times New Roman"/>
          <w:bCs/>
          <w:sz w:val="24"/>
          <w:szCs w:val="24"/>
        </w:rPr>
      </w:pPr>
      <w:r w:rsidRPr="00894C9E">
        <w:rPr>
          <w:rFonts w:ascii="Times New Roman" w:eastAsia="Calibri" w:hAnsi="Times New Roman" w:cs="Times New Roman"/>
          <w:bCs/>
          <w:sz w:val="24"/>
          <w:szCs w:val="24"/>
        </w:rPr>
        <w:t>Çağın gerektirdiği bilgi ve beceriye sahip yenilikçi, paylaşımcı, sağlık sektörü ile sürekli işbirliği içinde, uluslararası standartlara sahip gelişmeleri yakından izleyen, Meslek Yüksekokullarının ilgili programları arasında tercih edilen, toplumla bütünleşerek eğitim veren, bölgenin sağlık alanında mevcut durumunun güçlendirildiği bir ortam oluşturmak, mensubu olmaktan gurur duyulan öncü bir eğitim kurumu olmak. Okulumuzun misyon ve vizyonu üniversitemizin misyon ve vizyonuyla uluslararası düzeyde ve sağlıktaki yenilikleri takip eden, yeterli bilgiye sahip olan, toplumsal sorumluluk bilinci gelişmiş ve mensubu olmaktan gurur duyulan bir öncü kurum olması dolayısıyla örtüşmektedir.</w:t>
      </w:r>
    </w:p>
    <w:p w14:paraId="40D8195B" w14:textId="77777777" w:rsidR="009879BE" w:rsidRPr="00894C9E" w:rsidRDefault="009879BE" w:rsidP="009879BE">
      <w:pPr>
        <w:contextualSpacing/>
        <w:jc w:val="both"/>
        <w:rPr>
          <w:rFonts w:ascii="Times New Roman" w:eastAsia="Calibri" w:hAnsi="Times New Roman" w:cs="Times New Roman"/>
          <w:bCs/>
          <w:sz w:val="24"/>
          <w:szCs w:val="24"/>
        </w:rPr>
      </w:pPr>
    </w:p>
    <w:p w14:paraId="3D519917" w14:textId="77777777" w:rsidR="009879BE" w:rsidRPr="009879BE" w:rsidRDefault="009879BE" w:rsidP="009879BE">
      <w:pPr>
        <w:contextualSpacing/>
        <w:jc w:val="both"/>
        <w:rPr>
          <w:rFonts w:ascii="Times New Roman" w:eastAsia="Calibri" w:hAnsi="Times New Roman" w:cs="Times New Roman"/>
          <w:b/>
          <w:bCs/>
          <w:sz w:val="24"/>
          <w:szCs w:val="24"/>
        </w:rPr>
      </w:pPr>
      <w:r w:rsidRPr="009879BE">
        <w:rPr>
          <w:rFonts w:ascii="Times New Roman" w:eastAsia="Calibri" w:hAnsi="Times New Roman" w:cs="Times New Roman"/>
          <w:b/>
          <w:bCs/>
          <w:sz w:val="24"/>
          <w:szCs w:val="24"/>
        </w:rPr>
        <w:t>Değerlerimiz</w:t>
      </w:r>
    </w:p>
    <w:p w14:paraId="7E6AE9CF" w14:textId="77777777" w:rsidR="009879BE" w:rsidRPr="00894C9E" w:rsidRDefault="009879BE" w:rsidP="009879BE">
      <w:pPr>
        <w:contextualSpacing/>
        <w:jc w:val="both"/>
        <w:rPr>
          <w:rFonts w:ascii="Times New Roman" w:eastAsia="Calibri" w:hAnsi="Times New Roman" w:cs="Times New Roman"/>
          <w:bCs/>
          <w:sz w:val="24"/>
          <w:szCs w:val="24"/>
        </w:rPr>
      </w:pPr>
      <w:r w:rsidRPr="00894C9E">
        <w:rPr>
          <w:rFonts w:ascii="Times New Roman" w:eastAsia="Calibri" w:hAnsi="Times New Roman" w:cs="Times New Roman"/>
          <w:bCs/>
          <w:sz w:val="24"/>
          <w:szCs w:val="24"/>
        </w:rPr>
        <w:t>Etik değerlere bağlı, tarihine sahip çıkan, kentle bütünleşen, saydam ve katılımcı bir yönetim anlayışına sahip, çalışanına ve öğrencisine güven duyan, öğrenci merkezli, ülke sorunlarına, önceliklerine duyarlı bir üniversite kültürü geliştirmektir.</w:t>
      </w:r>
    </w:p>
    <w:p w14:paraId="66989DF6" w14:textId="77777777" w:rsidR="009879BE" w:rsidRPr="009879BE" w:rsidRDefault="009879BE" w:rsidP="009879BE">
      <w:pPr>
        <w:contextualSpacing/>
        <w:jc w:val="both"/>
        <w:rPr>
          <w:rFonts w:ascii="Times New Roman" w:eastAsia="Calibri" w:hAnsi="Times New Roman" w:cs="Times New Roman"/>
          <w:b/>
          <w:bCs/>
          <w:sz w:val="24"/>
          <w:szCs w:val="24"/>
        </w:rPr>
      </w:pPr>
    </w:p>
    <w:p w14:paraId="07F0D8A3" w14:textId="77777777" w:rsidR="009879BE" w:rsidRPr="009879BE" w:rsidRDefault="009879BE" w:rsidP="009879BE">
      <w:pPr>
        <w:contextualSpacing/>
        <w:jc w:val="both"/>
        <w:rPr>
          <w:rFonts w:ascii="Times New Roman" w:eastAsia="Calibri" w:hAnsi="Times New Roman" w:cs="Times New Roman"/>
          <w:b/>
          <w:bCs/>
          <w:sz w:val="24"/>
          <w:szCs w:val="24"/>
        </w:rPr>
      </w:pPr>
      <w:r w:rsidRPr="009879BE">
        <w:rPr>
          <w:rFonts w:ascii="Times New Roman" w:eastAsia="Calibri" w:hAnsi="Times New Roman" w:cs="Times New Roman"/>
          <w:b/>
          <w:bCs/>
          <w:sz w:val="24"/>
          <w:szCs w:val="24"/>
        </w:rPr>
        <w:t>Birimin Amaç ve Hedefleri</w:t>
      </w:r>
    </w:p>
    <w:p w14:paraId="3DB398C4" w14:textId="77777777" w:rsidR="009879BE" w:rsidRPr="009879BE" w:rsidRDefault="009879BE" w:rsidP="009879BE">
      <w:pPr>
        <w:contextualSpacing/>
        <w:jc w:val="both"/>
        <w:rPr>
          <w:rFonts w:ascii="Times New Roman" w:eastAsia="Calibri" w:hAnsi="Times New Roman" w:cs="Times New Roman"/>
          <w:b/>
          <w:bCs/>
          <w:sz w:val="24"/>
          <w:szCs w:val="24"/>
        </w:rPr>
      </w:pPr>
      <w:r w:rsidRPr="009879BE">
        <w:rPr>
          <w:rFonts w:ascii="Times New Roman" w:eastAsia="Calibri" w:hAnsi="Times New Roman" w:cs="Times New Roman"/>
          <w:b/>
          <w:bCs/>
          <w:sz w:val="24"/>
          <w:szCs w:val="24"/>
        </w:rPr>
        <w:t>STRATEJİK AMAÇ (1) Eğitim öğretimde kaliteyi yükseltmek</w:t>
      </w:r>
    </w:p>
    <w:p w14:paraId="2DF86FD8" w14:textId="77777777" w:rsidR="009879BE" w:rsidRPr="009879BE" w:rsidRDefault="009879BE" w:rsidP="009879BE">
      <w:pPr>
        <w:contextualSpacing/>
        <w:jc w:val="both"/>
        <w:rPr>
          <w:rFonts w:ascii="Times New Roman" w:eastAsia="Calibri" w:hAnsi="Times New Roman" w:cs="Times New Roman"/>
          <w:b/>
          <w:bCs/>
          <w:sz w:val="24"/>
          <w:szCs w:val="24"/>
        </w:rPr>
      </w:pPr>
      <w:r w:rsidRPr="009879BE">
        <w:rPr>
          <w:rFonts w:ascii="Times New Roman" w:eastAsia="Calibri" w:hAnsi="Times New Roman" w:cs="Times New Roman"/>
          <w:b/>
          <w:bCs/>
          <w:sz w:val="24"/>
          <w:szCs w:val="24"/>
        </w:rPr>
        <w:t>Stratejik Hedef (1.1) Ders araçlarının ve dokümanlarının nicelik ve niteliklerini arttırmak.</w:t>
      </w:r>
    </w:p>
    <w:p w14:paraId="2EE786BD" w14:textId="77777777" w:rsidR="009879BE" w:rsidRPr="009879BE" w:rsidRDefault="009879BE" w:rsidP="009879BE">
      <w:pPr>
        <w:contextualSpacing/>
        <w:jc w:val="both"/>
        <w:rPr>
          <w:rFonts w:ascii="Times New Roman" w:eastAsia="Calibri" w:hAnsi="Times New Roman" w:cs="Times New Roman"/>
          <w:b/>
          <w:bCs/>
          <w:sz w:val="24"/>
          <w:szCs w:val="24"/>
        </w:rPr>
      </w:pPr>
      <w:r w:rsidRPr="009879BE">
        <w:rPr>
          <w:rFonts w:ascii="Times New Roman" w:eastAsia="Calibri" w:hAnsi="Times New Roman" w:cs="Times New Roman"/>
          <w:b/>
          <w:bCs/>
          <w:sz w:val="24"/>
          <w:szCs w:val="24"/>
        </w:rPr>
        <w:t>Stratejik Hedef (1.2) Öğrencilerin stajlarını bilgi elde edebilecekleri kurumsallaşmış işletmelerde yapmalarını sağlamak.</w:t>
      </w:r>
    </w:p>
    <w:p w14:paraId="4FA40592" w14:textId="1D86FE01" w:rsidR="009879BE" w:rsidRPr="009879BE" w:rsidRDefault="009879BE" w:rsidP="009879BE">
      <w:pPr>
        <w:contextualSpacing/>
        <w:jc w:val="both"/>
        <w:rPr>
          <w:rFonts w:ascii="Times New Roman" w:eastAsia="Calibri" w:hAnsi="Times New Roman" w:cs="Times New Roman"/>
          <w:b/>
          <w:bCs/>
          <w:sz w:val="24"/>
          <w:szCs w:val="24"/>
        </w:rPr>
      </w:pPr>
      <w:r w:rsidRPr="009879BE">
        <w:rPr>
          <w:rFonts w:ascii="Times New Roman" w:eastAsia="Calibri" w:hAnsi="Times New Roman" w:cs="Times New Roman"/>
          <w:b/>
          <w:bCs/>
          <w:sz w:val="24"/>
          <w:szCs w:val="24"/>
        </w:rPr>
        <w:t>STRATEJİK AMAÇ (2) Öğrencilerin ihtiyacı olan derslik, laboratuvar gibi altyapı eksikliğinin</w:t>
      </w:r>
      <w:r w:rsidR="007B62EC">
        <w:rPr>
          <w:rFonts w:ascii="Times New Roman" w:eastAsia="Calibri" w:hAnsi="Times New Roman" w:cs="Times New Roman"/>
          <w:b/>
          <w:bCs/>
          <w:sz w:val="24"/>
          <w:szCs w:val="24"/>
        </w:rPr>
        <w:t xml:space="preserve"> </w:t>
      </w:r>
      <w:r w:rsidRPr="009879BE">
        <w:rPr>
          <w:rFonts w:ascii="Times New Roman" w:eastAsia="Calibri" w:hAnsi="Times New Roman" w:cs="Times New Roman"/>
          <w:b/>
          <w:bCs/>
          <w:sz w:val="24"/>
          <w:szCs w:val="24"/>
        </w:rPr>
        <w:t>tamamlanması.</w:t>
      </w:r>
    </w:p>
    <w:p w14:paraId="62768FC6" w14:textId="77777777" w:rsidR="009879BE" w:rsidRPr="009879BE" w:rsidRDefault="009879BE" w:rsidP="009879BE">
      <w:pPr>
        <w:contextualSpacing/>
        <w:jc w:val="both"/>
        <w:rPr>
          <w:rFonts w:ascii="Times New Roman" w:eastAsia="Calibri" w:hAnsi="Times New Roman" w:cs="Times New Roman"/>
          <w:b/>
          <w:bCs/>
          <w:sz w:val="24"/>
          <w:szCs w:val="24"/>
        </w:rPr>
      </w:pPr>
      <w:r w:rsidRPr="009879BE">
        <w:rPr>
          <w:rFonts w:ascii="Times New Roman" w:eastAsia="Calibri" w:hAnsi="Times New Roman" w:cs="Times New Roman"/>
          <w:b/>
          <w:bCs/>
          <w:sz w:val="24"/>
          <w:szCs w:val="24"/>
        </w:rPr>
        <w:t>Stratejik Hedef (2.1) Yüksekokulumuzda düzenlenen bilimsel konferans, seminer ve</w:t>
      </w:r>
    </w:p>
    <w:p w14:paraId="797698AF" w14:textId="6E2EF70E" w:rsidR="009879BE" w:rsidRPr="009879BE" w:rsidRDefault="007B62EC" w:rsidP="009879BE">
      <w:pPr>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t</w:t>
      </w:r>
      <w:r w:rsidR="009879BE" w:rsidRPr="009879BE">
        <w:rPr>
          <w:rFonts w:ascii="Times New Roman" w:eastAsia="Calibri" w:hAnsi="Times New Roman" w:cs="Times New Roman"/>
          <w:b/>
          <w:bCs/>
          <w:sz w:val="24"/>
          <w:szCs w:val="24"/>
        </w:rPr>
        <w:t>oplantıların</w:t>
      </w:r>
      <w:r>
        <w:rPr>
          <w:rFonts w:ascii="Times New Roman" w:eastAsia="Calibri" w:hAnsi="Times New Roman" w:cs="Times New Roman"/>
          <w:b/>
          <w:bCs/>
          <w:sz w:val="24"/>
          <w:szCs w:val="24"/>
        </w:rPr>
        <w:t xml:space="preserve">ın </w:t>
      </w:r>
      <w:r w:rsidR="009879BE" w:rsidRPr="009879BE">
        <w:rPr>
          <w:rFonts w:ascii="Times New Roman" w:eastAsia="Calibri" w:hAnsi="Times New Roman" w:cs="Times New Roman"/>
          <w:b/>
          <w:bCs/>
          <w:sz w:val="24"/>
          <w:szCs w:val="24"/>
        </w:rPr>
        <w:t xml:space="preserve"> sayısının arttırılması</w:t>
      </w:r>
    </w:p>
    <w:p w14:paraId="55CC7825" w14:textId="77777777" w:rsidR="009879BE" w:rsidRPr="009879BE" w:rsidRDefault="009879BE" w:rsidP="009879BE">
      <w:pPr>
        <w:contextualSpacing/>
        <w:jc w:val="both"/>
        <w:rPr>
          <w:rFonts w:ascii="Times New Roman" w:eastAsia="Calibri" w:hAnsi="Times New Roman" w:cs="Times New Roman"/>
          <w:b/>
          <w:bCs/>
          <w:sz w:val="24"/>
          <w:szCs w:val="24"/>
        </w:rPr>
      </w:pPr>
      <w:r w:rsidRPr="009879BE">
        <w:rPr>
          <w:rFonts w:ascii="Times New Roman" w:eastAsia="Calibri" w:hAnsi="Times New Roman" w:cs="Times New Roman"/>
          <w:b/>
          <w:bCs/>
          <w:sz w:val="24"/>
          <w:szCs w:val="24"/>
        </w:rPr>
        <w:lastRenderedPageBreak/>
        <w:t>STRATEJİK AMAÇ (3) Dünyadaki ve Ülkemizdeki bilimsel gelişmelerin öğrencilerimize,</w:t>
      </w:r>
    </w:p>
    <w:p w14:paraId="202A05F9" w14:textId="77777777" w:rsidR="009879BE" w:rsidRPr="009879BE" w:rsidRDefault="009879BE" w:rsidP="009879BE">
      <w:pPr>
        <w:contextualSpacing/>
        <w:jc w:val="both"/>
        <w:rPr>
          <w:rFonts w:ascii="Times New Roman" w:eastAsia="Calibri" w:hAnsi="Times New Roman" w:cs="Times New Roman"/>
          <w:b/>
          <w:bCs/>
          <w:sz w:val="24"/>
          <w:szCs w:val="24"/>
        </w:rPr>
      </w:pPr>
      <w:r w:rsidRPr="009879BE">
        <w:rPr>
          <w:rFonts w:ascii="Times New Roman" w:eastAsia="Calibri" w:hAnsi="Times New Roman" w:cs="Times New Roman"/>
          <w:b/>
          <w:bCs/>
          <w:sz w:val="24"/>
          <w:szCs w:val="24"/>
        </w:rPr>
        <w:t>Akademik ve İdari personelimize iletilmesi.</w:t>
      </w:r>
    </w:p>
    <w:p w14:paraId="0733F5D5" w14:textId="77777777" w:rsidR="009879BE" w:rsidRPr="009879BE" w:rsidRDefault="009879BE" w:rsidP="009879BE">
      <w:pPr>
        <w:contextualSpacing/>
        <w:jc w:val="both"/>
        <w:rPr>
          <w:rFonts w:ascii="Times New Roman" w:eastAsia="Calibri" w:hAnsi="Times New Roman" w:cs="Times New Roman"/>
          <w:b/>
          <w:bCs/>
          <w:sz w:val="24"/>
          <w:szCs w:val="24"/>
        </w:rPr>
      </w:pPr>
      <w:r w:rsidRPr="009879BE">
        <w:rPr>
          <w:rFonts w:ascii="Times New Roman" w:eastAsia="Calibri" w:hAnsi="Times New Roman" w:cs="Times New Roman"/>
          <w:b/>
          <w:bCs/>
          <w:sz w:val="24"/>
          <w:szCs w:val="24"/>
        </w:rPr>
        <w:t>Stratejik Hedef (3.1) Akademik ve İdari personelimize hizmet içi eğitim verilmesi.</w:t>
      </w:r>
    </w:p>
    <w:p w14:paraId="564DEB3B" w14:textId="77777777" w:rsidR="00687884" w:rsidRDefault="00687884" w:rsidP="00BE0FE1">
      <w:pPr>
        <w:contextualSpacing/>
        <w:jc w:val="both"/>
        <w:rPr>
          <w:rStyle w:val="Balk2Char"/>
          <w:rFonts w:eastAsia="Calibri"/>
        </w:rPr>
      </w:pPr>
    </w:p>
    <w:p w14:paraId="06462063" w14:textId="375EC55C" w:rsidR="00687884" w:rsidRPr="00A40192" w:rsidRDefault="00687884" w:rsidP="00BE0FE1">
      <w:pPr>
        <w:contextualSpacing/>
        <w:jc w:val="both"/>
        <w:rPr>
          <w:rStyle w:val="Balk2Char"/>
          <w:rFonts w:eastAsia="Calibri"/>
          <w:b w:val="0"/>
        </w:rPr>
      </w:pPr>
      <w:r w:rsidRPr="00A40192">
        <w:rPr>
          <w:rStyle w:val="Balk2Char"/>
          <w:rFonts w:eastAsia="Calibri"/>
        </w:rPr>
        <w:t xml:space="preserve">1.4 </w:t>
      </w:r>
      <w:r w:rsidR="00A7419F">
        <w:rPr>
          <w:rStyle w:val="Balk2Char"/>
          <w:rFonts w:eastAsia="Calibri"/>
        </w:rPr>
        <w:t xml:space="preserve">Eğitim ve </w:t>
      </w:r>
      <w:r w:rsidR="009F4BE4">
        <w:rPr>
          <w:rStyle w:val="Balk2Char"/>
          <w:rFonts w:eastAsia="Calibri"/>
        </w:rPr>
        <w:t>Ö</w:t>
      </w:r>
      <w:r w:rsidR="00A7419F">
        <w:rPr>
          <w:rStyle w:val="Balk2Char"/>
          <w:rFonts w:eastAsia="Calibri"/>
        </w:rPr>
        <w:t>ğretim</w:t>
      </w:r>
      <w:r w:rsidRPr="00A40192">
        <w:rPr>
          <w:rStyle w:val="Balk2Char"/>
          <w:rFonts w:eastAsia="Calibri"/>
        </w:rPr>
        <w:t xml:space="preserve"> Hizmeti Sunan Birimleri</w:t>
      </w:r>
    </w:p>
    <w:p w14:paraId="232A5955" w14:textId="77777777" w:rsidR="009879BE" w:rsidRPr="009879BE" w:rsidRDefault="009879BE" w:rsidP="009879BE">
      <w:pPr>
        <w:contextualSpacing/>
        <w:jc w:val="both"/>
        <w:rPr>
          <w:rFonts w:ascii="Times New Roman" w:eastAsia="Calibri" w:hAnsi="Times New Roman" w:cs="Times New Roman"/>
          <w:b/>
          <w:bCs/>
          <w:sz w:val="24"/>
          <w:szCs w:val="24"/>
        </w:rPr>
      </w:pPr>
      <w:r w:rsidRPr="009879BE">
        <w:rPr>
          <w:rFonts w:ascii="Times New Roman" w:eastAsia="Calibri" w:hAnsi="Times New Roman" w:cs="Times New Roman"/>
          <w:b/>
          <w:bCs/>
          <w:sz w:val="24"/>
          <w:szCs w:val="24"/>
        </w:rPr>
        <w:t>Yüksek Okulumuzda;</w:t>
      </w:r>
    </w:p>
    <w:p w14:paraId="2AB1D577" w14:textId="77777777" w:rsidR="009879BE" w:rsidRPr="00E44249" w:rsidRDefault="009879BE" w:rsidP="009879BE">
      <w:pPr>
        <w:contextualSpacing/>
        <w:jc w:val="both"/>
        <w:rPr>
          <w:rFonts w:ascii="Times New Roman" w:eastAsia="Calibri" w:hAnsi="Times New Roman" w:cs="Times New Roman"/>
          <w:b/>
          <w:bCs/>
          <w:sz w:val="24"/>
          <w:szCs w:val="24"/>
        </w:rPr>
      </w:pPr>
      <w:r w:rsidRPr="00E44249">
        <w:rPr>
          <w:rFonts w:ascii="Times New Roman" w:eastAsia="Calibri" w:hAnsi="Times New Roman" w:cs="Times New Roman"/>
          <w:b/>
          <w:bCs/>
          <w:sz w:val="24"/>
          <w:szCs w:val="24"/>
        </w:rPr>
        <w:t>Tıbbi Hizmetler ve Teknikler Bölümü</w:t>
      </w:r>
    </w:p>
    <w:p w14:paraId="035709EE" w14:textId="77777777" w:rsidR="009879BE" w:rsidRPr="009879BE" w:rsidRDefault="009879BE"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Ameliyathane Hizmetleri Programı</w:t>
      </w:r>
    </w:p>
    <w:p w14:paraId="3D249ED1" w14:textId="77777777" w:rsidR="009879BE" w:rsidRPr="009879BE" w:rsidRDefault="009879BE"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İlk ve Acil Yardım Programı</w:t>
      </w:r>
    </w:p>
    <w:p w14:paraId="40ED89F9" w14:textId="77777777" w:rsidR="009879BE" w:rsidRPr="009879BE" w:rsidRDefault="009879BE"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Tıbbi Görüntüleme Teknikleri Programı</w:t>
      </w:r>
    </w:p>
    <w:p w14:paraId="73D2EB52" w14:textId="77777777" w:rsidR="009879BE" w:rsidRPr="00E44249" w:rsidRDefault="009879BE" w:rsidP="009879BE">
      <w:pPr>
        <w:contextualSpacing/>
        <w:jc w:val="both"/>
        <w:rPr>
          <w:rFonts w:ascii="Times New Roman" w:eastAsia="Calibri" w:hAnsi="Times New Roman" w:cs="Times New Roman"/>
          <w:b/>
          <w:bCs/>
          <w:sz w:val="24"/>
          <w:szCs w:val="24"/>
        </w:rPr>
      </w:pPr>
      <w:r w:rsidRPr="00E44249">
        <w:rPr>
          <w:rFonts w:ascii="Times New Roman" w:eastAsia="Calibri" w:hAnsi="Times New Roman" w:cs="Times New Roman"/>
          <w:b/>
          <w:bCs/>
          <w:sz w:val="24"/>
          <w:szCs w:val="24"/>
        </w:rPr>
        <w:t>Sağlık Bakım Hizmetleri Bölümü</w:t>
      </w:r>
    </w:p>
    <w:p w14:paraId="7D9AAF22" w14:textId="77777777" w:rsidR="009879BE" w:rsidRPr="009879BE" w:rsidRDefault="009879BE"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Evde Hasta Bakımı Programı</w:t>
      </w:r>
    </w:p>
    <w:p w14:paraId="323D9F6B" w14:textId="77777777" w:rsidR="009879BE" w:rsidRPr="009879BE" w:rsidRDefault="009879BE"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Yaşlı Bakımı Programı</w:t>
      </w:r>
    </w:p>
    <w:p w14:paraId="01198D4A" w14:textId="77777777" w:rsidR="009879BE" w:rsidRPr="00E44249" w:rsidRDefault="009879BE" w:rsidP="009879BE">
      <w:pPr>
        <w:contextualSpacing/>
        <w:jc w:val="both"/>
        <w:rPr>
          <w:rFonts w:ascii="Times New Roman" w:eastAsia="Calibri" w:hAnsi="Times New Roman" w:cs="Times New Roman"/>
          <w:b/>
          <w:bCs/>
          <w:sz w:val="24"/>
          <w:szCs w:val="24"/>
        </w:rPr>
      </w:pPr>
      <w:r w:rsidRPr="00E44249">
        <w:rPr>
          <w:rFonts w:ascii="Times New Roman" w:eastAsia="Calibri" w:hAnsi="Times New Roman" w:cs="Times New Roman"/>
          <w:b/>
          <w:bCs/>
          <w:sz w:val="24"/>
          <w:szCs w:val="24"/>
        </w:rPr>
        <w:t>Yönetim Ve Organizasyon Bölümü</w:t>
      </w:r>
    </w:p>
    <w:p w14:paraId="4C4DF2F3" w14:textId="77777777" w:rsidR="009879BE" w:rsidRPr="009879BE" w:rsidRDefault="009879BE"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 xml:space="preserve">Sağlık Turizmi İşletmeciliği Programı </w:t>
      </w:r>
    </w:p>
    <w:p w14:paraId="656E2E6A" w14:textId="77777777" w:rsidR="009879BE" w:rsidRPr="00E44249" w:rsidRDefault="009879BE" w:rsidP="009879BE">
      <w:pPr>
        <w:contextualSpacing/>
        <w:jc w:val="both"/>
        <w:rPr>
          <w:rFonts w:ascii="Times New Roman" w:eastAsia="Calibri" w:hAnsi="Times New Roman" w:cs="Times New Roman"/>
          <w:b/>
          <w:bCs/>
          <w:sz w:val="24"/>
          <w:szCs w:val="24"/>
        </w:rPr>
      </w:pPr>
      <w:r w:rsidRPr="00E44249">
        <w:rPr>
          <w:rFonts w:ascii="Times New Roman" w:eastAsia="Calibri" w:hAnsi="Times New Roman" w:cs="Times New Roman"/>
          <w:b/>
          <w:bCs/>
          <w:sz w:val="24"/>
          <w:szCs w:val="24"/>
        </w:rPr>
        <w:t>Terapi ve Rehabilitasyon Bölümü</w:t>
      </w:r>
    </w:p>
    <w:p w14:paraId="4EF79184" w14:textId="77777777" w:rsidR="009879BE" w:rsidRPr="009879BE" w:rsidRDefault="009879BE"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Engelli Bakımı ve Rehabilitasyon Programları bulunmaktadır. Eğitim dili Türkçe’dir.</w:t>
      </w:r>
    </w:p>
    <w:p w14:paraId="0A965C35" w14:textId="77777777" w:rsidR="009879BE" w:rsidRPr="009879BE" w:rsidRDefault="009879BE" w:rsidP="009879BE">
      <w:pPr>
        <w:contextualSpacing/>
        <w:jc w:val="both"/>
        <w:rPr>
          <w:rFonts w:ascii="Times New Roman" w:eastAsia="Calibri" w:hAnsi="Times New Roman" w:cs="Times New Roman"/>
          <w:b/>
          <w:bCs/>
          <w:sz w:val="24"/>
          <w:szCs w:val="24"/>
        </w:rPr>
      </w:pPr>
    </w:p>
    <w:p w14:paraId="1C37F054" w14:textId="77777777" w:rsidR="00BE6A1A" w:rsidRPr="00A40192" w:rsidRDefault="00BE6A1A" w:rsidP="00BE0FE1">
      <w:pPr>
        <w:contextualSpacing/>
        <w:jc w:val="both"/>
        <w:rPr>
          <w:rStyle w:val="Balk2Char"/>
          <w:rFonts w:eastAsia="Calibri"/>
        </w:rPr>
      </w:pPr>
    </w:p>
    <w:p w14:paraId="290B9890" w14:textId="77777777" w:rsidR="00BE6A1A" w:rsidRPr="00A40192" w:rsidRDefault="00BE6A1A" w:rsidP="00BE0FE1">
      <w:pPr>
        <w:contextualSpacing/>
        <w:jc w:val="both"/>
        <w:rPr>
          <w:rStyle w:val="Balk2Char"/>
          <w:rFonts w:eastAsia="Calibri"/>
          <w:b w:val="0"/>
        </w:rPr>
      </w:pPr>
      <w:r w:rsidRPr="00A40192">
        <w:rPr>
          <w:rStyle w:val="Balk2Char"/>
          <w:rFonts w:eastAsia="Calibri"/>
        </w:rPr>
        <w:t>1</w:t>
      </w:r>
      <w:r w:rsidR="00CC7415" w:rsidRPr="00A40192">
        <w:rPr>
          <w:rStyle w:val="Balk2Char"/>
          <w:rFonts w:eastAsia="Calibri"/>
        </w:rPr>
        <w:t>.</w:t>
      </w:r>
      <w:r w:rsidR="00B93FD4" w:rsidRPr="00A40192">
        <w:rPr>
          <w:rStyle w:val="Balk2Char"/>
          <w:rFonts w:eastAsia="Calibri"/>
        </w:rPr>
        <w:t>5</w:t>
      </w:r>
      <w:r w:rsidR="00CC7415" w:rsidRPr="00A40192">
        <w:rPr>
          <w:rStyle w:val="Balk2Char"/>
          <w:rFonts w:eastAsia="Calibri"/>
        </w:rPr>
        <w:t xml:space="preserve"> </w:t>
      </w:r>
      <w:r w:rsidRPr="00A40192">
        <w:rPr>
          <w:rStyle w:val="Balk2Char"/>
          <w:rFonts w:eastAsia="Calibri"/>
        </w:rPr>
        <w:t>Araştırma Faaliyetlerinin Yürütüldüğü Birimleri</w:t>
      </w:r>
    </w:p>
    <w:p w14:paraId="118C92D8" w14:textId="77777777" w:rsidR="009879BE" w:rsidRPr="009879BE" w:rsidRDefault="009879BE"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Birimde Ar-Ge faaliyeti gerçekleştiren, bu kapsamda hizmet sunan ve destek veren tüm alt</w:t>
      </w:r>
    </w:p>
    <w:p w14:paraId="58EA2708" w14:textId="77777777" w:rsidR="009879BE" w:rsidRPr="009879BE" w:rsidRDefault="009879BE"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yapıların (araştırma laboratuvarları, cihaz alt yapısı vb.) etkinliği ve verimliliğini değerlendirmek</w:t>
      </w:r>
    </w:p>
    <w:p w14:paraId="29E85173" w14:textId="77777777" w:rsidR="009879BE" w:rsidRPr="009879BE" w:rsidRDefault="009879BE"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üzere gerekli görülen girdi, süreç ve çıktılar bulunmamaktadır.</w:t>
      </w:r>
    </w:p>
    <w:p w14:paraId="50895FB3" w14:textId="77777777" w:rsidR="009879BE" w:rsidRPr="009879BE" w:rsidRDefault="009879BE" w:rsidP="009879BE">
      <w:pPr>
        <w:contextualSpacing/>
        <w:jc w:val="both"/>
        <w:rPr>
          <w:rFonts w:ascii="Times New Roman" w:eastAsia="Calibri" w:hAnsi="Times New Roman" w:cs="Times New Roman"/>
          <w:bCs/>
          <w:sz w:val="24"/>
          <w:szCs w:val="24"/>
        </w:rPr>
      </w:pPr>
    </w:p>
    <w:p w14:paraId="43A29EB2" w14:textId="77777777" w:rsidR="00BE6A1A" w:rsidRPr="00A93903" w:rsidRDefault="00BE6A1A" w:rsidP="00BE0FE1">
      <w:pPr>
        <w:contextualSpacing/>
        <w:jc w:val="both"/>
        <w:rPr>
          <w:rStyle w:val="Balk2Char"/>
          <w:rFonts w:eastAsia="Calibri"/>
          <w:b w:val="0"/>
        </w:rPr>
      </w:pPr>
    </w:p>
    <w:p w14:paraId="50AEE04A" w14:textId="77777777" w:rsidR="009972F4" w:rsidRPr="00A93903" w:rsidRDefault="009972F4" w:rsidP="00BE0FE1">
      <w:pPr>
        <w:contextualSpacing/>
        <w:jc w:val="both"/>
        <w:rPr>
          <w:rStyle w:val="Balk2Char"/>
          <w:rFonts w:eastAsia="Calibri"/>
          <w:b w:val="0"/>
        </w:rPr>
      </w:pPr>
      <w:bookmarkStart w:id="3" w:name="_Toc534375300"/>
      <w:r w:rsidRPr="00A93903">
        <w:rPr>
          <w:rStyle w:val="Balk2Char"/>
          <w:rFonts w:eastAsia="Calibri"/>
        </w:rPr>
        <w:t>1.</w:t>
      </w:r>
      <w:r w:rsidR="00B93FD4">
        <w:rPr>
          <w:rStyle w:val="Balk2Char"/>
          <w:rFonts w:eastAsia="Calibri"/>
        </w:rPr>
        <w:t>6</w:t>
      </w:r>
      <w:r w:rsidRPr="00A93903">
        <w:rPr>
          <w:rStyle w:val="Balk2Char"/>
          <w:rFonts w:eastAsia="Calibri"/>
        </w:rPr>
        <w:t xml:space="preserve"> Birimin Organizasyo</w:t>
      </w:r>
      <w:bookmarkEnd w:id="3"/>
      <w:r w:rsidR="004971BA" w:rsidRPr="00A93903">
        <w:rPr>
          <w:rStyle w:val="Balk2Char"/>
          <w:rFonts w:eastAsia="Calibri"/>
        </w:rPr>
        <w:t>n Yapısı</w:t>
      </w:r>
    </w:p>
    <w:p w14:paraId="4D9DA732" w14:textId="77777777" w:rsidR="009879BE" w:rsidRPr="009879BE" w:rsidRDefault="009879BE"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Yüksekokul Müdürü:Prof.Dr.Rahşan Çevik Akyıl</w:t>
      </w:r>
    </w:p>
    <w:p w14:paraId="3424137D" w14:textId="021D5DB0" w:rsidR="009879BE" w:rsidRPr="009879BE" w:rsidRDefault="009879BE"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Yüksekokul Müdür Yrd.:.Dr.</w:t>
      </w:r>
      <w:r w:rsidR="00DA52CD">
        <w:rPr>
          <w:rFonts w:ascii="Times New Roman" w:eastAsia="Calibri" w:hAnsi="Times New Roman" w:cs="Times New Roman"/>
          <w:bCs/>
          <w:sz w:val="24"/>
          <w:szCs w:val="24"/>
        </w:rPr>
        <w:t xml:space="preserve"> Öğr. Üyesi</w:t>
      </w:r>
      <w:r w:rsidRPr="009879BE">
        <w:rPr>
          <w:rFonts w:ascii="Times New Roman" w:eastAsia="Calibri" w:hAnsi="Times New Roman" w:cs="Times New Roman"/>
          <w:bCs/>
          <w:sz w:val="24"/>
          <w:szCs w:val="24"/>
        </w:rPr>
        <w:t xml:space="preserve"> Gülfer Doğan Pekince</w:t>
      </w:r>
    </w:p>
    <w:p w14:paraId="670C7295" w14:textId="570A299C" w:rsidR="009879BE" w:rsidRPr="009879BE" w:rsidRDefault="009879BE"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Yüksekokul Müdür Yrd.:Dr.</w:t>
      </w:r>
      <w:r w:rsidR="00DA52CD">
        <w:rPr>
          <w:rFonts w:ascii="Times New Roman" w:eastAsia="Calibri" w:hAnsi="Times New Roman" w:cs="Times New Roman"/>
          <w:bCs/>
          <w:sz w:val="24"/>
          <w:szCs w:val="24"/>
        </w:rPr>
        <w:t xml:space="preserve"> Öğr. Üyesi </w:t>
      </w:r>
      <w:r w:rsidRPr="009879BE">
        <w:rPr>
          <w:rFonts w:ascii="Times New Roman" w:eastAsia="Calibri" w:hAnsi="Times New Roman" w:cs="Times New Roman"/>
          <w:bCs/>
          <w:sz w:val="24"/>
          <w:szCs w:val="24"/>
        </w:rPr>
        <w:t>Nazan Öztürk</w:t>
      </w:r>
    </w:p>
    <w:p w14:paraId="6394A59A" w14:textId="7A591B44" w:rsidR="009879BE" w:rsidRPr="009879BE" w:rsidRDefault="007B62EC" w:rsidP="009879BE">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Yüksekokul S</w:t>
      </w:r>
      <w:r w:rsidR="009879BE" w:rsidRPr="009879BE">
        <w:rPr>
          <w:rFonts w:ascii="Times New Roman" w:eastAsia="Calibri" w:hAnsi="Times New Roman" w:cs="Times New Roman"/>
          <w:bCs/>
          <w:sz w:val="24"/>
          <w:szCs w:val="24"/>
        </w:rPr>
        <w:t>ekreteri:</w:t>
      </w:r>
      <w:r w:rsidR="00DA52CD">
        <w:rPr>
          <w:rFonts w:ascii="Times New Roman" w:eastAsia="Calibri" w:hAnsi="Times New Roman" w:cs="Times New Roman"/>
          <w:bCs/>
          <w:sz w:val="24"/>
          <w:szCs w:val="24"/>
        </w:rPr>
        <w:t xml:space="preserve"> </w:t>
      </w:r>
      <w:r w:rsidR="009879BE" w:rsidRPr="009879BE">
        <w:rPr>
          <w:rFonts w:ascii="Times New Roman" w:eastAsia="Calibri" w:hAnsi="Times New Roman" w:cs="Times New Roman"/>
          <w:bCs/>
          <w:sz w:val="24"/>
          <w:szCs w:val="24"/>
        </w:rPr>
        <w:t>Salih Bahçevan</w:t>
      </w:r>
    </w:p>
    <w:p w14:paraId="58A1FF3A" w14:textId="77777777" w:rsidR="009879BE" w:rsidRPr="009879BE" w:rsidRDefault="009879BE" w:rsidP="009879BE">
      <w:pPr>
        <w:contextualSpacing/>
        <w:jc w:val="both"/>
        <w:rPr>
          <w:rFonts w:ascii="Times New Roman" w:eastAsia="Calibri" w:hAnsi="Times New Roman" w:cs="Times New Roman"/>
          <w:b/>
          <w:bCs/>
          <w:sz w:val="24"/>
          <w:szCs w:val="24"/>
        </w:rPr>
      </w:pPr>
    </w:p>
    <w:p w14:paraId="59C93EB1" w14:textId="77777777" w:rsidR="009879BE" w:rsidRPr="009879BE" w:rsidRDefault="009879BE" w:rsidP="009879BE">
      <w:pPr>
        <w:contextualSpacing/>
        <w:jc w:val="both"/>
        <w:rPr>
          <w:rFonts w:ascii="Times New Roman" w:eastAsia="Calibri" w:hAnsi="Times New Roman" w:cs="Times New Roman"/>
          <w:b/>
          <w:bCs/>
          <w:sz w:val="24"/>
          <w:szCs w:val="24"/>
        </w:rPr>
      </w:pPr>
      <w:r w:rsidRPr="009879BE">
        <w:rPr>
          <w:rFonts w:ascii="Times New Roman" w:eastAsia="Calibri" w:hAnsi="Times New Roman" w:cs="Times New Roman"/>
          <w:b/>
          <w:bCs/>
          <w:sz w:val="24"/>
          <w:szCs w:val="24"/>
        </w:rPr>
        <w:t>Komisyonlar:</w:t>
      </w:r>
    </w:p>
    <w:p w14:paraId="1876F85A" w14:textId="77777777" w:rsidR="009879BE" w:rsidRPr="009879BE" w:rsidRDefault="009879BE"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Kalite Güvence Sistemi Alt Komisyonu</w:t>
      </w:r>
    </w:p>
    <w:p w14:paraId="27224553" w14:textId="01B61FC4" w:rsidR="009879BE" w:rsidRPr="009879BE" w:rsidRDefault="00DA52CD"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Dr.</w:t>
      </w:r>
      <w:r>
        <w:rPr>
          <w:rFonts w:ascii="Times New Roman" w:eastAsia="Calibri" w:hAnsi="Times New Roman" w:cs="Times New Roman"/>
          <w:bCs/>
          <w:sz w:val="24"/>
          <w:szCs w:val="24"/>
        </w:rPr>
        <w:t xml:space="preserve"> Öğr. Üyesi</w:t>
      </w:r>
      <w:r w:rsidRPr="009879BE">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Ayça BALMUMCU(Bölüm Başkanı </w:t>
      </w:r>
      <w:r w:rsidR="009879BE" w:rsidRPr="009879BE">
        <w:rPr>
          <w:rFonts w:ascii="Times New Roman" w:eastAsia="Calibri" w:hAnsi="Times New Roman" w:cs="Times New Roman"/>
          <w:bCs/>
          <w:sz w:val="24"/>
          <w:szCs w:val="24"/>
        </w:rPr>
        <w:t xml:space="preserve"> (Komisyon Başkanı)</w:t>
      </w:r>
    </w:p>
    <w:p w14:paraId="68CA5692" w14:textId="75D8EF2C" w:rsidR="009879BE" w:rsidRPr="009879BE" w:rsidRDefault="00DA52CD"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Dr.</w:t>
      </w:r>
      <w:r>
        <w:rPr>
          <w:rFonts w:ascii="Times New Roman" w:eastAsia="Calibri" w:hAnsi="Times New Roman" w:cs="Times New Roman"/>
          <w:bCs/>
          <w:sz w:val="24"/>
          <w:szCs w:val="24"/>
        </w:rPr>
        <w:t xml:space="preserve"> Öğr. Üyesi</w:t>
      </w:r>
      <w:r w:rsidR="009879BE" w:rsidRPr="009879BE">
        <w:rPr>
          <w:rFonts w:ascii="Times New Roman" w:eastAsia="Calibri" w:hAnsi="Times New Roman" w:cs="Times New Roman"/>
          <w:bCs/>
          <w:sz w:val="24"/>
          <w:szCs w:val="24"/>
        </w:rPr>
        <w:t xml:space="preserve"> Gülfer DOĞAN PEKİNCE,Müdür yardımcısı</w:t>
      </w:r>
    </w:p>
    <w:p w14:paraId="3567FB94" w14:textId="45FB9AC3" w:rsidR="009879BE" w:rsidRDefault="009879BE"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Öğr. Gör. Halise ÇİNAR,Bölüm Başkanı V.</w:t>
      </w:r>
    </w:p>
    <w:p w14:paraId="606D0B75" w14:textId="6A340187" w:rsidR="00894C9E" w:rsidRPr="009879BE" w:rsidRDefault="00894C9E" w:rsidP="009879BE">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Öğr. Gör. Dr. Fadime ÖZTAN</w:t>
      </w:r>
    </w:p>
    <w:p w14:paraId="712B1CC0" w14:textId="2976E69D" w:rsidR="009879BE" w:rsidRPr="009879BE" w:rsidRDefault="007B62EC" w:rsidP="009879BE">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Salih BAHÇEVAN, Yüksekokul S</w:t>
      </w:r>
      <w:r w:rsidR="009879BE" w:rsidRPr="009879BE">
        <w:rPr>
          <w:rFonts w:ascii="Times New Roman" w:eastAsia="Calibri" w:hAnsi="Times New Roman" w:cs="Times New Roman"/>
          <w:bCs/>
          <w:sz w:val="24"/>
          <w:szCs w:val="24"/>
        </w:rPr>
        <w:t>ekreteri (Raportör)</w:t>
      </w:r>
    </w:p>
    <w:p w14:paraId="1DFAF69A" w14:textId="77777777" w:rsidR="009879BE" w:rsidRPr="009879BE" w:rsidRDefault="009879BE"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Eğitim Öğretim Alt Komisyonu</w:t>
      </w:r>
    </w:p>
    <w:p w14:paraId="3FD3275F" w14:textId="25C90837" w:rsidR="009879BE" w:rsidRPr="009879BE" w:rsidRDefault="00DA52CD"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Dr.</w:t>
      </w:r>
      <w:r>
        <w:rPr>
          <w:rFonts w:ascii="Times New Roman" w:eastAsia="Calibri" w:hAnsi="Times New Roman" w:cs="Times New Roman"/>
          <w:bCs/>
          <w:sz w:val="24"/>
          <w:szCs w:val="24"/>
        </w:rPr>
        <w:t xml:space="preserve"> Öğr. Üyesi</w:t>
      </w:r>
      <w:r w:rsidRPr="009879BE">
        <w:rPr>
          <w:rFonts w:ascii="Times New Roman" w:eastAsia="Calibri" w:hAnsi="Times New Roman" w:cs="Times New Roman"/>
          <w:bCs/>
          <w:sz w:val="24"/>
          <w:szCs w:val="24"/>
        </w:rPr>
        <w:t xml:space="preserve"> </w:t>
      </w:r>
      <w:r w:rsidR="009879BE" w:rsidRPr="009879BE">
        <w:rPr>
          <w:rFonts w:ascii="Times New Roman" w:eastAsia="Calibri" w:hAnsi="Times New Roman" w:cs="Times New Roman"/>
          <w:bCs/>
          <w:sz w:val="24"/>
          <w:szCs w:val="24"/>
        </w:rPr>
        <w:t>Gülfer DOĞAN PEKİNCE, Müdür yardımcısı (Komisyon Başkanı)</w:t>
      </w:r>
    </w:p>
    <w:p w14:paraId="229A2E8C" w14:textId="65978906" w:rsidR="009879BE" w:rsidRPr="009879BE" w:rsidRDefault="00DA52CD" w:rsidP="009879BE">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Dr. Öğr. Üyesi</w:t>
      </w:r>
      <w:r w:rsidR="009879BE" w:rsidRPr="009879BE">
        <w:rPr>
          <w:rFonts w:ascii="Times New Roman" w:eastAsia="Calibri" w:hAnsi="Times New Roman" w:cs="Times New Roman"/>
          <w:bCs/>
          <w:sz w:val="24"/>
          <w:szCs w:val="24"/>
        </w:rPr>
        <w:t xml:space="preserve"> Nazan ÖZTÜRK,Müdür yardımcısı</w:t>
      </w:r>
    </w:p>
    <w:p w14:paraId="0FF86BD5" w14:textId="16372E5D" w:rsidR="009879BE" w:rsidRPr="009879BE" w:rsidRDefault="00DA52CD" w:rsidP="009879BE">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Dr. Öğr. Üyesi</w:t>
      </w:r>
      <w:r w:rsidRPr="009879BE">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Ayça BALMUMCU, Bölüm Başkanı </w:t>
      </w:r>
    </w:p>
    <w:p w14:paraId="484D7BFB" w14:textId="6F86F122" w:rsidR="009879BE" w:rsidRDefault="009879BE"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Öğr. Gör. Halise ÇİNAR, Bölüm Başkanı V.</w:t>
      </w:r>
    </w:p>
    <w:p w14:paraId="26DD8A6F" w14:textId="42843714" w:rsidR="00894C9E" w:rsidRPr="009879BE" w:rsidRDefault="00894C9E" w:rsidP="009879BE">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Öğr. Gör. Dr. Fadime ÖZTAN</w:t>
      </w:r>
    </w:p>
    <w:p w14:paraId="5F9A2F76" w14:textId="77777777" w:rsidR="009879BE" w:rsidRPr="009879BE" w:rsidRDefault="009879BE"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lastRenderedPageBreak/>
        <w:t>Öğr. Gör. Gökçe Sibel TURAN, Öğretim elemanı</w:t>
      </w:r>
    </w:p>
    <w:p w14:paraId="391BB58F" w14:textId="77777777" w:rsidR="009879BE" w:rsidRPr="009879BE" w:rsidRDefault="009879BE"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Öğr. Gör. Ecem ERSUNGUR, Öğretim elemanı</w:t>
      </w:r>
    </w:p>
    <w:p w14:paraId="7710F3CE" w14:textId="77777777" w:rsidR="009879BE" w:rsidRPr="009879BE" w:rsidRDefault="009879BE"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Salih BAHÇEVAN, Yüksekokul sekreteri (Raportör)</w:t>
      </w:r>
    </w:p>
    <w:p w14:paraId="60662344" w14:textId="77777777" w:rsidR="009879BE" w:rsidRPr="009879BE" w:rsidRDefault="009879BE"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Araştırma ve Geliştirme Alt Komisyonu</w:t>
      </w:r>
    </w:p>
    <w:p w14:paraId="4963C43D" w14:textId="77777777" w:rsidR="009879BE" w:rsidRPr="009879BE" w:rsidRDefault="009879BE"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Öğr. Gör. Gökçe Sibel TURAN, Öğretim elemanı (Komisyon başkanı)</w:t>
      </w:r>
    </w:p>
    <w:p w14:paraId="136C3E84" w14:textId="462F946E" w:rsidR="009879BE" w:rsidRDefault="00DA52CD" w:rsidP="009879BE">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Dr. Öğr. Üyesi</w:t>
      </w:r>
      <w:r w:rsidR="009879BE" w:rsidRPr="009879BE">
        <w:rPr>
          <w:rFonts w:ascii="Times New Roman" w:eastAsia="Calibri" w:hAnsi="Times New Roman" w:cs="Times New Roman"/>
          <w:bCs/>
          <w:sz w:val="24"/>
          <w:szCs w:val="24"/>
        </w:rPr>
        <w:t xml:space="preserve"> Nazan ÖZTÜRK,Müdür yardımcısı</w:t>
      </w:r>
    </w:p>
    <w:p w14:paraId="2A5E2C62" w14:textId="2C6E2AEA" w:rsidR="00894C9E" w:rsidRPr="009879BE" w:rsidRDefault="00894C9E" w:rsidP="009879BE">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Öğr. Gör. Dr. Fadime ÖZTAN</w:t>
      </w:r>
    </w:p>
    <w:p w14:paraId="3AA70613" w14:textId="77777777" w:rsidR="009879BE" w:rsidRPr="009879BE" w:rsidRDefault="009879BE"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Öğr. Gör. Ecem ERSUNGUR, Öğretim elemanı</w:t>
      </w:r>
    </w:p>
    <w:p w14:paraId="34A0E29E" w14:textId="77777777" w:rsidR="009879BE" w:rsidRPr="009879BE" w:rsidRDefault="009879BE"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Meral Çakır DOĞRU, Bilgisayar İşletmeni (Raportör)</w:t>
      </w:r>
    </w:p>
    <w:p w14:paraId="1B228777" w14:textId="77777777" w:rsidR="009879BE" w:rsidRPr="009879BE" w:rsidRDefault="009879BE"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Toplumsal Katkı Alt Komisyonu</w:t>
      </w:r>
    </w:p>
    <w:p w14:paraId="16B39F53" w14:textId="7EC071E2" w:rsidR="009879BE" w:rsidRPr="009879BE" w:rsidRDefault="00DA52CD" w:rsidP="009879BE">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Dr. Öğr. Üyesi</w:t>
      </w:r>
      <w:r w:rsidR="009879BE" w:rsidRPr="009879BE">
        <w:rPr>
          <w:rFonts w:ascii="Times New Roman" w:eastAsia="Calibri" w:hAnsi="Times New Roman" w:cs="Times New Roman"/>
          <w:bCs/>
          <w:sz w:val="24"/>
          <w:szCs w:val="24"/>
        </w:rPr>
        <w:t xml:space="preserve"> Nazan ÖZTÜRK, Müdür yardımcısı (Komisyon Başkanı)</w:t>
      </w:r>
    </w:p>
    <w:p w14:paraId="03F3E462" w14:textId="15F4B3E4" w:rsidR="009879BE" w:rsidRDefault="009879BE"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Öğr. Gör. Gökçe Sibel TURAN, Öğretim elemanı</w:t>
      </w:r>
    </w:p>
    <w:p w14:paraId="67A5E501" w14:textId="0B2092F3" w:rsidR="00894C9E" w:rsidRPr="009879BE" w:rsidRDefault="00894C9E" w:rsidP="009879BE">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Öğr. Gör. Dr. Fadime ÖZTAN</w:t>
      </w:r>
    </w:p>
    <w:p w14:paraId="3E8D440A" w14:textId="77777777" w:rsidR="009879BE" w:rsidRPr="009879BE" w:rsidRDefault="009879BE"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Öğr. Gör. Ecem ERSUNGUR, Öğretim elemanı</w:t>
      </w:r>
    </w:p>
    <w:p w14:paraId="4C781590" w14:textId="77777777" w:rsidR="009879BE" w:rsidRPr="009879BE" w:rsidRDefault="009879BE" w:rsidP="009879BE">
      <w:pPr>
        <w:contextualSpacing/>
        <w:jc w:val="both"/>
        <w:rPr>
          <w:rFonts w:ascii="Times New Roman" w:eastAsia="Calibri" w:hAnsi="Times New Roman" w:cs="Times New Roman"/>
          <w:bCs/>
          <w:sz w:val="24"/>
          <w:szCs w:val="24"/>
        </w:rPr>
      </w:pPr>
      <w:r w:rsidRPr="009879BE">
        <w:rPr>
          <w:rFonts w:ascii="Times New Roman" w:eastAsia="Calibri" w:hAnsi="Times New Roman" w:cs="Times New Roman"/>
          <w:bCs/>
          <w:sz w:val="24"/>
          <w:szCs w:val="24"/>
        </w:rPr>
        <w:t>Meral Çakır DOĞRU, Bilgisayar İşletmeni (Raportör)</w:t>
      </w:r>
    </w:p>
    <w:p w14:paraId="16310EFC" w14:textId="77777777" w:rsidR="00C86284" w:rsidRDefault="00C86284" w:rsidP="00C86284">
      <w:pPr>
        <w:contextualSpacing/>
        <w:jc w:val="both"/>
        <w:rPr>
          <w:rStyle w:val="Balk2Char"/>
          <w:rFonts w:eastAsia="Calibri"/>
          <w:bCs w:val="0"/>
        </w:rPr>
      </w:pPr>
    </w:p>
    <w:p w14:paraId="73189111" w14:textId="77777777" w:rsidR="00C86284" w:rsidRPr="00C86284" w:rsidRDefault="00C86284" w:rsidP="00C86284">
      <w:pPr>
        <w:contextualSpacing/>
        <w:jc w:val="both"/>
        <w:rPr>
          <w:rStyle w:val="Balk2Char"/>
          <w:rFonts w:eastAsia="Calibri"/>
        </w:rPr>
      </w:pPr>
      <w:r>
        <w:rPr>
          <w:rStyle w:val="Balk2Char"/>
          <w:rFonts w:eastAsia="Calibri"/>
          <w:bCs w:val="0"/>
        </w:rPr>
        <w:t xml:space="preserve">1.7 </w:t>
      </w:r>
      <w:r w:rsidRPr="00C86284">
        <w:rPr>
          <w:rStyle w:val="Balk2Char"/>
          <w:rFonts w:eastAsia="Calibri"/>
          <w:bCs w:val="0"/>
        </w:rPr>
        <w:t xml:space="preserve">İyileştirmeye Yönelik Çalışmalar </w:t>
      </w:r>
    </w:p>
    <w:p w14:paraId="1A6F9502" w14:textId="77777777" w:rsidR="009879BE" w:rsidRPr="009879BE" w:rsidRDefault="009879BE" w:rsidP="009879BE">
      <w:pPr>
        <w:contextualSpacing/>
        <w:jc w:val="both"/>
        <w:rPr>
          <w:rFonts w:ascii="Times New Roman" w:eastAsia="Calibri" w:hAnsi="Times New Roman" w:cs="Times New Roman"/>
          <w:bCs/>
          <w:sz w:val="24"/>
          <w:szCs w:val="24"/>
        </w:rPr>
      </w:pPr>
      <w:bookmarkStart w:id="4" w:name="_Toc534375302"/>
      <w:r w:rsidRPr="009879BE">
        <w:rPr>
          <w:rFonts w:ascii="Times New Roman" w:eastAsia="Calibri" w:hAnsi="Times New Roman" w:cs="Times New Roman"/>
          <w:bCs/>
          <w:sz w:val="24"/>
          <w:szCs w:val="24"/>
        </w:rPr>
        <w:t>Birim daha önce bir dış değerlendirme ekibi tarafından daha önce değerlendirilmemiştir.</w:t>
      </w:r>
    </w:p>
    <w:p w14:paraId="76D091A0" w14:textId="77777777" w:rsidR="008550D3" w:rsidRDefault="008550D3" w:rsidP="00A54712">
      <w:pPr>
        <w:contextualSpacing/>
        <w:jc w:val="both"/>
        <w:rPr>
          <w:rFonts w:ascii="Times New Roman" w:hAnsi="Times New Roman" w:cs="Times New Roman"/>
          <w:b/>
          <w:sz w:val="28"/>
          <w:szCs w:val="28"/>
          <w:u w:val="single"/>
        </w:rPr>
      </w:pPr>
    </w:p>
    <w:p w14:paraId="37607D3B" w14:textId="77777777" w:rsidR="008550D3" w:rsidRDefault="008550D3" w:rsidP="00A54712">
      <w:pPr>
        <w:contextualSpacing/>
        <w:jc w:val="both"/>
        <w:rPr>
          <w:rFonts w:ascii="Times New Roman" w:hAnsi="Times New Roman" w:cs="Times New Roman"/>
          <w:b/>
          <w:sz w:val="28"/>
          <w:szCs w:val="28"/>
          <w:u w:val="single"/>
        </w:rPr>
      </w:pPr>
    </w:p>
    <w:p w14:paraId="6C8D0AAE" w14:textId="530123BB" w:rsidR="00BE1892" w:rsidRPr="00A54712" w:rsidRDefault="00ED2DE1" w:rsidP="00A54712">
      <w:pPr>
        <w:contextualSpacing/>
        <w:jc w:val="both"/>
        <w:rPr>
          <w:rFonts w:ascii="Times New Roman" w:eastAsia="Calibri" w:hAnsi="Times New Roman" w:cs="Times New Roman"/>
          <w:bCs/>
          <w:sz w:val="24"/>
          <w:szCs w:val="24"/>
        </w:rPr>
      </w:pPr>
      <w:r w:rsidRPr="00791B98">
        <w:rPr>
          <w:rFonts w:ascii="Times New Roman" w:hAnsi="Times New Roman" w:cs="Times New Roman"/>
          <w:b/>
          <w:sz w:val="28"/>
          <w:szCs w:val="28"/>
          <w:u w:val="single"/>
        </w:rPr>
        <w:t>A</w:t>
      </w:r>
      <w:r w:rsidR="00BE1892" w:rsidRPr="00791B98">
        <w:rPr>
          <w:rFonts w:ascii="Times New Roman" w:hAnsi="Times New Roman" w:cs="Times New Roman"/>
          <w:b/>
          <w:sz w:val="28"/>
          <w:szCs w:val="28"/>
          <w:u w:val="single"/>
        </w:rPr>
        <w:t xml:space="preserve">. </w:t>
      </w:r>
      <w:bookmarkEnd w:id="4"/>
      <w:r w:rsidR="007C65AE">
        <w:rPr>
          <w:rFonts w:ascii="Times New Roman" w:hAnsi="Times New Roman" w:cs="Times New Roman"/>
          <w:b/>
          <w:spacing w:val="-2"/>
          <w:sz w:val="28"/>
          <w:szCs w:val="28"/>
          <w:u w:val="single"/>
        </w:rPr>
        <w:t>LİDERLİK,</w:t>
      </w:r>
      <w:r w:rsidR="00095CEB">
        <w:rPr>
          <w:rFonts w:ascii="Times New Roman" w:hAnsi="Times New Roman" w:cs="Times New Roman"/>
          <w:b/>
          <w:spacing w:val="-2"/>
          <w:sz w:val="28"/>
          <w:szCs w:val="28"/>
          <w:u w:val="single"/>
        </w:rPr>
        <w:t xml:space="preserve"> </w:t>
      </w:r>
      <w:r w:rsidR="007C65AE">
        <w:rPr>
          <w:rFonts w:ascii="Times New Roman" w:hAnsi="Times New Roman" w:cs="Times New Roman"/>
          <w:b/>
          <w:spacing w:val="-2"/>
          <w:sz w:val="28"/>
          <w:szCs w:val="28"/>
          <w:u w:val="single"/>
        </w:rPr>
        <w:t>YÖNETİ</w:t>
      </w:r>
      <w:r w:rsidR="00AF0A24">
        <w:rPr>
          <w:rFonts w:ascii="Times New Roman" w:hAnsi="Times New Roman" w:cs="Times New Roman"/>
          <w:b/>
          <w:spacing w:val="-2"/>
          <w:sz w:val="28"/>
          <w:szCs w:val="28"/>
          <w:u w:val="single"/>
        </w:rPr>
        <w:t>Şİ</w:t>
      </w:r>
      <w:r w:rsidR="007C65AE">
        <w:rPr>
          <w:rFonts w:ascii="Times New Roman" w:hAnsi="Times New Roman" w:cs="Times New Roman"/>
          <w:b/>
          <w:spacing w:val="-2"/>
          <w:sz w:val="28"/>
          <w:szCs w:val="28"/>
          <w:u w:val="single"/>
        </w:rPr>
        <w:t>M VE KALİTE</w:t>
      </w:r>
    </w:p>
    <w:p w14:paraId="79DF97AA" w14:textId="09F3E08C" w:rsidR="00ED2DE1" w:rsidRPr="00A64945" w:rsidRDefault="00ED2DE1" w:rsidP="003E0144">
      <w:pPr>
        <w:pStyle w:val="Default"/>
        <w:jc w:val="both"/>
        <w:rPr>
          <w:color w:val="auto"/>
        </w:rPr>
      </w:pPr>
      <w:r w:rsidRPr="00A64945">
        <w:rPr>
          <w:color w:val="auto"/>
        </w:rPr>
        <w:t xml:space="preserve">Birimin, stratejik yönetim sürecinin bir parçası olarak kalite güvencesi politikalarını ve bu politikaları hayata geçirmek üzere stratejilerini nasıl belirlediğine, uyguladığına, izlediğine ve süreci nasıl iyileştirdiğine ilişkin yöntemini bu kısımda anlatması beklenmektedir. </w:t>
      </w:r>
    </w:p>
    <w:p w14:paraId="6BFA0677" w14:textId="77777777" w:rsidR="00095CEB" w:rsidRPr="00A64945" w:rsidRDefault="00095CEB" w:rsidP="003E0144">
      <w:pPr>
        <w:pStyle w:val="Default"/>
        <w:jc w:val="both"/>
        <w:rPr>
          <w:color w:val="auto"/>
        </w:rPr>
      </w:pPr>
    </w:p>
    <w:p w14:paraId="11CA48AD" w14:textId="77777777" w:rsidR="00ED2DE1" w:rsidRPr="00A64945" w:rsidRDefault="00ED2DE1" w:rsidP="003E0144">
      <w:pPr>
        <w:pStyle w:val="Default"/>
        <w:jc w:val="both"/>
        <w:rPr>
          <w:color w:val="auto"/>
        </w:rPr>
      </w:pPr>
      <w:r w:rsidRPr="00A64945">
        <w:rPr>
          <w:color w:val="auto"/>
        </w:rPr>
        <w:t xml:space="preserve">Bu amaca yönelik olarak; </w:t>
      </w:r>
    </w:p>
    <w:p w14:paraId="1852C853" w14:textId="77777777" w:rsidR="00ED2DE1" w:rsidRPr="00A64945" w:rsidRDefault="00ED2DE1" w:rsidP="003E0144">
      <w:pPr>
        <w:pStyle w:val="Default"/>
        <w:jc w:val="both"/>
        <w:rPr>
          <w:color w:val="auto"/>
        </w:rPr>
      </w:pPr>
      <w:r w:rsidRPr="00A64945">
        <w:rPr>
          <w:rFonts w:ascii="Arial" w:hAnsi="Arial" w:cs="Arial"/>
          <w:i/>
          <w:iCs/>
          <w:color w:val="auto"/>
        </w:rPr>
        <w:t xml:space="preserve">• </w:t>
      </w:r>
      <w:r w:rsidRPr="00A64945">
        <w:rPr>
          <w:i/>
          <w:iCs/>
          <w:color w:val="auto"/>
        </w:rPr>
        <w:t xml:space="preserve">“Birim misyon, vizyon ve hedeflerine nasıl ulaşmaya çalışıyor?” </w:t>
      </w:r>
      <w:r w:rsidRPr="00A64945">
        <w:rPr>
          <w:color w:val="auto"/>
        </w:rPr>
        <w:t xml:space="preserve">sorusunun cevabını verebilmek üzere, birimin kalite güvencesi süreçleri, iç değerlendirme süreçleri ve eylem planları, </w:t>
      </w:r>
    </w:p>
    <w:p w14:paraId="3ADBE9D3" w14:textId="77777777" w:rsidR="00ED2DE1" w:rsidRPr="00A64945" w:rsidRDefault="00ED2DE1" w:rsidP="003E0144">
      <w:pPr>
        <w:pStyle w:val="Default"/>
        <w:jc w:val="both"/>
        <w:rPr>
          <w:color w:val="auto"/>
        </w:rPr>
      </w:pPr>
      <w:r w:rsidRPr="00A64945">
        <w:rPr>
          <w:rFonts w:ascii="Arial" w:hAnsi="Arial" w:cs="Arial"/>
          <w:i/>
          <w:iCs/>
          <w:color w:val="auto"/>
        </w:rPr>
        <w:t xml:space="preserve">• </w:t>
      </w:r>
      <w:r w:rsidRPr="00A64945">
        <w:rPr>
          <w:i/>
          <w:iCs/>
          <w:color w:val="auto"/>
        </w:rPr>
        <w:t xml:space="preserve">“Birim misyon ve hedeflerine ulaştığına nasıl emin oluyor?” </w:t>
      </w:r>
      <w:r w:rsidRPr="00A64945">
        <w:rPr>
          <w:color w:val="auto"/>
        </w:rPr>
        <w:t xml:space="preserve">sorusunun cevabını verebilmek üzere, birimin kalite güvencesi süreçleri ve iç değerlendirme süreçleri kapsamındaki ölçme ve izleme sistemi, </w:t>
      </w:r>
    </w:p>
    <w:p w14:paraId="21A61D0B" w14:textId="77777777" w:rsidR="00ED2DE1" w:rsidRPr="00A64945" w:rsidRDefault="00ED2DE1" w:rsidP="003E0144">
      <w:pPr>
        <w:pStyle w:val="Default"/>
        <w:jc w:val="both"/>
        <w:rPr>
          <w:color w:val="auto"/>
        </w:rPr>
      </w:pPr>
      <w:r w:rsidRPr="00A64945">
        <w:rPr>
          <w:rFonts w:ascii="Arial" w:hAnsi="Arial" w:cs="Arial"/>
          <w:i/>
          <w:iCs/>
          <w:color w:val="auto"/>
        </w:rPr>
        <w:t xml:space="preserve">• </w:t>
      </w:r>
      <w:r w:rsidRPr="00A64945">
        <w:rPr>
          <w:i/>
          <w:iCs/>
          <w:color w:val="auto"/>
        </w:rPr>
        <w:t xml:space="preserve">“Birim geleceğe yönelik süreçlerini nasıl iyileştirmeyi planlıyor?” </w:t>
      </w:r>
      <w:r w:rsidRPr="00A64945">
        <w:rPr>
          <w:color w:val="auto"/>
        </w:rPr>
        <w:t xml:space="preserve">sorusu kapsamında birimin diğer Üniversitelerdeki aynı birimlerle rekabet avantajını koruyabilmek üzere ne tür iyileştirmeler yaptığı, birim iç ve dış değerlendirme (program akreditasyonu, laboratuvar akreditasyonu ve sistem standartları yönetimi (ISO 9001, ISO 14001, OHSAS 18001, ISO50001 vb.) çalışmaları, ödül süreçleri (EFQM, …) kapsamında birimde geçmişte gerçekleştirilen ve halen yürütülen çalışmaların nasıl kurgulandığı ve yönetildiği, </w:t>
      </w:r>
    </w:p>
    <w:p w14:paraId="7CB4FD38" w14:textId="77777777" w:rsidR="00ED2DE1" w:rsidRPr="00A64945" w:rsidRDefault="00ED2DE1" w:rsidP="003E0144">
      <w:pPr>
        <w:pStyle w:val="Default"/>
        <w:jc w:val="both"/>
        <w:rPr>
          <w:color w:val="auto"/>
        </w:rPr>
      </w:pPr>
      <w:r w:rsidRPr="00A64945">
        <w:rPr>
          <w:rFonts w:ascii="Arial" w:hAnsi="Arial" w:cs="Arial"/>
          <w:i/>
          <w:iCs/>
          <w:color w:val="auto"/>
        </w:rPr>
        <w:t xml:space="preserve">• </w:t>
      </w:r>
      <w:r w:rsidRPr="00A64945">
        <w:rPr>
          <w:i/>
          <w:iCs/>
          <w:color w:val="auto"/>
        </w:rPr>
        <w:t xml:space="preserve">“Birim misyon ve hedeflerine nasıl ulaşmaya çalışıyor?” </w:t>
      </w:r>
      <w:r w:rsidRPr="00A64945">
        <w:rPr>
          <w:color w:val="auto"/>
        </w:rPr>
        <w:t>sorusuna yanıt oluşturmak üzere birimin, dış değerlendirme sonuçlarına göre süreçlerini nasıl iyileştirdiği; bu iyileştirme faaliyetlerinin etkilerinin birimin işleyiş ve iş yapış yöntemlerine nasıl yansıdığı (kısacası iyileştirme çevrimlerinin nasıl kapatıldığı [Planlama, Uygulama, Kontrol Etme ve Önlem Alma (PUKÖ) döngüsü)]anlatılmalıdır.</w:t>
      </w:r>
    </w:p>
    <w:p w14:paraId="46633F76" w14:textId="77777777" w:rsidR="00BE1892" w:rsidRPr="00A93903" w:rsidRDefault="00BE1892" w:rsidP="003E0144">
      <w:pPr>
        <w:spacing w:line="240" w:lineRule="auto"/>
        <w:jc w:val="both"/>
        <w:rPr>
          <w:rFonts w:ascii="Times New Roman" w:hAnsi="Times New Roman" w:cs="Times New Roman"/>
          <w:sz w:val="24"/>
          <w:szCs w:val="24"/>
        </w:rPr>
      </w:pPr>
    </w:p>
    <w:p w14:paraId="68865DEB" w14:textId="77777777" w:rsidR="00B473BA" w:rsidRPr="000A563E" w:rsidRDefault="00ED2DE1" w:rsidP="003E0144">
      <w:pPr>
        <w:spacing w:line="240" w:lineRule="auto"/>
        <w:contextualSpacing/>
        <w:jc w:val="both"/>
        <w:rPr>
          <w:rStyle w:val="Balk2Char"/>
          <w:rFonts w:eastAsia="Calibri"/>
        </w:rPr>
      </w:pPr>
      <w:bookmarkStart w:id="5" w:name="_Toc534375303"/>
      <w:r w:rsidRPr="000A563E">
        <w:rPr>
          <w:rStyle w:val="Balk2Char"/>
          <w:rFonts w:eastAsia="Calibri"/>
        </w:rPr>
        <w:t>A</w:t>
      </w:r>
      <w:r w:rsidR="00BE1892" w:rsidRPr="000A563E">
        <w:rPr>
          <w:rStyle w:val="Balk2Char"/>
          <w:rFonts w:eastAsia="Calibri"/>
        </w:rPr>
        <w:t xml:space="preserve">.1. </w:t>
      </w:r>
      <w:bookmarkEnd w:id="5"/>
      <w:r w:rsidR="001F04CB" w:rsidRPr="000A563E">
        <w:rPr>
          <w:rStyle w:val="Balk2Char"/>
          <w:rFonts w:eastAsia="Calibri"/>
        </w:rPr>
        <w:t>Liderlik ve Kalite</w:t>
      </w:r>
    </w:p>
    <w:p w14:paraId="05CDE83A" w14:textId="77777777" w:rsidR="001C78A1" w:rsidRPr="000A563E" w:rsidRDefault="001C78A1" w:rsidP="003E0144">
      <w:pPr>
        <w:spacing w:line="240" w:lineRule="auto"/>
        <w:contextualSpacing/>
        <w:jc w:val="both"/>
        <w:rPr>
          <w:rFonts w:ascii="Times New Roman" w:eastAsia="Calibri" w:hAnsi="Times New Roman" w:cs="Times New Roman"/>
          <w:b/>
          <w:bCs/>
          <w:sz w:val="24"/>
          <w:szCs w:val="24"/>
        </w:rPr>
      </w:pPr>
    </w:p>
    <w:p w14:paraId="5DDFB584" w14:textId="77777777" w:rsidR="006702ED" w:rsidRPr="006702ED" w:rsidRDefault="006702ED" w:rsidP="006702ED">
      <w:pPr>
        <w:autoSpaceDE w:val="0"/>
        <w:autoSpaceDN w:val="0"/>
        <w:adjustRightInd w:val="0"/>
        <w:spacing w:after="0" w:line="240" w:lineRule="auto"/>
        <w:jc w:val="both"/>
        <w:rPr>
          <w:rFonts w:ascii="Times New Roman" w:eastAsia="Calibri" w:hAnsi="Times New Roman" w:cs="Times New Roman"/>
          <w:sz w:val="24"/>
          <w:szCs w:val="24"/>
        </w:rPr>
      </w:pPr>
      <w:r w:rsidRPr="006702ED">
        <w:rPr>
          <w:rFonts w:ascii="Times New Roman" w:eastAsia="Calibri" w:hAnsi="Times New Roman" w:cs="Times New Roman"/>
          <w:sz w:val="24"/>
          <w:szCs w:val="24"/>
        </w:rPr>
        <w:lastRenderedPageBreak/>
        <w:t xml:space="preserve">Yüksekokulumuz, tecrübeleriyle multidisipliner, toplumsal ve sektörel öncelikli araştırma konularına yönelik Kalite Güvencesi Sistemini, Birim Stratejisinde belirlediği misyon, vizyon ve hedeflerle ulaşmaya çalışmaktadır. Kalite Güvencesi Sistemi kurmaya yönelik çalışmalar doğrultusunda günümüze kadar Yüksekokul genelinde yapılan çalışmalar irdelenerek, bu çalışmaların sonuçları, performans göstergeleri, anket verilerinin analizi vb. kapsamlı bir biçimde değerlendirilmesi hedeflenmektedir. Bu doğrultuda Aydın Adnan Menderes Üniversitesi Rektörlüğünün 01.03.2017 tarih ve 13203 sayılı yazısı gereğince Söke Sağlık Hizmetleri Meslek Yüksekokulu Birim Kalite Komisyonu oluşturulmuştur.    </w:t>
      </w:r>
    </w:p>
    <w:p w14:paraId="6A435E85" w14:textId="77777777" w:rsidR="006702ED" w:rsidRPr="006702ED" w:rsidRDefault="006702ED" w:rsidP="006702ED">
      <w:pPr>
        <w:autoSpaceDE w:val="0"/>
        <w:autoSpaceDN w:val="0"/>
        <w:adjustRightInd w:val="0"/>
        <w:spacing w:after="0" w:line="360" w:lineRule="auto"/>
        <w:jc w:val="both"/>
        <w:rPr>
          <w:rFonts w:ascii="Times New Roman" w:eastAsia="Calibri" w:hAnsi="Times New Roman" w:cs="Times New Roman"/>
          <w:b/>
          <w:sz w:val="24"/>
          <w:szCs w:val="24"/>
        </w:rPr>
      </w:pPr>
      <w:r w:rsidRPr="006702ED">
        <w:rPr>
          <w:rFonts w:ascii="Times New Roman" w:eastAsia="Calibri" w:hAnsi="Times New Roman" w:cs="Times New Roman"/>
          <w:b/>
          <w:sz w:val="24"/>
          <w:szCs w:val="24"/>
        </w:rPr>
        <w:t xml:space="preserve">Aydın Adnan Menderes Üniversitesi Söke Sağlık Hizmetleri Meslek Yüksekokulu Birim Kalite Komisyonu </w:t>
      </w:r>
    </w:p>
    <w:p w14:paraId="358DFECA" w14:textId="77777777" w:rsidR="006702ED" w:rsidRPr="006702ED" w:rsidRDefault="006702ED" w:rsidP="006702ED">
      <w:pPr>
        <w:autoSpaceDE w:val="0"/>
        <w:autoSpaceDN w:val="0"/>
        <w:adjustRightInd w:val="0"/>
        <w:spacing w:after="0" w:line="360" w:lineRule="auto"/>
        <w:jc w:val="both"/>
        <w:rPr>
          <w:rFonts w:ascii="Times New Roman" w:eastAsia="Calibri" w:hAnsi="Times New Roman" w:cs="Times New Roman"/>
          <w:b/>
          <w:sz w:val="24"/>
          <w:szCs w:val="24"/>
        </w:rPr>
      </w:pPr>
      <w:r w:rsidRPr="006702ED">
        <w:rPr>
          <w:rFonts w:ascii="Times New Roman" w:eastAsia="Calibri" w:hAnsi="Times New Roman" w:cs="Times New Roman"/>
          <w:b/>
          <w:sz w:val="24"/>
          <w:szCs w:val="24"/>
        </w:rPr>
        <w:t xml:space="preserve">Komisyon Başkanı: </w:t>
      </w:r>
    </w:p>
    <w:p w14:paraId="2374697F" w14:textId="77777777" w:rsidR="006702ED" w:rsidRPr="006702ED" w:rsidRDefault="006702ED" w:rsidP="006702ED">
      <w:pPr>
        <w:autoSpaceDE w:val="0"/>
        <w:autoSpaceDN w:val="0"/>
        <w:adjustRightInd w:val="0"/>
        <w:spacing w:after="0" w:line="360" w:lineRule="auto"/>
        <w:jc w:val="both"/>
        <w:rPr>
          <w:rFonts w:ascii="Times New Roman" w:eastAsia="Calibri" w:hAnsi="Times New Roman" w:cs="Times New Roman"/>
          <w:sz w:val="24"/>
          <w:szCs w:val="24"/>
        </w:rPr>
      </w:pPr>
      <w:r w:rsidRPr="006702ED">
        <w:rPr>
          <w:rFonts w:ascii="Times New Roman" w:eastAsia="Calibri" w:hAnsi="Times New Roman" w:cs="Times New Roman"/>
          <w:sz w:val="24"/>
          <w:szCs w:val="24"/>
        </w:rPr>
        <w:t>Prof. Dr. Rahşan ÇEVİK AKYIL</w:t>
      </w:r>
    </w:p>
    <w:p w14:paraId="43FFE602" w14:textId="77777777" w:rsidR="006702ED" w:rsidRPr="006702ED" w:rsidRDefault="006702ED" w:rsidP="006702ED">
      <w:pPr>
        <w:autoSpaceDE w:val="0"/>
        <w:autoSpaceDN w:val="0"/>
        <w:adjustRightInd w:val="0"/>
        <w:spacing w:after="0" w:line="360" w:lineRule="auto"/>
        <w:jc w:val="both"/>
        <w:rPr>
          <w:rFonts w:ascii="Times New Roman" w:eastAsia="Calibri" w:hAnsi="Times New Roman" w:cs="Times New Roman"/>
          <w:b/>
          <w:sz w:val="24"/>
          <w:szCs w:val="24"/>
        </w:rPr>
      </w:pPr>
      <w:r w:rsidRPr="006702ED">
        <w:rPr>
          <w:rFonts w:ascii="Times New Roman" w:eastAsia="Calibri" w:hAnsi="Times New Roman" w:cs="Times New Roman"/>
          <w:b/>
          <w:sz w:val="24"/>
          <w:szCs w:val="24"/>
        </w:rPr>
        <w:t xml:space="preserve">Komisyon Üyeleri: </w:t>
      </w:r>
    </w:p>
    <w:p w14:paraId="4B27AF65" w14:textId="7D5D92EE" w:rsidR="006702ED" w:rsidRPr="006702ED" w:rsidRDefault="006702ED" w:rsidP="006702ED">
      <w:pPr>
        <w:autoSpaceDE w:val="0"/>
        <w:autoSpaceDN w:val="0"/>
        <w:adjustRightInd w:val="0"/>
        <w:spacing w:after="0" w:line="360" w:lineRule="auto"/>
        <w:jc w:val="both"/>
        <w:rPr>
          <w:rFonts w:ascii="Times New Roman" w:eastAsia="Calibri" w:hAnsi="Times New Roman" w:cs="Times New Roman"/>
          <w:sz w:val="24"/>
          <w:szCs w:val="24"/>
        </w:rPr>
      </w:pPr>
      <w:r w:rsidRPr="006702ED">
        <w:rPr>
          <w:rFonts w:ascii="Times New Roman" w:eastAsia="Calibri" w:hAnsi="Times New Roman" w:cs="Times New Roman"/>
          <w:sz w:val="24"/>
          <w:szCs w:val="24"/>
        </w:rPr>
        <w:t xml:space="preserve">Dr. </w:t>
      </w:r>
      <w:r>
        <w:rPr>
          <w:rFonts w:ascii="Times New Roman" w:eastAsia="Calibri" w:hAnsi="Times New Roman" w:cs="Times New Roman"/>
          <w:sz w:val="24"/>
          <w:szCs w:val="24"/>
        </w:rPr>
        <w:t xml:space="preserve">Öğr. Üyesi </w:t>
      </w:r>
      <w:r w:rsidRPr="006702ED">
        <w:rPr>
          <w:rFonts w:ascii="Times New Roman" w:eastAsia="Calibri" w:hAnsi="Times New Roman" w:cs="Times New Roman"/>
          <w:sz w:val="24"/>
          <w:szCs w:val="24"/>
        </w:rPr>
        <w:t>Gülfer DOĞAN PEKİNCE</w:t>
      </w:r>
    </w:p>
    <w:p w14:paraId="4C809945" w14:textId="70BCA50A" w:rsidR="006702ED" w:rsidRPr="006702ED" w:rsidRDefault="006702ED" w:rsidP="006702ED">
      <w:pPr>
        <w:autoSpaceDE w:val="0"/>
        <w:autoSpaceDN w:val="0"/>
        <w:adjustRightInd w:val="0"/>
        <w:spacing w:after="0" w:line="360" w:lineRule="auto"/>
        <w:jc w:val="both"/>
        <w:rPr>
          <w:rFonts w:ascii="Times New Roman" w:eastAsia="Calibri" w:hAnsi="Times New Roman" w:cs="Times New Roman"/>
          <w:sz w:val="24"/>
          <w:szCs w:val="24"/>
        </w:rPr>
      </w:pPr>
      <w:r w:rsidRPr="006702ED">
        <w:rPr>
          <w:rFonts w:ascii="Times New Roman" w:eastAsia="Calibri" w:hAnsi="Times New Roman" w:cs="Times New Roman"/>
          <w:sz w:val="24"/>
          <w:szCs w:val="24"/>
        </w:rPr>
        <w:t>Dr. Öğr. Üyesi Nazan ÖZTÜRK</w:t>
      </w:r>
    </w:p>
    <w:p w14:paraId="7C84D543" w14:textId="531A7CE4" w:rsidR="006702ED" w:rsidRPr="006702ED" w:rsidRDefault="006702ED" w:rsidP="006702ED">
      <w:pPr>
        <w:autoSpaceDE w:val="0"/>
        <w:autoSpaceDN w:val="0"/>
        <w:adjustRightInd w:val="0"/>
        <w:spacing w:after="0" w:line="360" w:lineRule="auto"/>
        <w:jc w:val="both"/>
        <w:rPr>
          <w:rFonts w:ascii="Times New Roman" w:eastAsia="Calibri" w:hAnsi="Times New Roman" w:cs="Times New Roman"/>
          <w:sz w:val="24"/>
          <w:szCs w:val="24"/>
        </w:rPr>
      </w:pPr>
      <w:r w:rsidRPr="006702ED">
        <w:rPr>
          <w:rFonts w:ascii="Times New Roman" w:eastAsia="Calibri" w:hAnsi="Times New Roman" w:cs="Times New Roman"/>
          <w:sz w:val="24"/>
          <w:szCs w:val="24"/>
        </w:rPr>
        <w:t>Dr. Öğr. Üyesi Ayça BALMUMCU</w:t>
      </w:r>
    </w:p>
    <w:p w14:paraId="0EF66C72" w14:textId="77777777" w:rsidR="006702ED" w:rsidRDefault="006702ED" w:rsidP="006702ED">
      <w:pPr>
        <w:autoSpaceDE w:val="0"/>
        <w:autoSpaceDN w:val="0"/>
        <w:adjustRightInd w:val="0"/>
        <w:spacing w:after="0" w:line="360" w:lineRule="auto"/>
        <w:jc w:val="both"/>
        <w:rPr>
          <w:rFonts w:ascii="Times New Roman" w:eastAsia="Calibri" w:hAnsi="Times New Roman" w:cs="Times New Roman"/>
          <w:sz w:val="24"/>
          <w:szCs w:val="24"/>
        </w:rPr>
      </w:pPr>
      <w:r w:rsidRPr="006702ED">
        <w:rPr>
          <w:rFonts w:ascii="Times New Roman" w:eastAsia="Calibri" w:hAnsi="Times New Roman" w:cs="Times New Roman"/>
          <w:sz w:val="24"/>
          <w:szCs w:val="24"/>
        </w:rPr>
        <w:t>Öğr. Gör. Halise ÇİNAR</w:t>
      </w:r>
    </w:p>
    <w:p w14:paraId="3A36141D" w14:textId="3C647042" w:rsidR="006702ED" w:rsidRDefault="006702ED" w:rsidP="006702ED">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Öğr. Gör. Dr. Fadime ÖZTAN</w:t>
      </w:r>
    </w:p>
    <w:p w14:paraId="21035E44" w14:textId="77777777" w:rsidR="006702ED" w:rsidRPr="006702ED" w:rsidRDefault="006702ED" w:rsidP="006702ED">
      <w:pPr>
        <w:autoSpaceDE w:val="0"/>
        <w:autoSpaceDN w:val="0"/>
        <w:adjustRightInd w:val="0"/>
        <w:spacing w:after="0" w:line="360" w:lineRule="auto"/>
        <w:jc w:val="both"/>
        <w:rPr>
          <w:rFonts w:ascii="Times New Roman" w:eastAsia="Calibri" w:hAnsi="Times New Roman" w:cs="Times New Roman"/>
          <w:sz w:val="24"/>
          <w:szCs w:val="24"/>
        </w:rPr>
      </w:pPr>
      <w:r w:rsidRPr="006702ED">
        <w:rPr>
          <w:rFonts w:ascii="Times New Roman" w:eastAsia="Calibri" w:hAnsi="Times New Roman" w:cs="Times New Roman"/>
          <w:sz w:val="24"/>
          <w:szCs w:val="24"/>
        </w:rPr>
        <w:t>Öğr. Gör. Gökçe Sibel TURAN</w:t>
      </w:r>
    </w:p>
    <w:p w14:paraId="19441652" w14:textId="77777777" w:rsidR="006702ED" w:rsidRPr="006702ED" w:rsidRDefault="006702ED" w:rsidP="006702ED">
      <w:pPr>
        <w:autoSpaceDE w:val="0"/>
        <w:autoSpaceDN w:val="0"/>
        <w:adjustRightInd w:val="0"/>
        <w:spacing w:after="0" w:line="360" w:lineRule="auto"/>
        <w:jc w:val="both"/>
        <w:rPr>
          <w:rFonts w:ascii="Times New Roman" w:eastAsia="Calibri" w:hAnsi="Times New Roman" w:cs="Times New Roman"/>
          <w:sz w:val="24"/>
          <w:szCs w:val="24"/>
        </w:rPr>
      </w:pPr>
      <w:r w:rsidRPr="006702ED">
        <w:rPr>
          <w:rFonts w:ascii="Times New Roman" w:eastAsia="Calibri" w:hAnsi="Times New Roman" w:cs="Times New Roman"/>
          <w:sz w:val="24"/>
          <w:szCs w:val="24"/>
        </w:rPr>
        <w:t>Öğr. Gör. Ecem ERSUNGUR</w:t>
      </w:r>
    </w:p>
    <w:p w14:paraId="6419036E" w14:textId="77777777" w:rsidR="006702ED" w:rsidRPr="006702ED" w:rsidRDefault="006702ED" w:rsidP="006702ED">
      <w:pPr>
        <w:autoSpaceDE w:val="0"/>
        <w:autoSpaceDN w:val="0"/>
        <w:adjustRightInd w:val="0"/>
        <w:spacing w:after="0" w:line="360" w:lineRule="auto"/>
        <w:jc w:val="both"/>
        <w:rPr>
          <w:rFonts w:ascii="Times New Roman" w:eastAsia="Calibri" w:hAnsi="Times New Roman" w:cs="Times New Roman"/>
          <w:sz w:val="24"/>
          <w:szCs w:val="24"/>
        </w:rPr>
      </w:pPr>
      <w:r w:rsidRPr="006702ED">
        <w:rPr>
          <w:rFonts w:ascii="Times New Roman" w:eastAsia="Calibri" w:hAnsi="Times New Roman" w:cs="Times New Roman"/>
          <w:sz w:val="24"/>
          <w:szCs w:val="24"/>
        </w:rPr>
        <w:t>Salih BAHÇEVAN</w:t>
      </w:r>
    </w:p>
    <w:p w14:paraId="2EA58348" w14:textId="77777777" w:rsidR="006702ED" w:rsidRPr="006702ED" w:rsidRDefault="006702ED" w:rsidP="006702ED">
      <w:pPr>
        <w:autoSpaceDE w:val="0"/>
        <w:autoSpaceDN w:val="0"/>
        <w:adjustRightInd w:val="0"/>
        <w:spacing w:after="0" w:line="360" w:lineRule="auto"/>
        <w:jc w:val="both"/>
        <w:rPr>
          <w:rFonts w:ascii="Times New Roman" w:eastAsia="Calibri" w:hAnsi="Times New Roman" w:cs="Times New Roman"/>
          <w:sz w:val="24"/>
          <w:szCs w:val="24"/>
        </w:rPr>
      </w:pPr>
      <w:r w:rsidRPr="006702ED">
        <w:rPr>
          <w:rFonts w:ascii="Times New Roman" w:eastAsia="Calibri" w:hAnsi="Times New Roman" w:cs="Times New Roman"/>
          <w:sz w:val="24"/>
          <w:szCs w:val="24"/>
        </w:rPr>
        <w:t>Meral ÇAKIR DOĞRU</w:t>
      </w:r>
    </w:p>
    <w:p w14:paraId="147D1ADE" w14:textId="77777777" w:rsidR="006702ED" w:rsidRPr="006702ED" w:rsidRDefault="006702ED" w:rsidP="006702ED">
      <w:pPr>
        <w:autoSpaceDE w:val="0"/>
        <w:autoSpaceDN w:val="0"/>
        <w:adjustRightInd w:val="0"/>
        <w:spacing w:after="0" w:line="360" w:lineRule="auto"/>
        <w:jc w:val="both"/>
        <w:rPr>
          <w:rFonts w:ascii="Times New Roman" w:eastAsia="Calibri" w:hAnsi="Times New Roman" w:cs="Times New Roman"/>
          <w:sz w:val="24"/>
          <w:szCs w:val="24"/>
        </w:rPr>
      </w:pPr>
    </w:p>
    <w:p w14:paraId="484818D3" w14:textId="69672FD4" w:rsidR="001F04CB" w:rsidRPr="000A563E" w:rsidRDefault="00B473BA" w:rsidP="003E0144">
      <w:pPr>
        <w:spacing w:line="240" w:lineRule="auto"/>
        <w:ind w:right="63"/>
        <w:jc w:val="both"/>
        <w:rPr>
          <w:rStyle w:val="Balk2Char"/>
          <w:rFonts w:eastAsia="Calibri"/>
          <w:i/>
        </w:rPr>
      </w:pPr>
      <w:r w:rsidRPr="000A563E">
        <w:rPr>
          <w:rStyle w:val="Balk2Char"/>
          <w:rFonts w:eastAsia="Calibri"/>
          <w:i/>
        </w:rPr>
        <w:t xml:space="preserve">A.1.1. </w:t>
      </w:r>
      <w:r w:rsidR="001F04CB" w:rsidRPr="000A563E">
        <w:rPr>
          <w:rStyle w:val="Balk2Char"/>
          <w:rFonts w:eastAsia="Calibri"/>
          <w:i/>
        </w:rPr>
        <w:t>Yöneti</w:t>
      </w:r>
      <w:r w:rsidR="00C62EBD">
        <w:rPr>
          <w:rStyle w:val="Balk2Char"/>
          <w:rFonts w:eastAsia="Calibri"/>
          <w:i/>
        </w:rPr>
        <w:t>şi</w:t>
      </w:r>
      <w:r w:rsidR="001F04CB" w:rsidRPr="000A563E">
        <w:rPr>
          <w:rStyle w:val="Balk2Char"/>
          <w:rFonts w:eastAsia="Calibri"/>
          <w:i/>
        </w:rPr>
        <w:t>m modeli ve idari yapı</w:t>
      </w:r>
    </w:p>
    <w:p w14:paraId="3FC70A96" w14:textId="77777777" w:rsidR="00941DB5" w:rsidRPr="00941DB5" w:rsidRDefault="00941DB5" w:rsidP="00941DB5">
      <w:pPr>
        <w:autoSpaceDE w:val="0"/>
        <w:autoSpaceDN w:val="0"/>
        <w:adjustRightInd w:val="0"/>
        <w:spacing w:after="0" w:line="360" w:lineRule="auto"/>
        <w:jc w:val="both"/>
        <w:rPr>
          <w:rFonts w:ascii="Times New Roman" w:eastAsia="Calibri" w:hAnsi="Times New Roman" w:cs="Times New Roman"/>
          <w:color w:val="000000"/>
          <w:sz w:val="24"/>
          <w:szCs w:val="24"/>
        </w:rPr>
      </w:pPr>
      <w:r w:rsidRPr="00941DB5">
        <w:rPr>
          <w:rFonts w:ascii="Times New Roman" w:eastAsia="Calibri" w:hAnsi="Times New Roman" w:cs="Times New Roman"/>
          <w:color w:val="000000"/>
          <w:sz w:val="24"/>
          <w:szCs w:val="24"/>
        </w:rPr>
        <w:t xml:space="preserve">Aydın Adnan Menderes Üniversitesi Söke Sağlık Hizmetleri Meslek Yüksekokulu Teşkilat Şeması ve Akademik Organizasyon Şemasına okulumuz web sayfasından ulaşılabilmektedir. </w:t>
      </w:r>
    </w:p>
    <w:p w14:paraId="51EDEAA4" w14:textId="77777777" w:rsidR="00941DB5" w:rsidRPr="00941DB5" w:rsidRDefault="00941DB5" w:rsidP="00941DB5">
      <w:pPr>
        <w:autoSpaceDE w:val="0"/>
        <w:autoSpaceDN w:val="0"/>
        <w:adjustRightInd w:val="0"/>
        <w:spacing w:after="0" w:line="360" w:lineRule="auto"/>
        <w:jc w:val="both"/>
        <w:rPr>
          <w:rFonts w:ascii="Times New Roman" w:eastAsia="Calibri" w:hAnsi="Times New Roman" w:cs="Times New Roman"/>
          <w:color w:val="000000"/>
          <w:sz w:val="24"/>
          <w:szCs w:val="24"/>
        </w:rPr>
      </w:pPr>
      <w:r w:rsidRPr="00941DB5">
        <w:rPr>
          <w:rFonts w:ascii="Times New Roman" w:eastAsia="Calibri" w:hAnsi="Times New Roman" w:cs="Times New Roman"/>
          <w:sz w:val="24"/>
          <w:szCs w:val="24"/>
        </w:rPr>
        <w:t>Aydın Adnan Menderes Üniversitesi Söke Sağlık Hizmetleri Meslek Yüksekokulu</w:t>
      </w:r>
      <w:r w:rsidRPr="00941DB5">
        <w:rPr>
          <w:rFonts w:ascii="Times New Roman" w:eastAsia="Calibri" w:hAnsi="Times New Roman" w:cs="Times New Roman"/>
          <w:color w:val="000000"/>
          <w:sz w:val="24"/>
          <w:szCs w:val="24"/>
        </w:rPr>
        <w:t xml:space="preserve"> Yönetimi, 1 müdür ve  2 müdür yardımcısı ve 5 kişiden oluşan Yüksekokul Kurulu ve 7 kişiden oluşan Yönetim Kurulu tarafından yönetilmektedir. Yüksekokul temsilcisi olan müdür, </w:t>
      </w:r>
      <w:r w:rsidRPr="00941DB5">
        <w:rPr>
          <w:rFonts w:ascii="Times New Roman" w:eastAsia="Calibri" w:hAnsi="Times New Roman" w:cs="Times New Roman"/>
          <w:sz w:val="24"/>
          <w:szCs w:val="24"/>
        </w:rPr>
        <w:t>Aydın Adnan Menderes</w:t>
      </w:r>
      <w:r w:rsidRPr="00941DB5">
        <w:rPr>
          <w:rFonts w:ascii="Times New Roman" w:eastAsia="Calibri" w:hAnsi="Times New Roman" w:cs="Times New Roman"/>
          <w:color w:val="000000"/>
          <w:sz w:val="24"/>
          <w:szCs w:val="24"/>
        </w:rPr>
        <w:t xml:space="preserve"> Üniversitesi Rektörlük Makamının seçtiği öğretim elemanıdır ve normal usul ile atanır. Süresi biten müdür yeniden atanabilir. Müdür kendisine çalışmalarında yardımcı olmak üzere en çok iki kişiyi müdür yardımcısı olarak seçer. Müdür yardımcıları, müdür tarafından en çok üç yıl için atanır. Müdüre, görevi başında olmadığı zaman yardımcılarından biri vekâlet eder. Göreve vekâlet altı aydan fazla sürerse yeni bir müdür atanır. </w:t>
      </w:r>
    </w:p>
    <w:p w14:paraId="2F4F80BA" w14:textId="77777777" w:rsidR="00941DB5" w:rsidRPr="00941DB5" w:rsidRDefault="00941DB5" w:rsidP="00941DB5">
      <w:pPr>
        <w:autoSpaceDE w:val="0"/>
        <w:autoSpaceDN w:val="0"/>
        <w:adjustRightInd w:val="0"/>
        <w:spacing w:after="0" w:line="360" w:lineRule="auto"/>
        <w:jc w:val="both"/>
        <w:rPr>
          <w:rFonts w:ascii="Times New Roman" w:eastAsia="Calibri" w:hAnsi="Times New Roman" w:cs="Times New Roman"/>
          <w:color w:val="000000"/>
          <w:sz w:val="24"/>
          <w:szCs w:val="24"/>
        </w:rPr>
      </w:pPr>
      <w:r w:rsidRPr="00941DB5">
        <w:rPr>
          <w:rFonts w:ascii="Times New Roman" w:eastAsia="Calibri" w:hAnsi="Times New Roman" w:cs="Times New Roman"/>
          <w:color w:val="000000"/>
          <w:sz w:val="24"/>
          <w:szCs w:val="24"/>
        </w:rPr>
        <w:t xml:space="preserve">Yüksekokulumuzda eğitim-öğretimden sorumlu müdür yardımcısı ve idari işlerden sorumlu müdür yardımcısı olmak üzere 2 müdür yardımcısı görev yapmaktadır. Müdür yardımcısı </w:t>
      </w:r>
      <w:r w:rsidRPr="00941DB5">
        <w:rPr>
          <w:rFonts w:ascii="Times New Roman" w:eastAsia="Calibri" w:hAnsi="Times New Roman" w:cs="Times New Roman"/>
          <w:color w:val="000000"/>
          <w:sz w:val="24"/>
          <w:szCs w:val="24"/>
        </w:rPr>
        <w:lastRenderedPageBreak/>
        <w:t>ataması, mevcut müdür tarafından yapılmaktadır. Tüm akademik ve idari işlerde müdür yetkili amir olarak görev yapmaktadır.</w:t>
      </w:r>
    </w:p>
    <w:p w14:paraId="180A2FAC" w14:textId="77777777" w:rsidR="00941DB5" w:rsidRPr="00941DB5" w:rsidRDefault="00941DB5" w:rsidP="00941DB5">
      <w:pPr>
        <w:autoSpaceDE w:val="0"/>
        <w:autoSpaceDN w:val="0"/>
        <w:adjustRightInd w:val="0"/>
        <w:spacing w:after="0" w:line="360" w:lineRule="auto"/>
        <w:jc w:val="both"/>
        <w:rPr>
          <w:rFonts w:ascii="Times New Roman" w:eastAsia="Calibri" w:hAnsi="Times New Roman" w:cs="Times New Roman"/>
          <w:color w:val="000000"/>
          <w:sz w:val="24"/>
          <w:szCs w:val="24"/>
        </w:rPr>
      </w:pPr>
    </w:p>
    <w:p w14:paraId="59D393A1" w14:textId="77777777" w:rsidR="00941DB5" w:rsidRPr="00941DB5" w:rsidRDefault="00941DB5" w:rsidP="00941DB5">
      <w:pPr>
        <w:spacing w:line="240" w:lineRule="auto"/>
        <w:jc w:val="both"/>
        <w:rPr>
          <w:rFonts w:ascii="Times New Roman" w:eastAsia="Calibri" w:hAnsi="Times New Roman" w:cs="Times New Roman"/>
          <w:b/>
          <w:sz w:val="24"/>
          <w:szCs w:val="24"/>
        </w:rPr>
      </w:pPr>
      <w:r w:rsidRPr="00941DB5">
        <w:rPr>
          <w:rFonts w:ascii="Times New Roman" w:eastAsia="Calibri" w:hAnsi="Times New Roman" w:cs="Times New Roman"/>
          <w:b/>
          <w:sz w:val="24"/>
          <w:szCs w:val="24"/>
        </w:rPr>
        <w:t>Kanıtlar:</w:t>
      </w:r>
      <w:r w:rsidRPr="00941DB5">
        <w:rPr>
          <w:rFonts w:ascii="Times New Roman" w:eastAsia="Calibri" w:hAnsi="Times New Roman" w:cs="Times New Roman"/>
          <w:color w:val="000000"/>
          <w:sz w:val="24"/>
          <w:szCs w:val="24"/>
        </w:rPr>
        <w:t xml:space="preserve"> </w:t>
      </w:r>
      <w:hyperlink r:id="rId8" w:history="1">
        <w:r w:rsidRPr="00941DB5">
          <w:rPr>
            <w:rFonts w:ascii="Times New Roman" w:eastAsia="Calibri" w:hAnsi="Times New Roman" w:cs="Times New Roman"/>
            <w:sz w:val="24"/>
            <w:szCs w:val="24"/>
          </w:rPr>
          <w:t>http://akademik.adu.edu.tr/myo/sokesaghiz/</w:t>
        </w:r>
      </w:hyperlink>
    </w:p>
    <w:p w14:paraId="0249B65A" w14:textId="77777777" w:rsidR="001F04CB" w:rsidRDefault="0028077E" w:rsidP="00F665CA">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A.1.2. Liderlik</w:t>
      </w:r>
    </w:p>
    <w:p w14:paraId="60E543C1" w14:textId="77777777" w:rsidR="00F665CA" w:rsidRPr="00F665CA" w:rsidRDefault="00F665CA" w:rsidP="00F665CA"/>
    <w:p w14:paraId="275F55D6" w14:textId="77777777" w:rsidR="007616E0" w:rsidRPr="007616E0" w:rsidRDefault="007616E0" w:rsidP="007616E0">
      <w:pPr>
        <w:jc w:val="both"/>
        <w:rPr>
          <w:rFonts w:ascii="Times New Roman" w:eastAsia="Calibri" w:hAnsi="Times New Roman" w:cs="Times New Roman"/>
          <w:sz w:val="24"/>
          <w:szCs w:val="24"/>
        </w:rPr>
      </w:pPr>
      <w:r w:rsidRPr="007616E0">
        <w:rPr>
          <w:rFonts w:ascii="Times New Roman" w:eastAsia="Calibri" w:hAnsi="Times New Roman" w:cs="Times New Roman"/>
          <w:sz w:val="24"/>
          <w:szCs w:val="24"/>
        </w:rPr>
        <w:t xml:space="preserve">Yüksekokulumuz, topluma karşı sorumluluğu olarak, eğitim- öğretim, araştırma-geliştirme ve sosyal faaliyetlerini içeren şekilde tüm güncel verilerini üniversite internet sitesi üzerinden kamuoyuyla paylaşmaktadır. Yüksekokulumuzda katılımcı yönetim anlayışı ile amaç ve hedeflerine ulaşmada her kademedeki çalışanların katkısına önem vermektedir. Tüm çalışanların birim yöneticilerine kurumun amaç ve hedefleri ile ilgili görüş ve önerilerini iletebilmeleri için toplantılar (Akademik Kurul, Yüksekokul yönetim kurulu) yapılmakta ve bu toplantılarda çalışanların öneri ve istekleri değerlendirilmektedir. Paydaşların, her kademedeki yöneticilere telefon, e-posta ve yüz yüze görüşme yoluyla ulaşılabilirliğine olanak sağlanmaktadır. </w:t>
      </w:r>
    </w:p>
    <w:p w14:paraId="0F6CAB04" w14:textId="77777777" w:rsidR="007616E0" w:rsidRPr="007616E0" w:rsidRDefault="007616E0" w:rsidP="007616E0">
      <w:pPr>
        <w:spacing w:line="240" w:lineRule="auto"/>
        <w:contextualSpacing/>
        <w:jc w:val="both"/>
        <w:rPr>
          <w:rFonts w:ascii="Times New Roman" w:eastAsia="Calibri" w:hAnsi="Times New Roman" w:cs="Times New Roman"/>
          <w:b/>
          <w:bCs/>
          <w:sz w:val="24"/>
          <w:szCs w:val="24"/>
        </w:rPr>
      </w:pPr>
    </w:p>
    <w:p w14:paraId="56E97BBD" w14:textId="77777777" w:rsidR="007616E0" w:rsidRPr="007616E0" w:rsidRDefault="007616E0" w:rsidP="007616E0">
      <w:pPr>
        <w:spacing w:line="240" w:lineRule="auto"/>
        <w:contextualSpacing/>
        <w:jc w:val="both"/>
        <w:rPr>
          <w:rFonts w:ascii="Times New Roman" w:eastAsia="Calibri" w:hAnsi="Times New Roman" w:cs="Times New Roman"/>
          <w:b/>
          <w:bCs/>
          <w:sz w:val="24"/>
          <w:szCs w:val="24"/>
        </w:rPr>
      </w:pPr>
      <w:r w:rsidRPr="007616E0">
        <w:rPr>
          <w:rFonts w:ascii="Times New Roman" w:eastAsia="Calibri" w:hAnsi="Times New Roman" w:cs="Times New Roman"/>
          <w:b/>
          <w:bCs/>
          <w:sz w:val="24"/>
          <w:szCs w:val="24"/>
        </w:rPr>
        <w:t xml:space="preserve">Kanıtlar: </w:t>
      </w:r>
    </w:p>
    <w:p w14:paraId="563CDFD8" w14:textId="77777777" w:rsidR="007616E0" w:rsidRPr="007616E0" w:rsidRDefault="007616E0" w:rsidP="007616E0">
      <w:pPr>
        <w:widowControl w:val="0"/>
        <w:numPr>
          <w:ilvl w:val="0"/>
          <w:numId w:val="3"/>
        </w:numPr>
        <w:spacing w:after="0" w:line="240" w:lineRule="auto"/>
        <w:contextualSpacing/>
        <w:jc w:val="both"/>
        <w:rPr>
          <w:rFonts w:ascii="Times New Roman" w:eastAsia="Calibri" w:hAnsi="Times New Roman" w:cs="Times New Roman"/>
          <w:bCs/>
          <w:sz w:val="24"/>
          <w:szCs w:val="24"/>
        </w:rPr>
      </w:pPr>
      <w:r w:rsidRPr="007616E0">
        <w:rPr>
          <w:rFonts w:ascii="Times New Roman" w:eastAsia="Calibri" w:hAnsi="Times New Roman" w:cs="Times New Roman"/>
          <w:bCs/>
          <w:sz w:val="24"/>
          <w:szCs w:val="24"/>
        </w:rPr>
        <w:t>Yönetim kurulu toplantı tutanakları</w:t>
      </w:r>
    </w:p>
    <w:p w14:paraId="786447AB" w14:textId="77777777" w:rsidR="007616E0" w:rsidRPr="007616E0" w:rsidRDefault="007616E0" w:rsidP="007616E0">
      <w:pPr>
        <w:widowControl w:val="0"/>
        <w:numPr>
          <w:ilvl w:val="0"/>
          <w:numId w:val="3"/>
        </w:numPr>
        <w:spacing w:after="0" w:line="240" w:lineRule="auto"/>
        <w:contextualSpacing/>
        <w:jc w:val="both"/>
        <w:rPr>
          <w:rFonts w:ascii="Times New Roman" w:eastAsia="Calibri" w:hAnsi="Times New Roman" w:cs="Times New Roman"/>
          <w:bCs/>
          <w:sz w:val="24"/>
          <w:szCs w:val="24"/>
        </w:rPr>
      </w:pPr>
      <w:r w:rsidRPr="007616E0">
        <w:rPr>
          <w:rFonts w:ascii="Times New Roman" w:eastAsia="Calibri" w:hAnsi="Times New Roman" w:cs="Times New Roman"/>
          <w:bCs/>
          <w:sz w:val="24"/>
          <w:szCs w:val="24"/>
        </w:rPr>
        <w:t>Okulumuz web sayfası https://akademik.adu.edu.tr/myo/sokesaghiz/default.asp</w:t>
      </w:r>
    </w:p>
    <w:p w14:paraId="40A7D3A7" w14:textId="77777777" w:rsidR="0028077E" w:rsidRPr="000A563E" w:rsidRDefault="0028077E" w:rsidP="0028077E">
      <w:pPr>
        <w:spacing w:line="240" w:lineRule="auto"/>
        <w:contextualSpacing/>
        <w:jc w:val="both"/>
        <w:rPr>
          <w:rStyle w:val="Balk2Char"/>
          <w:rFonts w:eastAsia="Calibri"/>
        </w:rPr>
      </w:pPr>
    </w:p>
    <w:p w14:paraId="4991949D" w14:textId="77777777" w:rsidR="001F04CB" w:rsidRPr="000A563E" w:rsidRDefault="001F04CB" w:rsidP="003E0144">
      <w:pPr>
        <w:spacing w:line="240" w:lineRule="auto"/>
        <w:ind w:right="63"/>
        <w:jc w:val="both"/>
        <w:rPr>
          <w:rStyle w:val="Balk2Char"/>
          <w:rFonts w:eastAsia="Calibri"/>
          <w:i/>
        </w:rPr>
      </w:pPr>
    </w:p>
    <w:p w14:paraId="70FF1F54" w14:textId="77777777" w:rsidR="007A578C" w:rsidRPr="000A563E" w:rsidRDefault="007A578C" w:rsidP="007A578C">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A.1.3. Kurumsal dönüşüm kapasitesi</w:t>
      </w:r>
    </w:p>
    <w:p w14:paraId="0661C09F" w14:textId="77777777" w:rsidR="001F04CB" w:rsidRPr="000A563E" w:rsidRDefault="001F04CB" w:rsidP="003E0144">
      <w:pPr>
        <w:spacing w:line="240" w:lineRule="auto"/>
        <w:ind w:right="63"/>
        <w:jc w:val="both"/>
        <w:rPr>
          <w:rStyle w:val="Balk2Char"/>
          <w:rFonts w:eastAsia="Calibri"/>
          <w:i/>
        </w:rPr>
      </w:pPr>
    </w:p>
    <w:p w14:paraId="20655E75" w14:textId="77777777" w:rsidR="00A305DD" w:rsidRPr="00A305DD" w:rsidRDefault="00A305DD" w:rsidP="00A305DD">
      <w:pPr>
        <w:spacing w:line="240" w:lineRule="auto"/>
        <w:ind w:right="63"/>
        <w:jc w:val="both"/>
        <w:rPr>
          <w:rFonts w:ascii="Times New Roman" w:eastAsia="Calibri" w:hAnsi="Times New Roman" w:cs="Times New Roman"/>
          <w:bCs/>
          <w:sz w:val="24"/>
          <w:szCs w:val="24"/>
        </w:rPr>
      </w:pPr>
      <w:r w:rsidRPr="00A305DD">
        <w:rPr>
          <w:rFonts w:ascii="Times New Roman" w:eastAsia="Calibri" w:hAnsi="Times New Roman" w:cs="Times New Roman"/>
          <w:bCs/>
          <w:sz w:val="24"/>
          <w:szCs w:val="24"/>
        </w:rPr>
        <w:t>Yüksekokulumuzda yenilik yönetim sistemi, değişim yönetim modeli, planları ve yol haritaları gibi uygulamalar bulunmamaktadır.</w:t>
      </w:r>
    </w:p>
    <w:p w14:paraId="0F0E1C56" w14:textId="3A1743BE" w:rsidR="007A578C" w:rsidRDefault="007A578C" w:rsidP="003E0144">
      <w:pPr>
        <w:spacing w:line="240" w:lineRule="auto"/>
        <w:ind w:right="63"/>
        <w:jc w:val="both"/>
        <w:rPr>
          <w:rStyle w:val="Balk2Char"/>
          <w:rFonts w:eastAsia="Calibri"/>
          <w:i/>
        </w:rPr>
      </w:pPr>
    </w:p>
    <w:p w14:paraId="298EA12C" w14:textId="77777777" w:rsidR="00095CEB" w:rsidRPr="000A563E" w:rsidRDefault="00095CEB" w:rsidP="003E0144">
      <w:pPr>
        <w:spacing w:line="240" w:lineRule="auto"/>
        <w:ind w:right="63"/>
        <w:jc w:val="both"/>
        <w:rPr>
          <w:rStyle w:val="Balk2Char"/>
          <w:rFonts w:eastAsia="Calibri"/>
          <w:i/>
        </w:rPr>
      </w:pPr>
    </w:p>
    <w:p w14:paraId="2B61D933" w14:textId="77777777" w:rsidR="007822C6" w:rsidRPr="000A563E" w:rsidRDefault="007822C6" w:rsidP="007822C6">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 xml:space="preserve">A.1.4. İç kalite güvencesi mekanizmaları </w:t>
      </w:r>
    </w:p>
    <w:p w14:paraId="63D637B7" w14:textId="77777777" w:rsidR="007822C6" w:rsidRPr="000A563E" w:rsidRDefault="007822C6" w:rsidP="007822C6">
      <w:pPr>
        <w:spacing w:line="240" w:lineRule="auto"/>
        <w:jc w:val="both"/>
      </w:pPr>
    </w:p>
    <w:p w14:paraId="5E6A936E" w14:textId="09EE421A" w:rsidR="007822C6" w:rsidRPr="000F1F36" w:rsidRDefault="000F1F36" w:rsidP="007822C6">
      <w:pPr>
        <w:spacing w:line="240" w:lineRule="auto"/>
        <w:contextualSpacing/>
        <w:jc w:val="both"/>
        <w:rPr>
          <w:rStyle w:val="Balk2Char"/>
          <w:rFonts w:eastAsia="Calibri"/>
        </w:rPr>
      </w:pPr>
      <w:r w:rsidRPr="000F1F36">
        <w:rPr>
          <w:rFonts w:ascii="Times New Roman" w:eastAsia="Calibri" w:hAnsi="Times New Roman" w:cs="Times New Roman"/>
          <w:sz w:val="24"/>
          <w:szCs w:val="24"/>
        </w:rPr>
        <w:t>Yüksekokulumuzda iç kalite güvencesi mekanizmaları bulunmamaktadır. Kalite süreçlerinin stratejik plan ve iç kontrol sistemi ile ilişkilendirilmesi planlanmaktadır.</w:t>
      </w:r>
    </w:p>
    <w:p w14:paraId="6495B676" w14:textId="77777777" w:rsidR="007A578C" w:rsidRPr="000A563E" w:rsidRDefault="007A578C" w:rsidP="003E0144">
      <w:pPr>
        <w:spacing w:line="240" w:lineRule="auto"/>
        <w:ind w:right="63"/>
        <w:jc w:val="both"/>
        <w:rPr>
          <w:rStyle w:val="Balk2Char"/>
          <w:rFonts w:eastAsia="Calibri"/>
          <w:i/>
        </w:rPr>
      </w:pPr>
    </w:p>
    <w:p w14:paraId="27A84080" w14:textId="77777777" w:rsidR="00112B87" w:rsidRDefault="00112B87" w:rsidP="0082600D">
      <w:pPr>
        <w:spacing w:line="240" w:lineRule="auto"/>
        <w:jc w:val="both"/>
        <w:rPr>
          <w:rFonts w:ascii="Times New Roman" w:hAnsi="Times New Roman" w:cs="Times New Roman"/>
          <w:b/>
          <w:i/>
          <w:sz w:val="24"/>
          <w:szCs w:val="24"/>
        </w:rPr>
      </w:pPr>
    </w:p>
    <w:p w14:paraId="7CBF450A" w14:textId="77777777" w:rsidR="00112B87" w:rsidRDefault="00112B87" w:rsidP="0082600D">
      <w:pPr>
        <w:spacing w:line="240" w:lineRule="auto"/>
        <w:jc w:val="both"/>
        <w:rPr>
          <w:rFonts w:ascii="Times New Roman" w:hAnsi="Times New Roman" w:cs="Times New Roman"/>
          <w:b/>
          <w:i/>
          <w:sz w:val="24"/>
          <w:szCs w:val="24"/>
        </w:rPr>
      </w:pPr>
    </w:p>
    <w:p w14:paraId="5E85C44D" w14:textId="77777777" w:rsidR="0082600D" w:rsidRPr="000A563E" w:rsidRDefault="0082600D" w:rsidP="0082600D">
      <w:pPr>
        <w:spacing w:line="240" w:lineRule="auto"/>
        <w:jc w:val="both"/>
        <w:rPr>
          <w:rFonts w:ascii="Times New Roman" w:hAnsi="Times New Roman" w:cs="Times New Roman"/>
          <w:b/>
          <w:i/>
          <w:sz w:val="24"/>
          <w:szCs w:val="24"/>
        </w:rPr>
      </w:pPr>
      <w:r w:rsidRPr="000A563E">
        <w:rPr>
          <w:rFonts w:ascii="Times New Roman" w:hAnsi="Times New Roman" w:cs="Times New Roman"/>
          <w:b/>
          <w:i/>
          <w:sz w:val="24"/>
          <w:szCs w:val="24"/>
        </w:rPr>
        <w:t>A.1.5. Kamuoyunu bilgilendirme ve hesap verebilirlik</w:t>
      </w:r>
    </w:p>
    <w:p w14:paraId="2841FF1C" w14:textId="77777777" w:rsidR="00266AB2" w:rsidRPr="00266AB2" w:rsidRDefault="00266AB2" w:rsidP="00266AB2">
      <w:pPr>
        <w:autoSpaceDE w:val="0"/>
        <w:autoSpaceDN w:val="0"/>
        <w:adjustRightInd w:val="0"/>
        <w:spacing w:after="0" w:line="240" w:lineRule="auto"/>
        <w:jc w:val="both"/>
        <w:rPr>
          <w:rFonts w:ascii="Times New Roman" w:eastAsia="Calibri" w:hAnsi="Times New Roman" w:cs="Times New Roman"/>
          <w:sz w:val="24"/>
          <w:szCs w:val="24"/>
        </w:rPr>
      </w:pPr>
      <w:r w:rsidRPr="00266AB2">
        <w:rPr>
          <w:rFonts w:ascii="Times New Roman" w:eastAsia="Calibri" w:hAnsi="Times New Roman" w:cs="Times New Roman"/>
          <w:color w:val="000000"/>
          <w:sz w:val="24"/>
          <w:szCs w:val="24"/>
        </w:rPr>
        <w:t>Yüksekokulumuz, topluma karşı sorumluluğu olarak, eğitim- öğretim, araştırma-geliştirme ve sosyal faaliyetlerini içeren şekilde tüm güncel verilerini üniversite internet sitesi üzerinden kamuoyuyla paylaşmaktadır.</w:t>
      </w:r>
    </w:p>
    <w:p w14:paraId="06E4A8DF" w14:textId="77777777" w:rsidR="00266AB2" w:rsidRPr="00266AB2" w:rsidRDefault="00266AB2" w:rsidP="00266AB2">
      <w:pPr>
        <w:autoSpaceDE w:val="0"/>
        <w:autoSpaceDN w:val="0"/>
        <w:adjustRightInd w:val="0"/>
        <w:spacing w:after="0" w:line="240" w:lineRule="auto"/>
        <w:jc w:val="both"/>
        <w:rPr>
          <w:rFonts w:ascii="Times New Roman" w:eastAsia="Calibri" w:hAnsi="Times New Roman" w:cs="Times New Roman"/>
          <w:sz w:val="24"/>
          <w:szCs w:val="24"/>
        </w:rPr>
      </w:pPr>
    </w:p>
    <w:p w14:paraId="0D2F225F" w14:textId="77777777" w:rsidR="00266AB2" w:rsidRPr="00266AB2" w:rsidRDefault="00266AB2" w:rsidP="00266AB2">
      <w:pPr>
        <w:autoSpaceDE w:val="0"/>
        <w:autoSpaceDN w:val="0"/>
        <w:adjustRightInd w:val="0"/>
        <w:spacing w:after="0" w:line="240" w:lineRule="auto"/>
        <w:jc w:val="both"/>
        <w:rPr>
          <w:rFonts w:ascii="Times New Roman" w:eastAsia="Calibri" w:hAnsi="Times New Roman" w:cs="Times New Roman"/>
          <w:sz w:val="24"/>
          <w:szCs w:val="24"/>
        </w:rPr>
      </w:pPr>
      <w:r w:rsidRPr="00266AB2">
        <w:rPr>
          <w:rFonts w:ascii="Times New Roman" w:eastAsia="Calibri" w:hAnsi="Times New Roman" w:cs="Times New Roman"/>
          <w:sz w:val="24"/>
          <w:szCs w:val="24"/>
        </w:rPr>
        <w:lastRenderedPageBreak/>
        <w:t>• Kamuoyuna sunulan bilgilerin güncelliği, doğruluğu ve güvenilirliğinin güvence altına alınması ile ilgili bir uygulamamız yoktur.</w:t>
      </w:r>
    </w:p>
    <w:p w14:paraId="64464231" w14:textId="77777777" w:rsidR="00266AB2" w:rsidRPr="00266AB2" w:rsidRDefault="00266AB2" w:rsidP="00266AB2">
      <w:pPr>
        <w:autoSpaceDE w:val="0"/>
        <w:autoSpaceDN w:val="0"/>
        <w:adjustRightInd w:val="0"/>
        <w:spacing w:after="0" w:line="240" w:lineRule="auto"/>
        <w:jc w:val="both"/>
        <w:rPr>
          <w:rFonts w:ascii="Times New Roman" w:eastAsia="Calibri" w:hAnsi="Times New Roman" w:cs="Times New Roman"/>
          <w:sz w:val="24"/>
          <w:szCs w:val="24"/>
        </w:rPr>
      </w:pPr>
    </w:p>
    <w:p w14:paraId="76664E07" w14:textId="77777777" w:rsidR="00266AB2" w:rsidRPr="00266AB2" w:rsidRDefault="00266AB2" w:rsidP="00266AB2">
      <w:pPr>
        <w:autoSpaceDE w:val="0"/>
        <w:autoSpaceDN w:val="0"/>
        <w:adjustRightInd w:val="0"/>
        <w:spacing w:after="0" w:line="240" w:lineRule="auto"/>
        <w:jc w:val="both"/>
        <w:rPr>
          <w:rFonts w:ascii="Times New Roman" w:eastAsia="Calibri" w:hAnsi="Times New Roman" w:cs="Times New Roman"/>
          <w:sz w:val="24"/>
          <w:szCs w:val="24"/>
        </w:rPr>
      </w:pPr>
      <w:r w:rsidRPr="00266AB2">
        <w:rPr>
          <w:rFonts w:ascii="Times New Roman" w:eastAsia="Calibri" w:hAnsi="Times New Roman" w:cs="Times New Roman"/>
          <w:sz w:val="24"/>
          <w:szCs w:val="24"/>
        </w:rPr>
        <w:t>•Yönetim ve idarenin birim çalışanlarına ve genel kamuoyuna hesap verebilirliğine yönelik ilan edilmiş ilkesi  yoktur.</w:t>
      </w:r>
    </w:p>
    <w:p w14:paraId="4DCC68E4" w14:textId="77777777" w:rsidR="00266AB2" w:rsidRPr="00266AB2" w:rsidRDefault="00266AB2" w:rsidP="00266AB2">
      <w:pPr>
        <w:autoSpaceDE w:val="0"/>
        <w:autoSpaceDN w:val="0"/>
        <w:adjustRightInd w:val="0"/>
        <w:spacing w:after="0" w:line="240" w:lineRule="auto"/>
        <w:jc w:val="both"/>
        <w:rPr>
          <w:rFonts w:ascii="Times New Roman" w:eastAsia="Calibri" w:hAnsi="Times New Roman" w:cs="Times New Roman"/>
          <w:sz w:val="24"/>
          <w:szCs w:val="24"/>
        </w:rPr>
      </w:pPr>
    </w:p>
    <w:p w14:paraId="35E0C088" w14:textId="77777777" w:rsidR="00266AB2" w:rsidRPr="00266AB2" w:rsidRDefault="00266AB2" w:rsidP="00266AB2">
      <w:pPr>
        <w:tabs>
          <w:tab w:val="left" w:pos="3825"/>
        </w:tabs>
        <w:spacing w:line="240" w:lineRule="auto"/>
        <w:jc w:val="both"/>
        <w:rPr>
          <w:rFonts w:ascii="Times New Roman" w:eastAsia="Calibri" w:hAnsi="Times New Roman" w:cs="Times New Roman"/>
          <w:b/>
          <w:sz w:val="24"/>
          <w:szCs w:val="24"/>
        </w:rPr>
      </w:pPr>
      <w:r w:rsidRPr="00266AB2">
        <w:rPr>
          <w:rFonts w:ascii="Times New Roman" w:eastAsia="Calibri" w:hAnsi="Times New Roman" w:cs="Times New Roman"/>
          <w:b/>
          <w:sz w:val="24"/>
          <w:szCs w:val="24"/>
        </w:rPr>
        <w:t xml:space="preserve"> Kanıtlar:</w:t>
      </w:r>
    </w:p>
    <w:p w14:paraId="0A46E2BF" w14:textId="77777777" w:rsidR="00266AB2" w:rsidRPr="00266AB2" w:rsidRDefault="00266AB2" w:rsidP="00266AB2">
      <w:pPr>
        <w:widowControl w:val="0"/>
        <w:numPr>
          <w:ilvl w:val="0"/>
          <w:numId w:val="3"/>
        </w:numPr>
        <w:spacing w:after="0" w:line="240" w:lineRule="auto"/>
        <w:contextualSpacing/>
        <w:jc w:val="both"/>
        <w:rPr>
          <w:rFonts w:ascii="Times New Roman" w:eastAsia="Calibri" w:hAnsi="Times New Roman" w:cs="Times New Roman"/>
          <w:bCs/>
          <w:sz w:val="24"/>
          <w:szCs w:val="24"/>
        </w:rPr>
      </w:pPr>
      <w:r w:rsidRPr="00266AB2">
        <w:rPr>
          <w:rFonts w:ascii="Times New Roman" w:eastAsia="Calibri" w:hAnsi="Times New Roman" w:cs="Times New Roman"/>
          <w:bCs/>
          <w:sz w:val="24"/>
          <w:szCs w:val="24"/>
        </w:rPr>
        <w:t>Okulumuz web sayfası https://akademik.adu.edu.tr/myo/sokesaghiz/default.asp</w:t>
      </w:r>
    </w:p>
    <w:p w14:paraId="5C757BD9" w14:textId="77777777" w:rsidR="00266AB2" w:rsidRPr="00266AB2" w:rsidRDefault="00266AB2" w:rsidP="00266AB2">
      <w:pPr>
        <w:tabs>
          <w:tab w:val="left" w:pos="3825"/>
        </w:tabs>
        <w:spacing w:line="240" w:lineRule="auto"/>
        <w:jc w:val="both"/>
        <w:rPr>
          <w:rFonts w:ascii="Times New Roman" w:eastAsia="Calibri" w:hAnsi="Times New Roman" w:cs="Times New Roman"/>
          <w:b/>
          <w:sz w:val="24"/>
          <w:szCs w:val="24"/>
        </w:rPr>
      </w:pPr>
    </w:p>
    <w:p w14:paraId="221D1218" w14:textId="77777777" w:rsidR="00266AB2" w:rsidRPr="00266AB2" w:rsidRDefault="00266AB2" w:rsidP="00266AB2">
      <w:pPr>
        <w:spacing w:line="240" w:lineRule="auto"/>
        <w:ind w:right="63"/>
        <w:jc w:val="both"/>
        <w:rPr>
          <w:rFonts w:ascii="Times New Roman" w:eastAsia="Calibri" w:hAnsi="Times New Roman" w:cs="Times New Roman"/>
          <w:b/>
          <w:bCs/>
          <w:sz w:val="24"/>
          <w:szCs w:val="24"/>
        </w:rPr>
      </w:pPr>
    </w:p>
    <w:p w14:paraId="11049E5A" w14:textId="77777777" w:rsidR="007822C6" w:rsidRPr="000A563E" w:rsidRDefault="00B9708C" w:rsidP="003E0144">
      <w:pPr>
        <w:spacing w:line="240" w:lineRule="auto"/>
        <w:ind w:right="63"/>
        <w:jc w:val="both"/>
        <w:rPr>
          <w:rStyle w:val="Balk2Char"/>
          <w:rFonts w:eastAsia="Calibri"/>
          <w:i/>
        </w:rPr>
      </w:pPr>
      <w:r w:rsidRPr="000A563E">
        <w:rPr>
          <w:rStyle w:val="Balk2Char"/>
          <w:rFonts w:eastAsia="Calibri"/>
        </w:rPr>
        <w:t>A.2. Misyon ve Stratejik Amaçlar</w:t>
      </w:r>
    </w:p>
    <w:p w14:paraId="06B4DEC1" w14:textId="77777777" w:rsidR="00FD2A7E" w:rsidRPr="00BB23EE" w:rsidRDefault="00FD2A7E" w:rsidP="00FD2A7E">
      <w:pPr>
        <w:spacing w:after="0" w:line="240" w:lineRule="auto"/>
        <w:jc w:val="both"/>
        <w:rPr>
          <w:rFonts w:ascii="Times New Roman" w:eastAsia="Times New Roman" w:hAnsi="Times New Roman" w:cs="Times New Roman"/>
          <w:sz w:val="24"/>
          <w:szCs w:val="24"/>
          <w:lang w:eastAsia="tr-TR"/>
        </w:rPr>
      </w:pPr>
      <w:r w:rsidRPr="00BB23EE">
        <w:rPr>
          <w:rFonts w:ascii="Times New Roman" w:eastAsia="Times New Roman" w:hAnsi="Times New Roman" w:cs="Times New Roman"/>
          <w:sz w:val="24"/>
          <w:szCs w:val="24"/>
          <w:lang w:eastAsia="tr-TR"/>
        </w:rPr>
        <w:t>Stratejik plan kapsamında stratejik amaçları ve hedefleri doğrultusunda kurumun tamamında yapılan uygulamalar bulunmaktadır ve bu uygulamalardan bazı sonuçlar elde edilmiştir. Ancak stratejik planın izlenmesi için gerekli mekanizmalar oluşturulmamıştır ve/veya stratejik plan ve/veya herhangi bir karar alma sürecinde kullanılmamaktadır.</w:t>
      </w:r>
    </w:p>
    <w:p w14:paraId="63D254A6" w14:textId="77777777" w:rsidR="00FD2A7E" w:rsidRPr="00BB23EE" w:rsidRDefault="00FD2A7E" w:rsidP="00FD2A7E">
      <w:pPr>
        <w:spacing w:after="0" w:line="240" w:lineRule="auto"/>
        <w:jc w:val="both"/>
        <w:rPr>
          <w:rFonts w:ascii="Times New Roman" w:eastAsia="Times New Roman" w:hAnsi="Times New Roman" w:cs="Times New Roman"/>
          <w:sz w:val="24"/>
          <w:szCs w:val="24"/>
          <w:lang w:eastAsia="tr-TR"/>
        </w:rPr>
      </w:pPr>
    </w:p>
    <w:p w14:paraId="17064989" w14:textId="77777777" w:rsidR="00FD2A7E" w:rsidRPr="00BB23EE" w:rsidRDefault="00FD2A7E" w:rsidP="00FD2A7E">
      <w:pPr>
        <w:spacing w:line="240" w:lineRule="auto"/>
        <w:ind w:right="63"/>
        <w:jc w:val="both"/>
        <w:rPr>
          <w:rFonts w:ascii="Times New Roman" w:eastAsia="Calibri" w:hAnsi="Times New Roman" w:cs="Times New Roman"/>
          <w:b/>
          <w:sz w:val="24"/>
          <w:szCs w:val="24"/>
        </w:rPr>
      </w:pPr>
      <w:r w:rsidRPr="00BB23EE">
        <w:rPr>
          <w:rFonts w:ascii="Times New Roman" w:eastAsia="Calibri" w:hAnsi="Times New Roman" w:cs="Times New Roman"/>
          <w:b/>
          <w:sz w:val="24"/>
          <w:szCs w:val="24"/>
        </w:rPr>
        <w:t>Kanıtlar:</w:t>
      </w:r>
    </w:p>
    <w:p w14:paraId="673FCF74" w14:textId="77777777" w:rsidR="00FD2A7E" w:rsidRPr="00BB23EE" w:rsidRDefault="00000000" w:rsidP="00FD2A7E">
      <w:pPr>
        <w:spacing w:after="0" w:line="360" w:lineRule="auto"/>
        <w:ind w:left="100"/>
        <w:jc w:val="both"/>
        <w:rPr>
          <w:rFonts w:ascii="Times New Roman" w:eastAsia="Times New Roman" w:hAnsi="Times New Roman" w:cs="Times New Roman"/>
          <w:b/>
          <w:sz w:val="24"/>
          <w:szCs w:val="24"/>
          <w:lang w:eastAsia="tr-TR"/>
        </w:rPr>
      </w:pPr>
      <w:hyperlink r:id="rId9" w:history="1">
        <w:r w:rsidR="00FD2A7E" w:rsidRPr="00BB23EE">
          <w:rPr>
            <w:rFonts w:ascii="Times New Roman" w:eastAsia="Calibri" w:hAnsi="Times New Roman" w:cs="Times New Roman"/>
            <w:color w:val="0000FF"/>
            <w:sz w:val="24"/>
            <w:szCs w:val="24"/>
            <w:u w:val="single"/>
            <w:lang w:eastAsia="tr-TR"/>
          </w:rPr>
          <w:t>https://akademik.adu.edu.tr/myo/sokesaghiz/</w:t>
        </w:r>
      </w:hyperlink>
      <w:r w:rsidR="00FD2A7E" w:rsidRPr="00BB23EE">
        <w:rPr>
          <w:rFonts w:ascii="Calibri" w:eastAsia="Calibri" w:hAnsi="Calibri" w:cs="Times New Roman"/>
        </w:rPr>
        <w:t xml:space="preserve"> </w:t>
      </w:r>
      <w:r w:rsidR="00FD2A7E" w:rsidRPr="00BB23EE">
        <w:rPr>
          <w:rFonts w:ascii="Times New Roman" w:eastAsia="Calibri" w:hAnsi="Times New Roman" w:cs="Times New Roman"/>
          <w:color w:val="0000FF"/>
          <w:sz w:val="24"/>
          <w:szCs w:val="24"/>
          <w:u w:val="single"/>
          <w:lang w:eastAsia="tr-TR"/>
        </w:rPr>
        <w:t>Stratejik plan değerlendirme raporu</w:t>
      </w:r>
    </w:p>
    <w:p w14:paraId="0E033AF7" w14:textId="5F8B12A9" w:rsidR="00FD2A7E" w:rsidRDefault="00B9708C" w:rsidP="003E0144">
      <w:pPr>
        <w:spacing w:line="240" w:lineRule="auto"/>
        <w:ind w:right="63"/>
        <w:jc w:val="both"/>
        <w:rPr>
          <w:rStyle w:val="Balk2Char"/>
          <w:rFonts w:eastAsia="Calibri"/>
          <w:i/>
        </w:rPr>
      </w:pPr>
      <w:r w:rsidRPr="000A563E">
        <w:rPr>
          <w:rStyle w:val="Balk2Char"/>
          <w:rFonts w:eastAsia="Calibri"/>
          <w:i/>
        </w:rPr>
        <w:t>A.2.1. Misyon, vizyon</w:t>
      </w:r>
      <w:r w:rsidR="00B473BA" w:rsidRPr="000A563E">
        <w:rPr>
          <w:rStyle w:val="Balk2Char"/>
          <w:rFonts w:eastAsia="Calibri"/>
          <w:i/>
        </w:rPr>
        <w:t xml:space="preserve"> ve </w:t>
      </w:r>
      <w:r w:rsidRPr="000A563E">
        <w:rPr>
          <w:rStyle w:val="Balk2Char"/>
          <w:rFonts w:eastAsia="Calibri"/>
          <w:i/>
        </w:rPr>
        <w:t>politikalar</w:t>
      </w:r>
    </w:p>
    <w:p w14:paraId="298A2A51" w14:textId="77777777" w:rsidR="00BE7D4B" w:rsidRPr="00BE7D4B" w:rsidRDefault="00BE7D4B" w:rsidP="00BE7D4B">
      <w:pPr>
        <w:spacing w:after="0" w:line="0" w:lineRule="atLeast"/>
        <w:ind w:right="-79"/>
        <w:jc w:val="both"/>
        <w:rPr>
          <w:rFonts w:ascii="Times New Roman" w:eastAsia="Calibri Light" w:hAnsi="Times New Roman" w:cs="Times New Roman"/>
          <w:sz w:val="24"/>
          <w:szCs w:val="24"/>
          <w:lang w:eastAsia="tr-TR"/>
        </w:rPr>
      </w:pPr>
      <w:r w:rsidRPr="00BE7D4B">
        <w:rPr>
          <w:rFonts w:ascii="Times New Roman" w:eastAsia="Calibri Light" w:hAnsi="Times New Roman" w:cs="Times New Roman"/>
          <w:sz w:val="24"/>
          <w:szCs w:val="24"/>
          <w:lang w:eastAsia="tr-TR"/>
        </w:rPr>
        <w:t>Yüksekokulumuzun misyonu</w:t>
      </w:r>
      <w:r w:rsidRPr="00BE7D4B">
        <w:rPr>
          <w:rFonts w:ascii="Calibri" w:eastAsia="Calibri" w:hAnsi="Calibri" w:cs="Times New Roman"/>
        </w:rPr>
        <w:t xml:space="preserve"> </w:t>
      </w:r>
      <w:r w:rsidRPr="00BE7D4B">
        <w:rPr>
          <w:rFonts w:ascii="Times New Roman" w:eastAsia="Calibri Light" w:hAnsi="Times New Roman" w:cs="Times New Roman"/>
          <w:sz w:val="24"/>
          <w:szCs w:val="24"/>
          <w:lang w:eastAsia="tr-TR"/>
        </w:rPr>
        <w:t>Ameliyathane Hizmetleri, Tıbbi Görüntüleme Teknikleri ve İlk ve Acil Yardım, Evde Hasta Bakımı sektörlerinde uluslararası düzeyde ve sağlıktaki gelişmelere paralel eğitim vererek sağlık sektörünün gereksinim duyduğu bilgi ve beceriye sahip ara elemanları yetiştirmek ve bunun için gerekli eğitim ortamını sağlamaktır. Vizyonu ise, çağın gerektirdiği bilgi ve beceriye sahip yenilikçi, paylaşımcı, sağlık sektörü ile sürekli işbirliği içinde, uluslararası standartlara sahip gelişmeleri yakından izleyen, Meslek Yüksekokullarının ilgili programları arasında tercih edilen, toplumla bütünleşerek eğitim veren, bölgenin sağlık alanında mevcut durumunun güçlendirildiği bir ortam oluşturmak, mensubu olmaktan guru duyulan öncü bir eğitim kurumu olmaktır. Misyon ve vizyonumuz web sayfasında paylaşılmıştır. Kurumda tanımlı herhangi bir politika bulunmamaktadır.</w:t>
      </w:r>
    </w:p>
    <w:p w14:paraId="348620B2" w14:textId="77777777" w:rsidR="00BE7D4B" w:rsidRPr="00BE7D4B" w:rsidRDefault="00BE7D4B" w:rsidP="00BE7D4B">
      <w:pPr>
        <w:autoSpaceDE w:val="0"/>
        <w:autoSpaceDN w:val="0"/>
        <w:adjustRightInd w:val="0"/>
        <w:spacing w:after="0" w:line="240" w:lineRule="auto"/>
        <w:jc w:val="both"/>
        <w:rPr>
          <w:rFonts w:ascii="Times New Roman" w:eastAsia="Calibri" w:hAnsi="Times New Roman" w:cs="Times New Roman"/>
          <w:sz w:val="24"/>
          <w:szCs w:val="24"/>
        </w:rPr>
      </w:pPr>
    </w:p>
    <w:p w14:paraId="18A11A25" w14:textId="77777777" w:rsidR="00BE7D4B" w:rsidRPr="00BE7D4B" w:rsidRDefault="00BE7D4B" w:rsidP="00BE7D4B">
      <w:pPr>
        <w:autoSpaceDE w:val="0"/>
        <w:autoSpaceDN w:val="0"/>
        <w:adjustRightInd w:val="0"/>
        <w:spacing w:after="0" w:line="240" w:lineRule="auto"/>
        <w:jc w:val="both"/>
        <w:rPr>
          <w:rFonts w:ascii="Times New Roman" w:eastAsia="Calibri" w:hAnsi="Times New Roman" w:cs="Times New Roman"/>
          <w:sz w:val="24"/>
          <w:szCs w:val="24"/>
        </w:rPr>
      </w:pPr>
    </w:p>
    <w:p w14:paraId="7774A9DF" w14:textId="77777777" w:rsidR="00BE7D4B" w:rsidRPr="00BE7D4B" w:rsidRDefault="00BE7D4B" w:rsidP="00BE7D4B">
      <w:pPr>
        <w:spacing w:line="240" w:lineRule="auto"/>
        <w:contextualSpacing/>
        <w:jc w:val="both"/>
        <w:rPr>
          <w:rFonts w:ascii="Times New Roman" w:eastAsia="Calibri" w:hAnsi="Times New Roman" w:cs="Times New Roman"/>
          <w:bCs/>
          <w:sz w:val="24"/>
          <w:szCs w:val="24"/>
        </w:rPr>
      </w:pPr>
      <w:r w:rsidRPr="00BE7D4B">
        <w:rPr>
          <w:rFonts w:ascii="Times New Roman" w:eastAsia="Calibri" w:hAnsi="Times New Roman" w:cs="Times New Roman"/>
          <w:b/>
          <w:bCs/>
          <w:sz w:val="24"/>
          <w:szCs w:val="24"/>
        </w:rPr>
        <w:t xml:space="preserve">Kanıtlar: </w:t>
      </w:r>
    </w:p>
    <w:p w14:paraId="6D3E0657" w14:textId="4EE3F835" w:rsidR="00FD2A7E" w:rsidRPr="00014901" w:rsidRDefault="00BE7D4B" w:rsidP="00014901">
      <w:pPr>
        <w:widowControl w:val="0"/>
        <w:numPr>
          <w:ilvl w:val="0"/>
          <w:numId w:val="3"/>
        </w:numPr>
        <w:spacing w:after="0" w:line="240" w:lineRule="auto"/>
        <w:contextualSpacing/>
        <w:jc w:val="both"/>
        <w:rPr>
          <w:rStyle w:val="Balk2Char"/>
          <w:rFonts w:eastAsia="Calibri"/>
          <w:b w:val="0"/>
          <w:bCs w:val="0"/>
          <w:i/>
        </w:rPr>
      </w:pPr>
      <w:r w:rsidRPr="00BE7D4B">
        <w:rPr>
          <w:rFonts w:ascii="Times New Roman" w:eastAsia="Calibri" w:hAnsi="Times New Roman" w:cs="Times New Roman"/>
          <w:bCs/>
          <w:sz w:val="24"/>
          <w:szCs w:val="24"/>
        </w:rPr>
        <w:t xml:space="preserve">https://akademik.adu.edu.tr/myo/sokesaghiz/default.asp?idx=313630Politika </w:t>
      </w:r>
    </w:p>
    <w:p w14:paraId="0B7B7C3D" w14:textId="77777777" w:rsidR="00B9708C" w:rsidRPr="000A563E" w:rsidRDefault="00B9708C" w:rsidP="00FC795E">
      <w:pPr>
        <w:pStyle w:val="Balk3"/>
        <w:spacing w:line="240" w:lineRule="auto"/>
        <w:ind w:right="63"/>
        <w:jc w:val="both"/>
        <w:rPr>
          <w:rFonts w:ascii="Times New Roman" w:hAnsi="Times New Roman" w:cs="Times New Roman"/>
          <w:i/>
          <w:color w:val="auto"/>
          <w:sz w:val="24"/>
          <w:szCs w:val="24"/>
        </w:rPr>
      </w:pPr>
    </w:p>
    <w:p w14:paraId="1B59DAA6" w14:textId="77777777" w:rsidR="00B9708C" w:rsidRPr="000A563E" w:rsidRDefault="00B9708C" w:rsidP="00B9708C">
      <w:pPr>
        <w:spacing w:line="240" w:lineRule="auto"/>
        <w:ind w:right="63"/>
        <w:jc w:val="both"/>
        <w:rPr>
          <w:rStyle w:val="Balk2Char"/>
          <w:rFonts w:eastAsia="Calibri"/>
        </w:rPr>
      </w:pPr>
      <w:r w:rsidRPr="000A563E">
        <w:rPr>
          <w:rStyle w:val="Balk2Char"/>
          <w:rFonts w:eastAsia="Calibri"/>
          <w:i/>
        </w:rPr>
        <w:t>A.2.2. Stratejik amaç ve hedefler</w:t>
      </w:r>
    </w:p>
    <w:p w14:paraId="74D7982B" w14:textId="77777777" w:rsidR="00014901" w:rsidRPr="00014901" w:rsidRDefault="00014901" w:rsidP="00014901">
      <w:pPr>
        <w:autoSpaceDE w:val="0"/>
        <w:autoSpaceDN w:val="0"/>
        <w:adjustRightInd w:val="0"/>
        <w:spacing w:after="0" w:line="240" w:lineRule="auto"/>
        <w:jc w:val="both"/>
        <w:rPr>
          <w:rFonts w:ascii="Times New Roman" w:eastAsia="Calibri" w:hAnsi="Times New Roman" w:cs="Times New Roman"/>
          <w:sz w:val="24"/>
          <w:szCs w:val="24"/>
        </w:rPr>
      </w:pPr>
      <w:r w:rsidRPr="00014901">
        <w:rPr>
          <w:rFonts w:ascii="Times New Roman" w:eastAsia="Calibri" w:hAnsi="Times New Roman" w:cs="Times New Roman"/>
          <w:sz w:val="24"/>
          <w:szCs w:val="24"/>
        </w:rPr>
        <w:t>• Birimin, öncelikli stratejik hedeflerine ulaşma düzeyi takip edilmemektedir. Birimin öncelikli stratejik hedeflerinin yıl içinde gerçekleşme düzeyi değerlendirilmemektedir.</w:t>
      </w:r>
    </w:p>
    <w:p w14:paraId="0DF59260" w14:textId="77777777" w:rsidR="00014901" w:rsidRPr="00014901" w:rsidRDefault="00014901" w:rsidP="00014901">
      <w:pPr>
        <w:spacing w:line="240" w:lineRule="auto"/>
        <w:contextualSpacing/>
        <w:jc w:val="both"/>
        <w:rPr>
          <w:rFonts w:ascii="Times New Roman" w:eastAsia="Calibri" w:hAnsi="Times New Roman" w:cs="Times New Roman"/>
          <w:b/>
          <w:bCs/>
          <w:sz w:val="24"/>
          <w:szCs w:val="24"/>
        </w:rPr>
      </w:pPr>
    </w:p>
    <w:p w14:paraId="20FD1DF5" w14:textId="77777777" w:rsidR="00014901" w:rsidRPr="00014901" w:rsidRDefault="00014901" w:rsidP="00014901">
      <w:pPr>
        <w:keepNext/>
        <w:keepLines/>
        <w:spacing w:before="200" w:after="0" w:line="240" w:lineRule="auto"/>
        <w:ind w:left="851" w:right="63" w:hanging="733"/>
        <w:jc w:val="both"/>
        <w:outlineLvl w:val="2"/>
        <w:rPr>
          <w:rFonts w:ascii="Times New Roman" w:eastAsia="Times New Roman" w:hAnsi="Times New Roman" w:cs="Times New Roman"/>
          <w:b/>
          <w:bCs/>
          <w:i/>
          <w:sz w:val="24"/>
          <w:szCs w:val="24"/>
        </w:rPr>
      </w:pPr>
      <w:r w:rsidRPr="00014901">
        <w:rPr>
          <w:rFonts w:ascii="Times New Roman" w:eastAsia="Times New Roman" w:hAnsi="Times New Roman" w:cs="Times New Roman"/>
          <w:b/>
          <w:bCs/>
          <w:i/>
          <w:sz w:val="24"/>
          <w:szCs w:val="24"/>
        </w:rPr>
        <w:t>A.2.3. Performans yönetimi</w:t>
      </w:r>
    </w:p>
    <w:p w14:paraId="2972F282" w14:textId="77777777" w:rsidR="00014901" w:rsidRPr="00014901" w:rsidRDefault="00014901" w:rsidP="00014901">
      <w:pPr>
        <w:autoSpaceDE w:val="0"/>
        <w:autoSpaceDN w:val="0"/>
        <w:adjustRightInd w:val="0"/>
        <w:spacing w:after="0" w:line="240" w:lineRule="auto"/>
        <w:jc w:val="both"/>
        <w:rPr>
          <w:rFonts w:ascii="Times New Roman" w:eastAsia="Calibri" w:hAnsi="Times New Roman" w:cs="Times New Roman"/>
          <w:i/>
          <w:iCs/>
          <w:sz w:val="23"/>
          <w:szCs w:val="23"/>
        </w:rPr>
      </w:pPr>
    </w:p>
    <w:p w14:paraId="39CE290A" w14:textId="77777777" w:rsidR="00014901" w:rsidRPr="00014901" w:rsidRDefault="00014901" w:rsidP="002A4319">
      <w:pPr>
        <w:spacing w:after="0" w:line="360" w:lineRule="auto"/>
        <w:jc w:val="both"/>
        <w:rPr>
          <w:rFonts w:ascii="Times New Roman" w:eastAsia="Times New Roman" w:hAnsi="Times New Roman" w:cs="Times New Roman"/>
          <w:sz w:val="24"/>
          <w:szCs w:val="24"/>
          <w:lang w:eastAsia="tr-TR"/>
        </w:rPr>
      </w:pPr>
      <w:r w:rsidRPr="00014901">
        <w:rPr>
          <w:rFonts w:ascii="Times New Roman" w:eastAsia="Times New Roman" w:hAnsi="Times New Roman" w:cs="Times New Roman"/>
          <w:sz w:val="24"/>
          <w:szCs w:val="24"/>
          <w:lang w:eastAsia="tr-TR"/>
        </w:rPr>
        <w:t>Kurumda performans yönetimi uygulaması ve stratejik planla uyumlu olarak tanımlanmış performans göstergeleri bulunmamaktadır.</w:t>
      </w:r>
    </w:p>
    <w:p w14:paraId="7E3681FD" w14:textId="77777777" w:rsidR="00095CEB" w:rsidRPr="00095CEB" w:rsidRDefault="00095CEB" w:rsidP="00095CEB">
      <w:pPr>
        <w:pStyle w:val="ListeParagraf"/>
        <w:ind w:left="720"/>
        <w:contextualSpacing/>
        <w:jc w:val="both"/>
        <w:rPr>
          <w:rFonts w:ascii="Times New Roman" w:eastAsia="Calibri" w:hAnsi="Times New Roman" w:cs="Times New Roman"/>
          <w:bCs/>
          <w:sz w:val="24"/>
          <w:szCs w:val="24"/>
        </w:rPr>
      </w:pPr>
    </w:p>
    <w:p w14:paraId="3AA8CC9A" w14:textId="77777777" w:rsidR="00F118AD" w:rsidRPr="000A563E" w:rsidRDefault="00F118AD" w:rsidP="003E0144">
      <w:pPr>
        <w:pStyle w:val="Default"/>
        <w:jc w:val="both"/>
        <w:rPr>
          <w:i/>
          <w:iCs/>
          <w:color w:val="auto"/>
          <w:sz w:val="23"/>
          <w:szCs w:val="23"/>
        </w:rPr>
      </w:pPr>
    </w:p>
    <w:p w14:paraId="0C2D6432" w14:textId="77777777" w:rsidR="00CE0D95" w:rsidRPr="00AF6415" w:rsidRDefault="00CE0D95" w:rsidP="003E0144">
      <w:pPr>
        <w:spacing w:line="240" w:lineRule="auto"/>
        <w:contextualSpacing/>
        <w:jc w:val="both"/>
        <w:rPr>
          <w:rStyle w:val="Balk2Char"/>
          <w:rFonts w:eastAsia="Calibri"/>
        </w:rPr>
      </w:pPr>
      <w:r w:rsidRPr="00AF6415">
        <w:rPr>
          <w:rStyle w:val="Balk2Char"/>
          <w:rFonts w:eastAsia="Calibri"/>
        </w:rPr>
        <w:lastRenderedPageBreak/>
        <w:t>A.3. Yönetim Sistemleri</w:t>
      </w:r>
    </w:p>
    <w:p w14:paraId="446979E0" w14:textId="77777777" w:rsidR="00CE0D95" w:rsidRPr="00AF6415" w:rsidRDefault="00CE0D95" w:rsidP="003E0144">
      <w:pPr>
        <w:spacing w:line="240" w:lineRule="auto"/>
        <w:contextualSpacing/>
        <w:jc w:val="both"/>
        <w:rPr>
          <w:rStyle w:val="Balk2Char"/>
          <w:rFonts w:eastAsia="Calibri"/>
        </w:rPr>
      </w:pPr>
    </w:p>
    <w:p w14:paraId="1D756A8E" w14:textId="593EBE88" w:rsidR="00CE0D95" w:rsidRPr="00AF6415" w:rsidRDefault="00CE0D95" w:rsidP="003E0144">
      <w:pPr>
        <w:spacing w:line="240" w:lineRule="auto"/>
        <w:contextualSpacing/>
        <w:jc w:val="both"/>
        <w:rPr>
          <w:rStyle w:val="Balk2Char"/>
          <w:rFonts w:eastAsia="Calibri"/>
        </w:rPr>
      </w:pPr>
      <w:r w:rsidRPr="00AF6415">
        <w:rPr>
          <w:rFonts w:ascii="Times New Roman" w:hAnsi="Times New Roman" w:cs="Times New Roman"/>
          <w:sz w:val="24"/>
          <w:szCs w:val="24"/>
        </w:rPr>
        <w:t xml:space="preserve">Birim, stratejik hedeflerine ulaşmayı nitelik ve nicelik olarak güvence altına almak amacıyla mali, beşerî ve bilgi kaynakları ile süreçlerini yönetmek üzere bir sisteme sahip </w:t>
      </w:r>
      <w:r w:rsidR="00AF6415" w:rsidRPr="00AF6415">
        <w:rPr>
          <w:rFonts w:ascii="Times New Roman" w:hAnsi="Times New Roman" w:cs="Times New Roman"/>
          <w:sz w:val="24"/>
          <w:szCs w:val="24"/>
        </w:rPr>
        <w:t>değildir.</w:t>
      </w:r>
    </w:p>
    <w:p w14:paraId="3C859DCE" w14:textId="77777777" w:rsidR="00E62434" w:rsidRPr="00BC0646" w:rsidRDefault="00E62434" w:rsidP="003E0144">
      <w:pPr>
        <w:spacing w:line="240" w:lineRule="auto"/>
        <w:contextualSpacing/>
        <w:jc w:val="both"/>
        <w:rPr>
          <w:rStyle w:val="Balk2Char"/>
          <w:rFonts w:eastAsia="Calibri"/>
          <w:highlight w:val="yellow"/>
        </w:rPr>
      </w:pPr>
    </w:p>
    <w:p w14:paraId="6D03C7F7" w14:textId="77777777" w:rsidR="00CE0D95" w:rsidRPr="00DD55D5" w:rsidRDefault="00CE0D95" w:rsidP="00CE0D95">
      <w:pPr>
        <w:spacing w:line="240" w:lineRule="auto"/>
        <w:jc w:val="both"/>
        <w:rPr>
          <w:rFonts w:ascii="Times New Roman" w:hAnsi="Times New Roman" w:cs="Times New Roman"/>
          <w:b/>
          <w:i/>
          <w:sz w:val="24"/>
          <w:szCs w:val="24"/>
        </w:rPr>
      </w:pPr>
      <w:r w:rsidRPr="00DD55D5">
        <w:rPr>
          <w:rFonts w:ascii="Times New Roman" w:hAnsi="Times New Roman" w:cs="Times New Roman"/>
          <w:b/>
          <w:i/>
          <w:sz w:val="24"/>
          <w:szCs w:val="24"/>
        </w:rPr>
        <w:t>A.3.1. Bilgi yönetim sistemi</w:t>
      </w:r>
    </w:p>
    <w:p w14:paraId="26111088" w14:textId="77B40446" w:rsidR="00981120" w:rsidRPr="00981120" w:rsidRDefault="00DD55D5" w:rsidP="00981120">
      <w:pPr>
        <w:autoSpaceDE w:val="0"/>
        <w:autoSpaceDN w:val="0"/>
        <w:adjustRightInd w:val="0"/>
        <w:spacing w:after="0" w:line="360" w:lineRule="auto"/>
        <w:jc w:val="both"/>
        <w:rPr>
          <w:rFonts w:ascii="Times New Roman" w:eastAsia="Calibri" w:hAnsi="Times New Roman" w:cs="Times New Roman"/>
          <w:color w:val="000000"/>
          <w:sz w:val="24"/>
          <w:szCs w:val="24"/>
        </w:rPr>
      </w:pPr>
      <w:r w:rsidRPr="00DD55D5">
        <w:rPr>
          <w:rFonts w:ascii="Times New Roman" w:eastAsia="Calibri" w:hAnsi="Times New Roman" w:cs="Times New Roman"/>
          <w:color w:val="000000"/>
          <w:sz w:val="24"/>
          <w:szCs w:val="24"/>
        </w:rPr>
        <w:t xml:space="preserve">Üniversitemiz güçlü bir bilgi-işlem altyapısına sahip olup, farklı alanlarda bilgi yönetim otomasyon sistemlerini bağlı tüm birimleri için gerekli standartlarda kullanıma sunmuştur. Bilgi Yönetim Sistemi Kurum Üniversitenin standart bilgi yönetim sistemini kullanmaktadır. Burada öğrencilerin demografik bilgileri, akademik gelişim ve başarı oranları kolaylıkla takip edilebilmektedir. Buna ek olarak kurumun dahil olduğu “Bologna” süreci öğrencilerin akademik takibi açısından elverişli bir ortam sağlamaktadır. </w:t>
      </w:r>
      <w:r w:rsidRPr="00DD55D5">
        <w:rPr>
          <w:rFonts w:ascii="Times New Roman" w:eastAsia="Calibri" w:hAnsi="Times New Roman" w:cs="Times New Roman"/>
          <w:sz w:val="24"/>
          <w:szCs w:val="24"/>
        </w:rPr>
        <w:t xml:space="preserve">Yıllık Çalışma raporları ile Akademik ve İdari birimlerin kurumsal değerlendirilmesi yapılmaktadır. </w:t>
      </w:r>
      <w:r w:rsidR="00981120" w:rsidRPr="00981120">
        <w:rPr>
          <w:rFonts w:ascii="Times New Roman" w:eastAsia="Calibri" w:hAnsi="Times New Roman" w:cs="Times New Roman"/>
          <w:bCs/>
          <w:color w:val="000000"/>
          <w:sz w:val="24"/>
          <w:szCs w:val="24"/>
        </w:rPr>
        <w:t xml:space="preserve">Toplanan verilerin güvenliği ve gizliliği ve güvenilirliği </w:t>
      </w:r>
      <w:r w:rsidR="00981120" w:rsidRPr="00981120">
        <w:rPr>
          <w:rFonts w:ascii="Times New Roman" w:eastAsia="Calibri" w:hAnsi="Times New Roman" w:cs="Times New Roman"/>
          <w:color w:val="000000"/>
          <w:sz w:val="24"/>
          <w:szCs w:val="24"/>
        </w:rPr>
        <w:t xml:space="preserve">Üniversitemiz Bilgi-İşlem Daire Başkanlığı kontrolündedir. </w:t>
      </w:r>
    </w:p>
    <w:p w14:paraId="43F215AC" w14:textId="03C57BCA" w:rsidR="00CE0D95" w:rsidRPr="009C4483" w:rsidRDefault="00CE0D95" w:rsidP="009C4483">
      <w:pPr>
        <w:autoSpaceDE w:val="0"/>
        <w:autoSpaceDN w:val="0"/>
        <w:adjustRightInd w:val="0"/>
        <w:spacing w:after="0" w:line="360" w:lineRule="auto"/>
        <w:jc w:val="both"/>
        <w:rPr>
          <w:rFonts w:ascii="Times New Roman" w:eastAsia="Calibri" w:hAnsi="Times New Roman" w:cs="Times New Roman"/>
          <w:sz w:val="24"/>
          <w:szCs w:val="24"/>
        </w:rPr>
      </w:pPr>
    </w:p>
    <w:p w14:paraId="39363CC1" w14:textId="52C5A7DC" w:rsidR="00CE0D95" w:rsidRPr="009C4483" w:rsidRDefault="00CE0D95" w:rsidP="00CE0D95">
      <w:pPr>
        <w:pStyle w:val="Default"/>
        <w:jc w:val="both"/>
        <w:rPr>
          <w:color w:val="auto"/>
        </w:rPr>
      </w:pPr>
      <w:r w:rsidRPr="009C4483">
        <w:rPr>
          <w:color w:val="auto"/>
        </w:rPr>
        <w:t>• Kalite güvencesi bilgi sistemi, birimin belirlediği anahtar performans göstergelerini izle</w:t>
      </w:r>
      <w:r w:rsidR="009C4483" w:rsidRPr="009C4483">
        <w:rPr>
          <w:color w:val="auto"/>
        </w:rPr>
        <w:t>nmemektedir.</w:t>
      </w:r>
      <w:r w:rsidRPr="009C4483">
        <w:rPr>
          <w:color w:val="auto"/>
        </w:rPr>
        <w:t xml:space="preserve"> </w:t>
      </w:r>
    </w:p>
    <w:p w14:paraId="70C586B6" w14:textId="77777777" w:rsidR="00CE0D95" w:rsidRPr="009C4483" w:rsidRDefault="00CE0D95" w:rsidP="00CE0D95">
      <w:pPr>
        <w:pStyle w:val="Default"/>
        <w:jc w:val="both"/>
        <w:rPr>
          <w:color w:val="auto"/>
        </w:rPr>
      </w:pPr>
    </w:p>
    <w:p w14:paraId="64CDE2B6" w14:textId="07BE9754" w:rsidR="00CE0D95" w:rsidRPr="009C4483" w:rsidRDefault="00CE0D95" w:rsidP="00CE0D95">
      <w:pPr>
        <w:pStyle w:val="Default"/>
        <w:jc w:val="both"/>
        <w:rPr>
          <w:i/>
          <w:iCs/>
          <w:color w:val="auto"/>
        </w:rPr>
      </w:pPr>
      <w:r w:rsidRPr="009C4483">
        <w:rPr>
          <w:color w:val="auto"/>
        </w:rPr>
        <w:t xml:space="preserve">• Bilgi Yönetim Sistemi kalite süreçleri ile ilişkili ve sistemde insan kaynakları, eğitim ve öğretim ve araştırma faaliyetlerinin entegrasyonu </w:t>
      </w:r>
      <w:r w:rsidR="009C4483" w:rsidRPr="009C4483">
        <w:rPr>
          <w:color w:val="auto"/>
        </w:rPr>
        <w:t>sağlanmamıştır.</w:t>
      </w:r>
      <w:r w:rsidRPr="009C4483">
        <w:rPr>
          <w:i/>
          <w:iCs/>
          <w:color w:val="auto"/>
        </w:rPr>
        <w:t xml:space="preserve"> </w:t>
      </w:r>
    </w:p>
    <w:p w14:paraId="1FBD8C1C" w14:textId="77777777" w:rsidR="00095CEB" w:rsidRPr="00BC0646" w:rsidRDefault="00095CEB" w:rsidP="00CE0D95">
      <w:pPr>
        <w:pStyle w:val="Default"/>
        <w:jc w:val="both"/>
        <w:rPr>
          <w:color w:val="auto"/>
          <w:highlight w:val="yellow"/>
        </w:rPr>
      </w:pPr>
    </w:p>
    <w:p w14:paraId="497F3DDA" w14:textId="6227563E" w:rsidR="00CE0D95" w:rsidRPr="009C4483" w:rsidRDefault="00CE0D95" w:rsidP="00CE0D95">
      <w:pPr>
        <w:pStyle w:val="Default"/>
        <w:jc w:val="both"/>
        <w:rPr>
          <w:color w:val="auto"/>
        </w:rPr>
      </w:pPr>
      <w:r w:rsidRPr="009C4483">
        <w:rPr>
          <w:color w:val="auto"/>
        </w:rPr>
        <w:t xml:space="preserve">• Birimin iç ve dış değerlendirme sürecine yönelik bilgileri önceden planlanmış ve ilan edilmiş sıklıkta </w:t>
      </w:r>
      <w:r w:rsidR="009C4483" w:rsidRPr="009C4483">
        <w:rPr>
          <w:color w:val="auto"/>
        </w:rPr>
        <w:t>toplanılma</w:t>
      </w:r>
      <w:r w:rsidRPr="009C4483">
        <w:rPr>
          <w:color w:val="auto"/>
        </w:rPr>
        <w:t xml:space="preserve"> </w:t>
      </w:r>
      <w:r w:rsidR="009C4483" w:rsidRPr="009C4483">
        <w:rPr>
          <w:color w:val="auto"/>
        </w:rPr>
        <w:t>ile ilgili bir düzenleme bulunmamaktadır.</w:t>
      </w:r>
    </w:p>
    <w:p w14:paraId="34B0C78E" w14:textId="4CF896CA" w:rsidR="003D3D38" w:rsidRPr="00BC0646" w:rsidRDefault="003D3D38" w:rsidP="00CE0D95">
      <w:pPr>
        <w:pStyle w:val="Default"/>
        <w:jc w:val="both"/>
        <w:rPr>
          <w:color w:val="auto"/>
          <w:highlight w:val="yellow"/>
        </w:rPr>
      </w:pPr>
    </w:p>
    <w:p w14:paraId="659B718D" w14:textId="7C6EC67E" w:rsidR="00CE0D95" w:rsidRPr="009C4483" w:rsidRDefault="00CE0D95" w:rsidP="00CE0D95">
      <w:pPr>
        <w:spacing w:line="240" w:lineRule="auto"/>
        <w:jc w:val="both"/>
        <w:rPr>
          <w:rFonts w:ascii="Times New Roman" w:hAnsi="Times New Roman" w:cs="Times New Roman"/>
          <w:b/>
          <w:sz w:val="24"/>
          <w:szCs w:val="24"/>
          <w:u w:val="single"/>
        </w:rPr>
      </w:pPr>
      <w:r w:rsidRPr="009C4483">
        <w:rPr>
          <w:rFonts w:ascii="Times New Roman" w:hAnsi="Times New Roman" w:cs="Times New Roman"/>
          <w:b/>
          <w:sz w:val="24"/>
          <w:szCs w:val="24"/>
          <w:u w:val="single"/>
        </w:rPr>
        <w:t>Kanıtlar:</w:t>
      </w:r>
    </w:p>
    <w:p w14:paraId="1AF1A982" w14:textId="1E6DFC24" w:rsidR="00CE0D95" w:rsidRDefault="009C4483" w:rsidP="003E0144">
      <w:pPr>
        <w:spacing w:line="240" w:lineRule="auto"/>
        <w:contextualSpacing/>
        <w:jc w:val="both"/>
        <w:rPr>
          <w:rFonts w:ascii="Times New Roman" w:eastAsia="Times New Roman" w:hAnsi="Times New Roman" w:cs="Times New Roman"/>
          <w:color w:val="000000"/>
          <w:sz w:val="24"/>
          <w:szCs w:val="24"/>
        </w:rPr>
      </w:pPr>
      <w:r w:rsidRPr="009C4483">
        <w:rPr>
          <w:rFonts w:ascii="Times New Roman" w:eastAsia="Times New Roman" w:hAnsi="Times New Roman" w:cs="Times New Roman"/>
          <w:color w:val="000000"/>
          <w:sz w:val="24"/>
          <w:szCs w:val="24"/>
        </w:rPr>
        <w:t>https://obisnet.adu.edu.tr/ ReturnUrl=%2f</w:t>
      </w:r>
    </w:p>
    <w:p w14:paraId="40C1D2AC" w14:textId="77777777" w:rsidR="009C4483" w:rsidRPr="00BC0646" w:rsidRDefault="009C4483" w:rsidP="003E0144">
      <w:pPr>
        <w:spacing w:line="240" w:lineRule="auto"/>
        <w:contextualSpacing/>
        <w:jc w:val="both"/>
        <w:rPr>
          <w:rStyle w:val="Balk2Char"/>
          <w:rFonts w:eastAsia="Calibri"/>
          <w:highlight w:val="yellow"/>
        </w:rPr>
      </w:pPr>
    </w:p>
    <w:p w14:paraId="44009CFE" w14:textId="77777777" w:rsidR="00CE0D95" w:rsidRPr="000B63FB" w:rsidRDefault="00CE0D95" w:rsidP="00CE0D95">
      <w:pPr>
        <w:spacing w:line="240" w:lineRule="auto"/>
        <w:jc w:val="both"/>
        <w:rPr>
          <w:rFonts w:ascii="Times New Roman" w:hAnsi="Times New Roman" w:cs="Times New Roman"/>
          <w:b/>
          <w:i/>
          <w:sz w:val="24"/>
          <w:szCs w:val="24"/>
        </w:rPr>
      </w:pPr>
      <w:r w:rsidRPr="000B63FB">
        <w:rPr>
          <w:rFonts w:ascii="Times New Roman" w:hAnsi="Times New Roman" w:cs="Times New Roman"/>
          <w:b/>
          <w:i/>
          <w:sz w:val="24"/>
          <w:szCs w:val="24"/>
        </w:rPr>
        <w:t>A.3.2. İnsan kaynakları yönetimi</w:t>
      </w:r>
    </w:p>
    <w:p w14:paraId="6693A206" w14:textId="53C6A29C" w:rsidR="00CE0D95" w:rsidRPr="000B63FB" w:rsidRDefault="00CE0D95" w:rsidP="00CE0D95">
      <w:pPr>
        <w:pStyle w:val="Default"/>
        <w:numPr>
          <w:ilvl w:val="0"/>
          <w:numId w:val="13"/>
        </w:numPr>
        <w:jc w:val="both"/>
        <w:rPr>
          <w:color w:val="auto"/>
        </w:rPr>
      </w:pPr>
      <w:r w:rsidRPr="000B63FB">
        <w:rPr>
          <w:color w:val="auto"/>
        </w:rPr>
        <w:t>Birimin insan kaynakları insan kaynakları</w:t>
      </w:r>
      <w:r w:rsidR="000B63FB" w:rsidRPr="000B63FB">
        <w:rPr>
          <w:color w:val="auto"/>
        </w:rPr>
        <w:t xml:space="preserve"> yönetimi ile ilgili politikası ve süreçleri bulunmamaktadır.</w:t>
      </w:r>
    </w:p>
    <w:p w14:paraId="47A2F35B" w14:textId="77777777" w:rsidR="00095CEB" w:rsidRPr="00BC0646" w:rsidRDefault="00095CEB" w:rsidP="003474C3">
      <w:pPr>
        <w:pStyle w:val="Default"/>
        <w:jc w:val="both"/>
        <w:rPr>
          <w:color w:val="auto"/>
          <w:highlight w:val="yellow"/>
        </w:rPr>
      </w:pPr>
    </w:p>
    <w:p w14:paraId="37331D5C" w14:textId="77777777" w:rsidR="00D46F1C" w:rsidRPr="00402911" w:rsidRDefault="00D46F1C" w:rsidP="00D46F1C">
      <w:pPr>
        <w:spacing w:line="240" w:lineRule="auto"/>
        <w:jc w:val="both"/>
        <w:rPr>
          <w:rFonts w:ascii="Times New Roman" w:hAnsi="Times New Roman" w:cs="Times New Roman"/>
          <w:b/>
          <w:i/>
          <w:sz w:val="24"/>
          <w:szCs w:val="24"/>
        </w:rPr>
      </w:pPr>
      <w:r w:rsidRPr="00402911">
        <w:rPr>
          <w:rFonts w:ascii="Times New Roman" w:hAnsi="Times New Roman" w:cs="Times New Roman"/>
          <w:b/>
          <w:i/>
          <w:sz w:val="24"/>
          <w:szCs w:val="24"/>
        </w:rPr>
        <w:t>A.3.3. Finansal yönetim</w:t>
      </w:r>
    </w:p>
    <w:p w14:paraId="4552DF21" w14:textId="77777777" w:rsidR="00402911" w:rsidRPr="00402911" w:rsidRDefault="00402911" w:rsidP="00402911">
      <w:pPr>
        <w:autoSpaceDE w:val="0"/>
        <w:autoSpaceDN w:val="0"/>
        <w:adjustRightInd w:val="0"/>
        <w:spacing w:after="0" w:line="360" w:lineRule="auto"/>
        <w:jc w:val="both"/>
        <w:rPr>
          <w:rFonts w:ascii="Times New Roman" w:eastAsia="Calibri" w:hAnsi="Times New Roman" w:cs="Times New Roman"/>
          <w:color w:val="000000"/>
          <w:sz w:val="24"/>
          <w:szCs w:val="24"/>
        </w:rPr>
      </w:pPr>
      <w:r w:rsidRPr="00402911">
        <w:rPr>
          <w:rFonts w:ascii="Times New Roman" w:eastAsia="Calibri" w:hAnsi="Times New Roman" w:cs="Times New Roman"/>
          <w:color w:val="000000"/>
          <w:sz w:val="24"/>
          <w:szCs w:val="24"/>
        </w:rPr>
        <w:t>Kamu Mali Yönetimi ve Kontrol Kanununda belirlenen temel esaslara bağlı olarak Rektörlük Strateji Geliştirme Dairesi Başkanlığı tarafından tahsis edilen ödenek tutarları stratejik planlarımızla uyumlu bütçe kapsamında ihtiyaç, yerindelik ve mali denetim kriterlerine uygun olarak değerlendirilmektedir. Mali kaynakların, taşınır taşınmaz kaynakların yönetiminde rektörlüğün belirlediği kararlar çerçevesinde yüksekokul yönetim kurulu sorumludur.</w:t>
      </w:r>
    </w:p>
    <w:p w14:paraId="1746CC82" w14:textId="77777777" w:rsidR="00402911" w:rsidRPr="00402911" w:rsidRDefault="00402911" w:rsidP="00402911">
      <w:pPr>
        <w:autoSpaceDE w:val="0"/>
        <w:autoSpaceDN w:val="0"/>
        <w:adjustRightInd w:val="0"/>
        <w:spacing w:after="0" w:line="360" w:lineRule="auto"/>
        <w:jc w:val="both"/>
        <w:rPr>
          <w:rFonts w:ascii="Times New Roman" w:eastAsia="Calibri" w:hAnsi="Times New Roman" w:cs="Times New Roman"/>
          <w:color w:val="000000"/>
          <w:sz w:val="24"/>
          <w:szCs w:val="24"/>
        </w:rPr>
      </w:pPr>
    </w:p>
    <w:p w14:paraId="122050B3" w14:textId="77777777" w:rsidR="00402911" w:rsidRPr="00402911" w:rsidRDefault="00402911" w:rsidP="00402911">
      <w:pPr>
        <w:autoSpaceDE w:val="0"/>
        <w:autoSpaceDN w:val="0"/>
        <w:adjustRightInd w:val="0"/>
        <w:spacing w:after="0" w:line="360" w:lineRule="auto"/>
        <w:jc w:val="both"/>
        <w:rPr>
          <w:rFonts w:ascii="Times New Roman" w:eastAsia="Calibri" w:hAnsi="Times New Roman" w:cs="Times New Roman"/>
          <w:color w:val="000000"/>
          <w:sz w:val="24"/>
          <w:szCs w:val="24"/>
        </w:rPr>
      </w:pPr>
      <w:r w:rsidRPr="00402911">
        <w:rPr>
          <w:rFonts w:ascii="Times New Roman" w:eastAsia="Calibri" w:hAnsi="Times New Roman" w:cs="Times New Roman"/>
          <w:b/>
          <w:bCs/>
          <w:color w:val="000000"/>
          <w:sz w:val="24"/>
          <w:szCs w:val="24"/>
        </w:rPr>
        <w:t xml:space="preserve">Taşınır ve taşınmaz kaynakların yönetimi </w:t>
      </w:r>
    </w:p>
    <w:p w14:paraId="7CC4A2B7" w14:textId="77777777" w:rsidR="00402911" w:rsidRPr="00402911" w:rsidRDefault="00402911" w:rsidP="00402911">
      <w:pPr>
        <w:autoSpaceDE w:val="0"/>
        <w:autoSpaceDN w:val="0"/>
        <w:adjustRightInd w:val="0"/>
        <w:spacing w:after="0" w:line="360" w:lineRule="auto"/>
        <w:jc w:val="both"/>
        <w:rPr>
          <w:rFonts w:ascii="Times New Roman" w:eastAsia="Calibri" w:hAnsi="Times New Roman" w:cs="Times New Roman"/>
          <w:color w:val="000000"/>
          <w:sz w:val="24"/>
          <w:szCs w:val="24"/>
        </w:rPr>
      </w:pPr>
      <w:r w:rsidRPr="00402911">
        <w:rPr>
          <w:rFonts w:ascii="Times New Roman" w:eastAsia="Calibri" w:hAnsi="Times New Roman" w:cs="Times New Roman"/>
          <w:color w:val="000000"/>
          <w:sz w:val="24"/>
          <w:szCs w:val="24"/>
        </w:rPr>
        <w:lastRenderedPageBreak/>
        <w:t>Kamu Mali Yönetimi ve Kontrol Kanunu detayında belirlenen Taşınır Mal Yönetmeliğine uygun olarak taşınır kayıtları yapılmıştır. Taşınırların edinme sürecinde 4734 sayılı Kamu İhale Kanunu ile Yüksekokulumuz bütçesinden doğrudan alımlar yapıldığı gibi Rektörlük tarafından alımı yapılıp yüksekokulumuza devri sağlanan veya proje kapsamında Yüksekokulumuza kazandırılan taşınırlar kayıt altına alınmıştır. Ekonomik ömrünü tamamlayan veya onarımı mümkün olmayan teknik ve fiziki problemleri olan taşınırlar yönetmelik esaslarına göre teşkil edilen komisyonlar marifetiyle kayıttan düşülerek geri dönüşüme gönderilmektedir.</w:t>
      </w:r>
    </w:p>
    <w:p w14:paraId="36DE58EF" w14:textId="77777777" w:rsidR="007E1DE6" w:rsidRDefault="007E1DE6" w:rsidP="00D46F1C">
      <w:pPr>
        <w:spacing w:line="240" w:lineRule="auto"/>
        <w:jc w:val="both"/>
        <w:rPr>
          <w:rFonts w:ascii="Times New Roman" w:hAnsi="Times New Roman" w:cs="Times New Roman"/>
          <w:b/>
          <w:sz w:val="24"/>
          <w:szCs w:val="24"/>
          <w:highlight w:val="yellow"/>
          <w:u w:val="single"/>
        </w:rPr>
      </w:pPr>
    </w:p>
    <w:p w14:paraId="6ACC1D76" w14:textId="0B068AC4" w:rsidR="00D46F1C" w:rsidRPr="007E1DE6" w:rsidRDefault="00D46F1C" w:rsidP="00D46F1C">
      <w:pPr>
        <w:spacing w:line="240" w:lineRule="auto"/>
        <w:jc w:val="both"/>
        <w:rPr>
          <w:rFonts w:ascii="Times New Roman" w:hAnsi="Times New Roman" w:cs="Times New Roman"/>
          <w:b/>
          <w:sz w:val="24"/>
          <w:szCs w:val="24"/>
          <w:u w:val="single"/>
        </w:rPr>
      </w:pPr>
      <w:r w:rsidRPr="007E1DE6">
        <w:rPr>
          <w:rFonts w:ascii="Times New Roman" w:hAnsi="Times New Roman" w:cs="Times New Roman"/>
          <w:b/>
          <w:sz w:val="24"/>
          <w:szCs w:val="24"/>
          <w:u w:val="single"/>
        </w:rPr>
        <w:t>Kanıtlar:</w:t>
      </w:r>
    </w:p>
    <w:p w14:paraId="56C01009" w14:textId="56B5EE73" w:rsidR="00CE0D95" w:rsidRPr="000A563E" w:rsidRDefault="007E1DE6" w:rsidP="003E0144">
      <w:pPr>
        <w:spacing w:line="240" w:lineRule="auto"/>
        <w:contextualSpacing/>
        <w:jc w:val="both"/>
        <w:rPr>
          <w:rStyle w:val="Balk2Char"/>
          <w:rFonts w:eastAsia="Calibri"/>
        </w:rPr>
      </w:pPr>
      <w:r w:rsidRPr="007E1DE6">
        <w:rPr>
          <w:rFonts w:ascii="Times New Roman" w:eastAsia="Times New Roman" w:hAnsi="Times New Roman" w:cs="Times New Roman"/>
          <w:color w:val="000000"/>
          <w:sz w:val="24"/>
          <w:szCs w:val="24"/>
        </w:rPr>
        <w:t>Taşınır/taşınmaz kaynakların yönetimine dair envanterler</w:t>
      </w:r>
    </w:p>
    <w:p w14:paraId="21341744" w14:textId="77777777" w:rsidR="00CE0D95" w:rsidRPr="000A563E" w:rsidRDefault="00CE0D95" w:rsidP="003E0144">
      <w:pPr>
        <w:spacing w:line="240" w:lineRule="auto"/>
        <w:contextualSpacing/>
        <w:jc w:val="both"/>
        <w:rPr>
          <w:rStyle w:val="Balk2Char"/>
          <w:rFonts w:eastAsia="Calibri"/>
        </w:rPr>
      </w:pPr>
    </w:p>
    <w:p w14:paraId="50C888F8" w14:textId="77777777" w:rsidR="00112B87" w:rsidRDefault="00112B87" w:rsidP="00E84AA1">
      <w:pPr>
        <w:spacing w:line="240" w:lineRule="auto"/>
        <w:jc w:val="both"/>
        <w:rPr>
          <w:rFonts w:ascii="Times New Roman" w:hAnsi="Times New Roman" w:cs="Times New Roman"/>
          <w:b/>
          <w:i/>
          <w:sz w:val="24"/>
          <w:szCs w:val="24"/>
        </w:rPr>
      </w:pPr>
    </w:p>
    <w:p w14:paraId="383B6125" w14:textId="77777777" w:rsidR="00112B87" w:rsidRDefault="00112B87" w:rsidP="00E84AA1">
      <w:pPr>
        <w:spacing w:line="240" w:lineRule="auto"/>
        <w:jc w:val="both"/>
        <w:rPr>
          <w:rFonts w:ascii="Times New Roman" w:hAnsi="Times New Roman" w:cs="Times New Roman"/>
          <w:b/>
          <w:i/>
          <w:sz w:val="24"/>
          <w:szCs w:val="24"/>
        </w:rPr>
      </w:pPr>
    </w:p>
    <w:p w14:paraId="666D580E" w14:textId="77777777" w:rsidR="00E84AA1" w:rsidRPr="000A563E" w:rsidRDefault="00E84AA1" w:rsidP="00E84AA1">
      <w:pPr>
        <w:spacing w:line="240" w:lineRule="auto"/>
        <w:jc w:val="both"/>
        <w:rPr>
          <w:rFonts w:ascii="Times New Roman" w:hAnsi="Times New Roman" w:cs="Times New Roman"/>
          <w:b/>
          <w:i/>
          <w:sz w:val="24"/>
          <w:szCs w:val="24"/>
        </w:rPr>
      </w:pPr>
      <w:r w:rsidRPr="000A563E">
        <w:rPr>
          <w:rFonts w:ascii="Times New Roman" w:hAnsi="Times New Roman" w:cs="Times New Roman"/>
          <w:b/>
          <w:i/>
          <w:sz w:val="24"/>
          <w:szCs w:val="24"/>
        </w:rPr>
        <w:t>A.3.4. Süreç yönetimi</w:t>
      </w:r>
    </w:p>
    <w:p w14:paraId="005E1FC2" w14:textId="77777777" w:rsidR="00114E8D" w:rsidRPr="00114E8D" w:rsidRDefault="00114E8D" w:rsidP="00114E8D">
      <w:pPr>
        <w:autoSpaceDE w:val="0"/>
        <w:autoSpaceDN w:val="0"/>
        <w:adjustRightInd w:val="0"/>
        <w:spacing w:after="0" w:line="240" w:lineRule="auto"/>
        <w:jc w:val="both"/>
        <w:rPr>
          <w:rFonts w:ascii="Times New Roman" w:eastAsia="Calibri" w:hAnsi="Times New Roman" w:cs="Times New Roman"/>
          <w:sz w:val="24"/>
          <w:szCs w:val="24"/>
        </w:rPr>
      </w:pPr>
      <w:r w:rsidRPr="00114E8D">
        <w:rPr>
          <w:rFonts w:ascii="Times New Roman" w:eastAsia="Calibri" w:hAnsi="Times New Roman" w:cs="Times New Roman"/>
          <w:sz w:val="24"/>
          <w:szCs w:val="24"/>
        </w:rPr>
        <w:t xml:space="preserve">Kurumun iç kontrol standartlarına uyum eylem planı bulunmamaktadır. İç kontrol standartlarında da sorgulanan, idari ve destek birimlerinde görev alan personelin eğitim ve liyakatlerinin üstlendikleri görevlerle uyumunu sağlamak üzere tanımlı süreçler bulunmamaktadır. </w:t>
      </w:r>
      <w:r w:rsidRPr="00114E8D">
        <w:rPr>
          <w:rFonts w:ascii="Times New Roman" w:eastAsia="Calibri" w:hAnsi="Times New Roman" w:cs="Times New Roman"/>
          <w:color w:val="000000"/>
          <w:sz w:val="24"/>
          <w:szCs w:val="24"/>
        </w:rPr>
        <w:t>Birimde uzaktan/karma eğitim hizmetlerine ilişkin süreçler tanımlanmamış ve izlenmemektedir.</w:t>
      </w:r>
    </w:p>
    <w:p w14:paraId="1947B3C3" w14:textId="77777777" w:rsidR="00E84AA1" w:rsidRPr="000A563E" w:rsidRDefault="00E84AA1" w:rsidP="00E84AA1">
      <w:pPr>
        <w:pStyle w:val="Default"/>
        <w:jc w:val="both"/>
        <w:rPr>
          <w:color w:val="auto"/>
        </w:rPr>
      </w:pPr>
    </w:p>
    <w:p w14:paraId="337B3391" w14:textId="77777777" w:rsidR="00E84AA1" w:rsidRPr="000A563E" w:rsidRDefault="00E84AA1" w:rsidP="00E84AA1">
      <w:pPr>
        <w:spacing w:line="240" w:lineRule="auto"/>
        <w:contextualSpacing/>
        <w:jc w:val="both"/>
        <w:rPr>
          <w:rStyle w:val="Balk2Char"/>
          <w:rFonts w:eastAsia="Calibri"/>
        </w:rPr>
      </w:pPr>
      <w:r w:rsidRPr="000A563E">
        <w:rPr>
          <w:rStyle w:val="Balk2Char"/>
          <w:rFonts w:eastAsia="Calibri"/>
        </w:rPr>
        <w:t>A.4. Paydaş Katılımı</w:t>
      </w:r>
    </w:p>
    <w:p w14:paraId="187619A5" w14:textId="77777777" w:rsidR="00E84AA1" w:rsidRPr="000A563E" w:rsidRDefault="00E84AA1" w:rsidP="00E84AA1">
      <w:pPr>
        <w:spacing w:line="240" w:lineRule="auto"/>
        <w:contextualSpacing/>
        <w:jc w:val="both"/>
        <w:rPr>
          <w:rStyle w:val="Balk2Char"/>
          <w:rFonts w:eastAsia="Calibri"/>
        </w:rPr>
      </w:pPr>
    </w:p>
    <w:p w14:paraId="05C28BDD" w14:textId="77777777" w:rsidR="00E84AA1" w:rsidRPr="000A563E" w:rsidRDefault="00E84AA1" w:rsidP="00E84AA1">
      <w:pPr>
        <w:spacing w:line="240" w:lineRule="auto"/>
        <w:contextualSpacing/>
        <w:jc w:val="both"/>
        <w:rPr>
          <w:rStyle w:val="Balk2Char"/>
          <w:rFonts w:eastAsia="Calibri"/>
        </w:rPr>
      </w:pPr>
      <w:r w:rsidRPr="000A563E">
        <w:rPr>
          <w:rFonts w:ascii="Times New Roman" w:hAnsi="Times New Roman" w:cs="Times New Roman"/>
          <w:sz w:val="24"/>
          <w:szCs w:val="24"/>
        </w:rPr>
        <w:t>Birim, iç ve dış paydaşlarının stratejik kararlara ve süreçlere katılımını sağlamak üzere geri bildirimlerini almak, yanıtlamak ve kararlarında kullanmak için gerekli sistemleri oluşturmalı ve yönetmelidir.</w:t>
      </w:r>
    </w:p>
    <w:p w14:paraId="137C4440" w14:textId="77777777" w:rsidR="00E84AA1" w:rsidRPr="000A563E" w:rsidRDefault="00E84AA1" w:rsidP="00E84AA1">
      <w:pPr>
        <w:spacing w:line="240" w:lineRule="auto"/>
        <w:contextualSpacing/>
        <w:jc w:val="both"/>
      </w:pPr>
    </w:p>
    <w:p w14:paraId="2153101C" w14:textId="77777777" w:rsidR="00CE0D95" w:rsidRPr="00F665CA" w:rsidRDefault="00E84AA1" w:rsidP="003E0144">
      <w:pPr>
        <w:spacing w:line="240" w:lineRule="auto"/>
        <w:jc w:val="both"/>
        <w:rPr>
          <w:rStyle w:val="Balk2Char"/>
          <w:rFonts w:asciiTheme="minorHAnsi" w:eastAsiaTheme="minorHAnsi" w:hAnsiTheme="minorHAnsi" w:cstheme="minorBidi"/>
          <w:b w:val="0"/>
          <w:i/>
          <w:sz w:val="22"/>
          <w:szCs w:val="22"/>
        </w:rPr>
      </w:pPr>
      <w:r w:rsidRPr="000A563E">
        <w:rPr>
          <w:rFonts w:ascii="Times New Roman" w:hAnsi="Times New Roman" w:cs="Times New Roman"/>
          <w:b/>
          <w:i/>
          <w:sz w:val="24"/>
          <w:szCs w:val="24"/>
        </w:rPr>
        <w:t>A.4.1. İç ve dış paydaş katılımı</w:t>
      </w:r>
    </w:p>
    <w:p w14:paraId="6DBEFD73" w14:textId="530E0B81" w:rsidR="002A4319" w:rsidRPr="002A4319" w:rsidRDefault="00992CC6" w:rsidP="002A4319">
      <w:pPr>
        <w:spacing w:after="0" w:line="240" w:lineRule="auto"/>
        <w:jc w:val="both"/>
        <w:rPr>
          <w:rFonts w:ascii="Times New Roman" w:eastAsia="Times New Roman" w:hAnsi="Times New Roman" w:cs="Times New Roman"/>
          <w:sz w:val="24"/>
          <w:szCs w:val="24"/>
          <w:lang w:eastAsia="tr-TR"/>
        </w:rPr>
      </w:pPr>
      <w:r w:rsidRPr="000A563E">
        <w:rPr>
          <w:rFonts w:ascii="Calibri" w:hAnsi="Calibri" w:cs="Calibri"/>
          <w:sz w:val="23"/>
          <w:szCs w:val="23"/>
        </w:rPr>
        <w:t>•</w:t>
      </w:r>
      <w:r w:rsidR="002A4319" w:rsidRPr="002A4319">
        <w:rPr>
          <w:rFonts w:ascii="Times New Roman" w:eastAsia="Times New Roman" w:hAnsi="Times New Roman" w:cs="Times New Roman"/>
          <w:sz w:val="24"/>
          <w:szCs w:val="24"/>
          <w:lang w:eastAsia="tr-TR"/>
        </w:rPr>
        <w:t xml:space="preserve"> Kurumda yürütülen tüm süreçlere (kalite güvencesi, eğitim ve öğretim, araştırma ve geliştirme, toplumsal katkı, yönetim sistemi, uluslararasılaşma) paydaş katılımını sağlayacak mekanizma ve uygulamalar bulunmamaktadır.</w:t>
      </w:r>
      <w:bookmarkStart w:id="6" w:name="page17"/>
      <w:bookmarkEnd w:id="6"/>
      <w:r w:rsidR="002A4319" w:rsidRPr="002A4319">
        <w:rPr>
          <w:rFonts w:ascii="Times New Roman" w:eastAsia="Times New Roman" w:hAnsi="Times New Roman" w:cs="Times New Roman"/>
          <w:sz w:val="24"/>
          <w:szCs w:val="24"/>
          <w:lang w:eastAsia="tr-TR"/>
        </w:rPr>
        <w:t xml:space="preserve"> Fakat iç ve dış paydaşlar listesi oluşturulup okulumuzun web sayfasında yayınlanmıştır. </w:t>
      </w:r>
    </w:p>
    <w:p w14:paraId="7C443445" w14:textId="46A072C1" w:rsidR="00992CC6" w:rsidRPr="000A563E" w:rsidRDefault="00992CC6" w:rsidP="00992CC6">
      <w:pPr>
        <w:pStyle w:val="Default"/>
        <w:jc w:val="both"/>
        <w:rPr>
          <w:color w:val="auto"/>
        </w:rPr>
      </w:pPr>
      <w:r w:rsidRPr="000A563E">
        <w:rPr>
          <w:rFonts w:ascii="Calibri" w:hAnsi="Calibri" w:cs="Calibri"/>
          <w:color w:val="auto"/>
          <w:sz w:val="23"/>
          <w:szCs w:val="23"/>
        </w:rPr>
        <w:t>•</w:t>
      </w:r>
      <w:r w:rsidRPr="000A563E">
        <w:rPr>
          <w:color w:val="auto"/>
        </w:rPr>
        <w:t>Birim</w:t>
      </w:r>
      <w:r w:rsidR="002A4319">
        <w:rPr>
          <w:color w:val="auto"/>
        </w:rPr>
        <w:t>imizde uygulama dersleri kapsamında öğrencilerin uygulamaya çıktığı kurumlarla ( iç paydaş ve dış paydaş) görüşme yapılıp görüşleri alınmış, anket yoluyla geri bildirim alınması planlanmıştır. Yapılan görüşmeler kayıt altına alınmıştır.</w:t>
      </w:r>
      <w:r w:rsidRPr="000A563E">
        <w:rPr>
          <w:color w:val="auto"/>
        </w:rPr>
        <w:t xml:space="preserve"> </w:t>
      </w:r>
    </w:p>
    <w:p w14:paraId="5F964828" w14:textId="77777777" w:rsidR="00992CC6" w:rsidRPr="000A563E" w:rsidRDefault="00992CC6" w:rsidP="00992CC6">
      <w:pPr>
        <w:pStyle w:val="Default"/>
        <w:jc w:val="both"/>
        <w:rPr>
          <w:color w:val="auto"/>
          <w:sz w:val="23"/>
          <w:szCs w:val="23"/>
        </w:rPr>
      </w:pPr>
    </w:p>
    <w:p w14:paraId="7DAAF978" w14:textId="77777777" w:rsidR="002A4319" w:rsidRPr="002A4319" w:rsidRDefault="002A4319" w:rsidP="002A4319">
      <w:pPr>
        <w:autoSpaceDE w:val="0"/>
        <w:autoSpaceDN w:val="0"/>
        <w:adjustRightInd w:val="0"/>
        <w:spacing w:after="0" w:line="240" w:lineRule="auto"/>
        <w:jc w:val="both"/>
        <w:rPr>
          <w:rFonts w:ascii="Times New Roman" w:eastAsia="Calibri" w:hAnsi="Times New Roman" w:cs="Times New Roman"/>
          <w:sz w:val="24"/>
          <w:szCs w:val="24"/>
        </w:rPr>
      </w:pPr>
      <w:r w:rsidRPr="002A4319">
        <w:rPr>
          <w:rFonts w:ascii="Calibri" w:eastAsia="Calibri" w:hAnsi="Calibri" w:cs="Calibri"/>
          <w:sz w:val="23"/>
          <w:szCs w:val="23"/>
        </w:rPr>
        <w:t>•</w:t>
      </w:r>
      <w:r w:rsidRPr="002A4319">
        <w:rPr>
          <w:rFonts w:ascii="Times New Roman" w:eastAsia="Calibri" w:hAnsi="Times New Roman" w:cs="Times New Roman"/>
          <w:sz w:val="24"/>
          <w:szCs w:val="24"/>
        </w:rPr>
        <w:t>Birim, iç ve dış paydaşlarını tanımlamış, stratejik paydaşlarını belirlemiştir.</w:t>
      </w:r>
    </w:p>
    <w:p w14:paraId="23315A52" w14:textId="77777777" w:rsidR="002A4319" w:rsidRPr="002A4319" w:rsidRDefault="002A4319" w:rsidP="002A4319">
      <w:pPr>
        <w:autoSpaceDE w:val="0"/>
        <w:autoSpaceDN w:val="0"/>
        <w:adjustRightInd w:val="0"/>
        <w:spacing w:after="0" w:line="240" w:lineRule="auto"/>
        <w:jc w:val="both"/>
        <w:rPr>
          <w:rFonts w:ascii="Times New Roman" w:eastAsia="Calibri" w:hAnsi="Times New Roman" w:cs="Times New Roman"/>
          <w:sz w:val="24"/>
          <w:szCs w:val="24"/>
        </w:rPr>
      </w:pPr>
    </w:p>
    <w:p w14:paraId="3762BAA8" w14:textId="77777777" w:rsidR="002A4319" w:rsidRPr="002A4319" w:rsidRDefault="002A4319" w:rsidP="002A4319">
      <w:pPr>
        <w:autoSpaceDE w:val="0"/>
        <w:autoSpaceDN w:val="0"/>
        <w:adjustRightInd w:val="0"/>
        <w:spacing w:after="0" w:line="240" w:lineRule="auto"/>
        <w:jc w:val="both"/>
        <w:rPr>
          <w:rFonts w:ascii="Times New Roman" w:eastAsia="Calibri" w:hAnsi="Times New Roman" w:cs="Times New Roman"/>
          <w:sz w:val="23"/>
          <w:szCs w:val="23"/>
        </w:rPr>
      </w:pPr>
      <w:r w:rsidRPr="002A4319">
        <w:rPr>
          <w:rFonts w:ascii="Calibri" w:eastAsia="Calibri" w:hAnsi="Calibri" w:cs="Calibri"/>
          <w:sz w:val="23"/>
          <w:szCs w:val="23"/>
        </w:rPr>
        <w:t>•</w:t>
      </w:r>
      <w:r w:rsidRPr="002A4319">
        <w:rPr>
          <w:rFonts w:ascii="Times New Roman" w:eastAsia="Calibri" w:hAnsi="Times New Roman" w:cs="Times New Roman"/>
          <w:sz w:val="24"/>
          <w:szCs w:val="24"/>
        </w:rPr>
        <w:t xml:space="preserve">Birim öğretim programı geliştirme, iyileştirme, güncelleme gibi konularda iç ve dış paydaş görüşlerine toplantı yoluyla başvurmaktadır. </w:t>
      </w:r>
    </w:p>
    <w:p w14:paraId="619F81B7" w14:textId="77777777" w:rsidR="002A4319" w:rsidRPr="002A4319" w:rsidRDefault="002A4319" w:rsidP="002A4319">
      <w:pPr>
        <w:autoSpaceDE w:val="0"/>
        <w:autoSpaceDN w:val="0"/>
        <w:adjustRightInd w:val="0"/>
        <w:spacing w:after="0" w:line="240" w:lineRule="auto"/>
        <w:jc w:val="both"/>
        <w:rPr>
          <w:rFonts w:ascii="Times New Roman" w:eastAsia="Calibri" w:hAnsi="Times New Roman" w:cs="Times New Roman"/>
          <w:sz w:val="23"/>
          <w:szCs w:val="23"/>
        </w:rPr>
      </w:pPr>
      <w:r w:rsidRPr="002A4319">
        <w:rPr>
          <w:rFonts w:ascii="Calibri" w:eastAsia="Calibri" w:hAnsi="Calibri" w:cs="Calibri"/>
          <w:sz w:val="23"/>
          <w:szCs w:val="23"/>
        </w:rPr>
        <w:t>•</w:t>
      </w:r>
      <w:r w:rsidRPr="002A4319">
        <w:rPr>
          <w:rFonts w:ascii="Times New Roman" w:eastAsia="Calibri" w:hAnsi="Times New Roman" w:cs="Times New Roman"/>
          <w:sz w:val="23"/>
          <w:szCs w:val="23"/>
        </w:rPr>
        <w:t>Birimde</w:t>
      </w:r>
      <w:r w:rsidRPr="002A4319">
        <w:rPr>
          <w:rFonts w:ascii="Calibri" w:eastAsia="Calibri" w:hAnsi="Calibri" w:cs="Calibri"/>
          <w:sz w:val="23"/>
          <w:szCs w:val="23"/>
        </w:rPr>
        <w:t xml:space="preserve"> </w:t>
      </w:r>
      <w:r w:rsidRPr="002A4319">
        <w:rPr>
          <w:rFonts w:ascii="Times New Roman" w:eastAsia="Calibri" w:hAnsi="Times New Roman" w:cs="Times New Roman"/>
          <w:iCs/>
          <w:sz w:val="23"/>
          <w:szCs w:val="23"/>
        </w:rPr>
        <w:t>İç ve dış paydaşların katılımının ne şekilde sağlandığı tanımlı değildir.</w:t>
      </w:r>
    </w:p>
    <w:p w14:paraId="3F403CA5" w14:textId="77777777" w:rsidR="002A4319" w:rsidRPr="002A4319" w:rsidRDefault="002A4319" w:rsidP="002A4319">
      <w:pPr>
        <w:autoSpaceDE w:val="0"/>
        <w:autoSpaceDN w:val="0"/>
        <w:adjustRightInd w:val="0"/>
        <w:spacing w:after="0" w:line="240" w:lineRule="auto"/>
        <w:jc w:val="both"/>
        <w:rPr>
          <w:rFonts w:ascii="Times New Roman" w:eastAsia="Calibri" w:hAnsi="Times New Roman" w:cs="Times New Roman"/>
          <w:i/>
          <w:iCs/>
          <w:sz w:val="23"/>
          <w:szCs w:val="23"/>
        </w:rPr>
      </w:pPr>
      <w:r w:rsidRPr="002A4319">
        <w:rPr>
          <w:rFonts w:ascii="Calibri" w:eastAsia="Calibri" w:hAnsi="Calibri" w:cs="Calibri"/>
          <w:sz w:val="23"/>
          <w:szCs w:val="23"/>
        </w:rPr>
        <w:t xml:space="preserve">• </w:t>
      </w:r>
      <w:r w:rsidRPr="002A4319">
        <w:rPr>
          <w:rFonts w:ascii="Times New Roman" w:eastAsia="Calibri" w:hAnsi="Times New Roman" w:cs="Times New Roman"/>
          <w:sz w:val="23"/>
          <w:szCs w:val="23"/>
        </w:rPr>
        <w:t>Birimde p</w:t>
      </w:r>
      <w:r w:rsidRPr="002A4319">
        <w:rPr>
          <w:rFonts w:ascii="Times New Roman" w:eastAsia="Calibri" w:hAnsi="Times New Roman" w:cs="Times New Roman"/>
          <w:iCs/>
          <w:sz w:val="23"/>
          <w:szCs w:val="23"/>
        </w:rPr>
        <w:t>aydaş görüşlerinin kalite güvence sistemine aktarılması gibi bir uygulama yoktur.</w:t>
      </w:r>
      <w:r w:rsidRPr="002A4319">
        <w:rPr>
          <w:rFonts w:ascii="Times New Roman" w:eastAsia="Calibri" w:hAnsi="Times New Roman" w:cs="Times New Roman"/>
          <w:i/>
          <w:iCs/>
          <w:sz w:val="23"/>
          <w:szCs w:val="23"/>
        </w:rPr>
        <w:t xml:space="preserve"> </w:t>
      </w:r>
    </w:p>
    <w:p w14:paraId="1E6366C0" w14:textId="77777777" w:rsidR="002A4319" w:rsidRPr="002A4319" w:rsidRDefault="002A4319" w:rsidP="002A4319">
      <w:pPr>
        <w:autoSpaceDE w:val="0"/>
        <w:autoSpaceDN w:val="0"/>
        <w:adjustRightInd w:val="0"/>
        <w:spacing w:after="0" w:line="240" w:lineRule="auto"/>
        <w:jc w:val="both"/>
        <w:rPr>
          <w:rFonts w:ascii="Times New Roman" w:eastAsia="Calibri" w:hAnsi="Times New Roman" w:cs="Times New Roman"/>
          <w:sz w:val="23"/>
          <w:szCs w:val="23"/>
        </w:rPr>
      </w:pPr>
      <w:r w:rsidRPr="002A4319">
        <w:rPr>
          <w:rFonts w:ascii="Calibri" w:eastAsia="Calibri" w:hAnsi="Calibri" w:cs="Calibri"/>
          <w:sz w:val="23"/>
          <w:szCs w:val="23"/>
        </w:rPr>
        <w:t xml:space="preserve">• </w:t>
      </w:r>
      <w:r w:rsidRPr="002A4319">
        <w:rPr>
          <w:rFonts w:ascii="Times New Roman" w:eastAsia="Calibri" w:hAnsi="Times New Roman" w:cs="Times New Roman"/>
          <w:sz w:val="23"/>
          <w:szCs w:val="23"/>
        </w:rPr>
        <w:t>Birimde</w:t>
      </w:r>
      <w:r w:rsidRPr="002A4319">
        <w:rPr>
          <w:rFonts w:ascii="Calibri" w:eastAsia="Calibri" w:hAnsi="Calibri" w:cs="Calibri"/>
          <w:sz w:val="23"/>
          <w:szCs w:val="23"/>
        </w:rPr>
        <w:t xml:space="preserve"> y</w:t>
      </w:r>
      <w:r w:rsidRPr="002A4319">
        <w:rPr>
          <w:rFonts w:ascii="Times New Roman" w:eastAsia="Calibri" w:hAnsi="Times New Roman" w:cs="Times New Roman"/>
          <w:sz w:val="23"/>
          <w:szCs w:val="23"/>
        </w:rPr>
        <w:t>apılandırılmış bir mezun izleme sistemi bulunmamaktadır.</w:t>
      </w:r>
    </w:p>
    <w:p w14:paraId="6669A14C" w14:textId="5BE8495B" w:rsidR="002A4319" w:rsidRPr="002A4319" w:rsidRDefault="002A4319" w:rsidP="002A4319">
      <w:pPr>
        <w:autoSpaceDE w:val="0"/>
        <w:autoSpaceDN w:val="0"/>
        <w:adjustRightInd w:val="0"/>
        <w:spacing w:after="0" w:line="240" w:lineRule="auto"/>
        <w:jc w:val="both"/>
        <w:rPr>
          <w:rFonts w:ascii="Times New Roman" w:eastAsia="Calibri" w:hAnsi="Times New Roman" w:cs="Times New Roman"/>
          <w:sz w:val="23"/>
          <w:szCs w:val="23"/>
        </w:rPr>
      </w:pPr>
      <w:r w:rsidRPr="002A4319">
        <w:rPr>
          <w:rFonts w:ascii="Calibri" w:eastAsia="Calibri" w:hAnsi="Calibri" w:cs="Calibri"/>
          <w:sz w:val="23"/>
          <w:szCs w:val="23"/>
        </w:rPr>
        <w:t xml:space="preserve">• </w:t>
      </w:r>
      <w:r w:rsidRPr="002A4319">
        <w:rPr>
          <w:rFonts w:ascii="Times New Roman" w:eastAsia="Calibri" w:hAnsi="Times New Roman" w:cs="Times New Roman"/>
          <w:sz w:val="23"/>
          <w:szCs w:val="23"/>
        </w:rPr>
        <w:t>Öğrenciler karar alma</w:t>
      </w:r>
      <w:r>
        <w:rPr>
          <w:rFonts w:ascii="Times New Roman" w:eastAsia="Calibri" w:hAnsi="Times New Roman" w:cs="Times New Roman"/>
          <w:sz w:val="23"/>
          <w:szCs w:val="23"/>
        </w:rPr>
        <w:t xml:space="preserve"> süreçlerine katılmamaktadır.</w:t>
      </w:r>
    </w:p>
    <w:p w14:paraId="7D5DE0BC" w14:textId="77777777" w:rsidR="002A4319" w:rsidRPr="002A4319" w:rsidRDefault="002A4319" w:rsidP="002A4319">
      <w:pPr>
        <w:autoSpaceDE w:val="0"/>
        <w:autoSpaceDN w:val="0"/>
        <w:adjustRightInd w:val="0"/>
        <w:spacing w:after="0" w:line="240" w:lineRule="auto"/>
        <w:jc w:val="both"/>
        <w:rPr>
          <w:rFonts w:ascii="Times New Roman" w:eastAsia="Calibri" w:hAnsi="Times New Roman" w:cs="Times New Roman"/>
          <w:i/>
          <w:iCs/>
          <w:sz w:val="23"/>
          <w:szCs w:val="23"/>
        </w:rPr>
      </w:pPr>
      <w:r w:rsidRPr="002A4319">
        <w:rPr>
          <w:rFonts w:ascii="Calibri" w:eastAsia="Calibri" w:hAnsi="Calibri" w:cs="Calibri"/>
          <w:sz w:val="23"/>
          <w:szCs w:val="23"/>
        </w:rPr>
        <w:lastRenderedPageBreak/>
        <w:t xml:space="preserve">• </w:t>
      </w:r>
      <w:r w:rsidRPr="002A4319">
        <w:rPr>
          <w:rFonts w:ascii="Times New Roman" w:eastAsia="Calibri" w:hAnsi="Times New Roman" w:cs="Times New Roman"/>
          <w:sz w:val="23"/>
          <w:szCs w:val="23"/>
        </w:rPr>
        <w:t>Birim kalite komisyonu çalışmalarına dış paydaşların katılımının ne şekilde sağlandığı tanımlı değildir.</w:t>
      </w:r>
    </w:p>
    <w:p w14:paraId="15837D5E" w14:textId="77777777" w:rsidR="002A4319" w:rsidRPr="002A4319" w:rsidRDefault="002A4319" w:rsidP="002A4319">
      <w:pPr>
        <w:spacing w:line="240" w:lineRule="auto"/>
        <w:contextualSpacing/>
        <w:jc w:val="both"/>
        <w:rPr>
          <w:rFonts w:ascii="Times New Roman" w:eastAsia="Calibri" w:hAnsi="Times New Roman" w:cs="Times New Roman"/>
          <w:b/>
          <w:bCs/>
          <w:sz w:val="24"/>
          <w:szCs w:val="24"/>
        </w:rPr>
      </w:pPr>
      <w:r w:rsidRPr="002A4319">
        <w:rPr>
          <w:rFonts w:ascii="Times New Roman" w:eastAsia="Calibri" w:hAnsi="Times New Roman" w:cs="Times New Roman"/>
          <w:b/>
          <w:bCs/>
          <w:sz w:val="24"/>
          <w:szCs w:val="24"/>
        </w:rPr>
        <w:t xml:space="preserve">Kanıtlar: </w:t>
      </w:r>
    </w:p>
    <w:p w14:paraId="706D365E" w14:textId="77777777" w:rsidR="002A4319" w:rsidRPr="002A4319" w:rsidRDefault="00000000" w:rsidP="002A4319">
      <w:pPr>
        <w:widowControl w:val="0"/>
        <w:numPr>
          <w:ilvl w:val="0"/>
          <w:numId w:val="50"/>
        </w:numPr>
        <w:spacing w:after="0" w:line="240" w:lineRule="auto"/>
        <w:contextualSpacing/>
        <w:jc w:val="both"/>
        <w:rPr>
          <w:rFonts w:ascii="Times New Roman" w:eastAsia="Calibri" w:hAnsi="Times New Roman" w:cs="Times New Roman"/>
          <w:bCs/>
          <w:sz w:val="24"/>
          <w:szCs w:val="24"/>
        </w:rPr>
      </w:pPr>
      <w:hyperlink r:id="rId10" w:history="1">
        <w:r w:rsidR="002A4319" w:rsidRPr="002A4319">
          <w:rPr>
            <w:rFonts w:ascii="Times New Roman" w:eastAsia="Calibri" w:hAnsi="Times New Roman" w:cs="Times New Roman"/>
            <w:color w:val="0563C1"/>
            <w:sz w:val="24"/>
            <w:szCs w:val="24"/>
            <w:u w:val="single"/>
          </w:rPr>
          <w:t>https://akademik.adu.edu.tr/myo/sokesaghiz/default.asp?idx=32323530</w:t>
        </w:r>
      </w:hyperlink>
    </w:p>
    <w:p w14:paraId="28CBAF55" w14:textId="79531A19" w:rsidR="002A4319" w:rsidRPr="002A4319" w:rsidRDefault="002A4319" w:rsidP="002A4319">
      <w:pPr>
        <w:widowControl w:val="0"/>
        <w:numPr>
          <w:ilvl w:val="0"/>
          <w:numId w:val="50"/>
        </w:numPr>
        <w:spacing w:after="0" w:line="240" w:lineRule="auto"/>
        <w:contextualSpacing/>
        <w:jc w:val="both"/>
        <w:rPr>
          <w:rFonts w:ascii="Times New Roman" w:eastAsia="Calibri" w:hAnsi="Times New Roman" w:cs="Times New Roman"/>
          <w:bCs/>
          <w:sz w:val="24"/>
          <w:szCs w:val="24"/>
        </w:rPr>
      </w:pPr>
      <w:r w:rsidRPr="002A4319">
        <w:rPr>
          <w:rFonts w:ascii="Times New Roman" w:eastAsia="Calibri" w:hAnsi="Times New Roman" w:cs="Times New Roman"/>
          <w:bCs/>
          <w:sz w:val="24"/>
          <w:szCs w:val="24"/>
        </w:rPr>
        <w:t>İç paydaş</w:t>
      </w:r>
      <w:r>
        <w:rPr>
          <w:rFonts w:ascii="Times New Roman" w:eastAsia="Calibri" w:hAnsi="Times New Roman" w:cs="Times New Roman"/>
          <w:bCs/>
          <w:sz w:val="24"/>
          <w:szCs w:val="24"/>
        </w:rPr>
        <w:t xml:space="preserve"> ve dış paydaş</w:t>
      </w:r>
      <w:r w:rsidRPr="002A4319">
        <w:rPr>
          <w:rFonts w:ascii="Times New Roman" w:eastAsia="Calibri" w:hAnsi="Times New Roman" w:cs="Times New Roman"/>
          <w:bCs/>
          <w:sz w:val="24"/>
          <w:szCs w:val="24"/>
        </w:rPr>
        <w:t xml:space="preserve"> toplantı tutanakları</w:t>
      </w:r>
    </w:p>
    <w:p w14:paraId="35673604" w14:textId="77777777" w:rsidR="00992CC6" w:rsidRPr="000A563E" w:rsidRDefault="00992CC6" w:rsidP="00992CC6">
      <w:pPr>
        <w:pStyle w:val="Default"/>
        <w:jc w:val="both"/>
        <w:rPr>
          <w:i/>
          <w:iCs/>
          <w:color w:val="auto"/>
          <w:sz w:val="23"/>
          <w:szCs w:val="23"/>
        </w:rPr>
      </w:pPr>
    </w:p>
    <w:p w14:paraId="279A85E2" w14:textId="77777777" w:rsidR="00CE0D95" w:rsidRPr="000A563E" w:rsidRDefault="00CE0D95" w:rsidP="003E0144">
      <w:pPr>
        <w:spacing w:line="240" w:lineRule="auto"/>
        <w:contextualSpacing/>
        <w:jc w:val="both"/>
        <w:rPr>
          <w:rStyle w:val="Balk2Char"/>
          <w:rFonts w:eastAsia="Calibri"/>
        </w:rPr>
      </w:pPr>
    </w:p>
    <w:p w14:paraId="6E0F0917" w14:textId="77777777" w:rsidR="00CE0D95" w:rsidRPr="000A563E" w:rsidRDefault="00992CC6" w:rsidP="00992CC6">
      <w:pPr>
        <w:spacing w:line="240" w:lineRule="auto"/>
        <w:jc w:val="both"/>
        <w:rPr>
          <w:bCs/>
          <w:i/>
        </w:rPr>
      </w:pPr>
      <w:r w:rsidRPr="000A563E">
        <w:rPr>
          <w:rFonts w:ascii="Times New Roman" w:hAnsi="Times New Roman" w:cs="Times New Roman"/>
          <w:b/>
          <w:i/>
          <w:sz w:val="24"/>
          <w:szCs w:val="24"/>
        </w:rPr>
        <w:t>A.4.2. Öğrenci geri bildirimleri</w:t>
      </w:r>
    </w:p>
    <w:p w14:paraId="51DC96F7" w14:textId="77777777" w:rsidR="00CE0D95" w:rsidRPr="000A563E" w:rsidRDefault="00CE0D95" w:rsidP="003E0144">
      <w:pPr>
        <w:spacing w:line="240" w:lineRule="auto"/>
        <w:contextualSpacing/>
        <w:jc w:val="both"/>
        <w:rPr>
          <w:rStyle w:val="Balk2Char"/>
          <w:rFonts w:eastAsia="Calibri"/>
        </w:rPr>
      </w:pPr>
    </w:p>
    <w:p w14:paraId="37168375" w14:textId="77777777" w:rsidR="00AB4B07" w:rsidRPr="00AB4B07" w:rsidRDefault="00AB4B07" w:rsidP="00AB4B07">
      <w:pPr>
        <w:spacing w:line="240" w:lineRule="auto"/>
        <w:jc w:val="both"/>
        <w:rPr>
          <w:rFonts w:ascii="Times New Roman" w:eastAsia="Times New Roman" w:hAnsi="Times New Roman" w:cs="Times New Roman"/>
          <w:color w:val="000000"/>
          <w:sz w:val="24"/>
          <w:szCs w:val="24"/>
        </w:rPr>
      </w:pPr>
      <w:r w:rsidRPr="00AB4B07">
        <w:rPr>
          <w:rFonts w:ascii="Times New Roman" w:eastAsia="Calibri" w:hAnsi="Times New Roman" w:cs="Times New Roman"/>
          <w:sz w:val="24"/>
          <w:szCs w:val="24"/>
        </w:rPr>
        <w:t>Birimde öğrenci şikâyetleri ve görüşlerini toplamak için bir mekanizma ve düzenleme bulunmamaktadır.</w:t>
      </w:r>
    </w:p>
    <w:p w14:paraId="0104D8F2" w14:textId="77777777" w:rsidR="004A3636" w:rsidRPr="000A563E" w:rsidRDefault="004A3636" w:rsidP="004A3636">
      <w:pPr>
        <w:spacing w:line="240" w:lineRule="auto"/>
        <w:contextualSpacing/>
        <w:jc w:val="both"/>
        <w:rPr>
          <w:rStyle w:val="Balk2Char"/>
          <w:rFonts w:eastAsia="Calibri"/>
        </w:rPr>
      </w:pPr>
    </w:p>
    <w:p w14:paraId="32036FFE" w14:textId="77777777" w:rsidR="00CE0D95" w:rsidRPr="000A563E" w:rsidRDefault="004A3636" w:rsidP="003E0144">
      <w:pPr>
        <w:spacing w:line="240" w:lineRule="auto"/>
        <w:jc w:val="both"/>
        <w:rPr>
          <w:rStyle w:val="Balk2Char"/>
          <w:rFonts w:asciiTheme="minorHAnsi" w:eastAsiaTheme="minorHAnsi" w:hAnsiTheme="minorHAnsi" w:cstheme="minorBidi"/>
          <w:b w:val="0"/>
          <w:i/>
          <w:sz w:val="22"/>
          <w:szCs w:val="22"/>
        </w:rPr>
      </w:pPr>
      <w:r w:rsidRPr="000A563E">
        <w:rPr>
          <w:rFonts w:ascii="Times New Roman" w:hAnsi="Times New Roman" w:cs="Times New Roman"/>
          <w:b/>
          <w:i/>
          <w:sz w:val="24"/>
          <w:szCs w:val="24"/>
        </w:rPr>
        <w:t>A.4.</w:t>
      </w:r>
      <w:r w:rsidR="00A11E5F" w:rsidRPr="000A563E">
        <w:rPr>
          <w:rFonts w:ascii="Times New Roman" w:hAnsi="Times New Roman" w:cs="Times New Roman"/>
          <w:b/>
          <w:i/>
          <w:sz w:val="24"/>
          <w:szCs w:val="24"/>
        </w:rPr>
        <w:t>3</w:t>
      </w:r>
      <w:r w:rsidRPr="000A563E">
        <w:rPr>
          <w:rFonts w:ascii="Times New Roman" w:hAnsi="Times New Roman" w:cs="Times New Roman"/>
          <w:b/>
          <w:i/>
          <w:sz w:val="24"/>
          <w:szCs w:val="24"/>
        </w:rPr>
        <w:t>. Mezun ilişkileri yönetimi</w:t>
      </w:r>
    </w:p>
    <w:p w14:paraId="35EA0E68" w14:textId="77777777" w:rsidR="00A43300" w:rsidRPr="00A43300" w:rsidRDefault="00A43300" w:rsidP="00A43300">
      <w:pPr>
        <w:autoSpaceDE w:val="0"/>
        <w:autoSpaceDN w:val="0"/>
        <w:adjustRightInd w:val="0"/>
        <w:spacing w:after="0" w:line="240" w:lineRule="auto"/>
        <w:jc w:val="both"/>
        <w:rPr>
          <w:rFonts w:ascii="Times New Roman" w:eastAsia="Calibri" w:hAnsi="Times New Roman" w:cs="Times New Roman"/>
          <w:sz w:val="24"/>
          <w:szCs w:val="24"/>
        </w:rPr>
      </w:pPr>
      <w:r w:rsidRPr="00A43300">
        <w:rPr>
          <w:rFonts w:ascii="Times New Roman" w:eastAsia="Calibri" w:hAnsi="Times New Roman" w:cs="Times New Roman"/>
          <w:sz w:val="24"/>
          <w:szCs w:val="24"/>
        </w:rPr>
        <w:t>Birimde mezun ilişkileri yönetimine ilişkin bir uygulama bulunmamaktadır.</w:t>
      </w:r>
    </w:p>
    <w:p w14:paraId="6F378578" w14:textId="77777777" w:rsidR="00A43300" w:rsidRPr="00A43300" w:rsidRDefault="00A43300" w:rsidP="00A43300">
      <w:pPr>
        <w:contextualSpacing/>
        <w:jc w:val="both"/>
        <w:rPr>
          <w:rFonts w:ascii="Times New Roman" w:eastAsia="Times New Roman" w:hAnsi="Times New Roman" w:cs="Times New Roman"/>
          <w:b/>
          <w:color w:val="000000"/>
          <w:sz w:val="24"/>
          <w:szCs w:val="24"/>
          <w:lang w:eastAsia="tr-TR"/>
        </w:rPr>
      </w:pPr>
    </w:p>
    <w:p w14:paraId="13658327" w14:textId="77777777" w:rsidR="002F1C49" w:rsidRPr="002F1C49" w:rsidRDefault="002F1C49" w:rsidP="002F1C49">
      <w:pPr>
        <w:spacing w:line="240" w:lineRule="auto"/>
        <w:jc w:val="both"/>
        <w:rPr>
          <w:rFonts w:ascii="Times New Roman" w:eastAsia="Calibri" w:hAnsi="Times New Roman" w:cs="Times New Roman"/>
          <w:b/>
          <w:sz w:val="24"/>
          <w:szCs w:val="24"/>
        </w:rPr>
      </w:pPr>
      <w:r w:rsidRPr="002F1C49">
        <w:rPr>
          <w:rFonts w:ascii="Times New Roman" w:eastAsia="Calibri" w:hAnsi="Times New Roman" w:cs="Times New Roman"/>
          <w:b/>
          <w:sz w:val="24"/>
          <w:szCs w:val="24"/>
        </w:rPr>
        <w:t>A.5. Uluslararasılaşma</w:t>
      </w:r>
    </w:p>
    <w:p w14:paraId="38653407" w14:textId="77777777" w:rsidR="002F1C49" w:rsidRPr="002F1C49" w:rsidRDefault="002F1C49" w:rsidP="002F1C49">
      <w:pPr>
        <w:spacing w:after="0" w:line="264" w:lineRule="exact"/>
        <w:rPr>
          <w:rFonts w:ascii="Times New Roman" w:eastAsia="Times New Roman" w:hAnsi="Times New Roman" w:cs="Arial"/>
          <w:sz w:val="24"/>
          <w:szCs w:val="24"/>
          <w:lang w:eastAsia="tr-TR"/>
        </w:rPr>
      </w:pPr>
      <w:r w:rsidRPr="002F1C49">
        <w:rPr>
          <w:rFonts w:ascii="Times New Roman" w:eastAsia="Times New Roman" w:hAnsi="Times New Roman" w:cs="Arial"/>
          <w:sz w:val="24"/>
          <w:szCs w:val="24"/>
          <w:lang w:eastAsia="tr-TR"/>
        </w:rPr>
        <w:t>Birimde tanımlı bir uluslararasılaşma politikası bulunmamaktadır.</w:t>
      </w:r>
    </w:p>
    <w:p w14:paraId="1D89C79D" w14:textId="77777777" w:rsidR="002F1C49" w:rsidRPr="002F1C49" w:rsidRDefault="002F1C49" w:rsidP="002F1C49">
      <w:pPr>
        <w:keepNext/>
        <w:keepLines/>
        <w:spacing w:before="200" w:after="0" w:line="240" w:lineRule="auto"/>
        <w:ind w:right="63"/>
        <w:jc w:val="both"/>
        <w:outlineLvl w:val="2"/>
        <w:rPr>
          <w:rFonts w:ascii="Times New Roman" w:eastAsia="Times New Roman" w:hAnsi="Times New Roman" w:cs="Times New Roman"/>
          <w:b/>
          <w:bCs/>
          <w:i/>
          <w:sz w:val="24"/>
          <w:szCs w:val="24"/>
        </w:rPr>
      </w:pPr>
      <w:r w:rsidRPr="002F1C49">
        <w:rPr>
          <w:rFonts w:ascii="Times New Roman" w:eastAsia="Times New Roman" w:hAnsi="Times New Roman" w:cs="Times New Roman"/>
          <w:b/>
          <w:bCs/>
          <w:i/>
          <w:sz w:val="24"/>
          <w:szCs w:val="24"/>
        </w:rPr>
        <w:t>A.5.1. Uluslararasılaşma süreçlerinin yönetimi</w:t>
      </w:r>
    </w:p>
    <w:p w14:paraId="49BB880F" w14:textId="77777777" w:rsidR="002F1C49" w:rsidRPr="002F1C49" w:rsidRDefault="002F1C49" w:rsidP="002F1C49">
      <w:pPr>
        <w:spacing w:after="0"/>
        <w:rPr>
          <w:rFonts w:ascii="Calibri" w:eastAsia="Calibri" w:hAnsi="Calibri" w:cs="Times New Roman"/>
        </w:rPr>
      </w:pPr>
    </w:p>
    <w:p w14:paraId="3A5F7FDE" w14:textId="77777777" w:rsidR="002F1C49" w:rsidRPr="002F1C49" w:rsidRDefault="002F1C49" w:rsidP="002F1C49">
      <w:pPr>
        <w:spacing w:line="240" w:lineRule="auto"/>
        <w:jc w:val="both"/>
        <w:rPr>
          <w:rFonts w:ascii="Times New Roman" w:eastAsia="Calibri" w:hAnsi="Times New Roman" w:cs="Times New Roman"/>
          <w:b/>
          <w:bCs/>
          <w:sz w:val="24"/>
          <w:szCs w:val="24"/>
        </w:rPr>
      </w:pPr>
      <w:r w:rsidRPr="002F1C49">
        <w:rPr>
          <w:rFonts w:ascii="Times New Roman" w:eastAsia="Calibri" w:hAnsi="Times New Roman" w:cs="Times New Roman"/>
          <w:sz w:val="24"/>
          <w:szCs w:val="24"/>
        </w:rPr>
        <w:t xml:space="preserve">Birimde </w:t>
      </w:r>
      <w:r w:rsidRPr="002F1C49">
        <w:rPr>
          <w:rFonts w:ascii="Times New Roman" w:eastAsia="Times New Roman" w:hAnsi="Times New Roman" w:cs="Times New Roman"/>
          <w:sz w:val="24"/>
          <w:szCs w:val="24"/>
          <w:lang w:eastAsia="tr-TR"/>
        </w:rPr>
        <w:t>uluslararasılaşma performansının izlenmesine ve değerlendirmesine yönelik planlamalar ve tanımlı süreçler bulunmamaktadır.</w:t>
      </w:r>
    </w:p>
    <w:p w14:paraId="7CB92802" w14:textId="77777777" w:rsidR="002F1C49" w:rsidRPr="002F1C49" w:rsidRDefault="002F1C49" w:rsidP="002F1C49">
      <w:pPr>
        <w:spacing w:line="240" w:lineRule="auto"/>
        <w:contextualSpacing/>
        <w:jc w:val="both"/>
        <w:rPr>
          <w:rFonts w:ascii="Times New Roman" w:eastAsia="Calibri" w:hAnsi="Times New Roman" w:cs="Times New Roman"/>
          <w:b/>
          <w:bCs/>
          <w:sz w:val="24"/>
          <w:szCs w:val="24"/>
        </w:rPr>
      </w:pPr>
    </w:p>
    <w:p w14:paraId="6640D60D" w14:textId="77777777" w:rsidR="002F1C49" w:rsidRPr="002F1C49" w:rsidRDefault="002F1C49" w:rsidP="002F1C49">
      <w:pPr>
        <w:tabs>
          <w:tab w:val="left" w:pos="7740"/>
        </w:tabs>
        <w:spacing w:line="240" w:lineRule="auto"/>
        <w:jc w:val="both"/>
        <w:rPr>
          <w:rFonts w:ascii="Times New Roman" w:eastAsia="Calibri" w:hAnsi="Times New Roman" w:cs="Times New Roman"/>
          <w:b/>
          <w:i/>
          <w:sz w:val="24"/>
          <w:szCs w:val="24"/>
        </w:rPr>
      </w:pPr>
      <w:r w:rsidRPr="002F1C49">
        <w:rPr>
          <w:rFonts w:ascii="Times New Roman" w:eastAsia="Calibri" w:hAnsi="Times New Roman" w:cs="Times New Roman"/>
          <w:b/>
          <w:i/>
          <w:sz w:val="24"/>
          <w:szCs w:val="24"/>
        </w:rPr>
        <w:t>A.5.2. Uluslararasılaşma kaynakları</w:t>
      </w:r>
    </w:p>
    <w:p w14:paraId="60609E57" w14:textId="77777777" w:rsidR="002F1C49" w:rsidRPr="002F1C49" w:rsidRDefault="002F1C49" w:rsidP="002F1C49">
      <w:pPr>
        <w:spacing w:line="240" w:lineRule="auto"/>
        <w:jc w:val="both"/>
        <w:rPr>
          <w:rFonts w:ascii="Times New Roman" w:eastAsia="Calibri" w:hAnsi="Times New Roman" w:cs="Times New Roman"/>
          <w:sz w:val="24"/>
          <w:szCs w:val="24"/>
        </w:rPr>
      </w:pPr>
      <w:r w:rsidRPr="002F1C49">
        <w:rPr>
          <w:rFonts w:ascii="Times New Roman" w:eastAsia="Calibri" w:hAnsi="Times New Roman" w:cs="Times New Roman"/>
          <w:sz w:val="24"/>
          <w:szCs w:val="24"/>
        </w:rPr>
        <w:t>Birimdin uluslararasılaşma faaliyetlerini sürdürebilmesi için uygun nitelik ve nicelikte fiziki, teknik ve mali kaynakları bulunmamaktadır.</w:t>
      </w:r>
    </w:p>
    <w:p w14:paraId="75A765D7" w14:textId="77777777" w:rsidR="002F1C49" w:rsidRPr="002F1C49" w:rsidRDefault="002F1C49" w:rsidP="002F1C49">
      <w:pPr>
        <w:spacing w:line="240" w:lineRule="auto"/>
        <w:jc w:val="both"/>
        <w:rPr>
          <w:rFonts w:ascii="Times New Roman" w:eastAsia="Calibri" w:hAnsi="Times New Roman" w:cs="Times New Roman"/>
          <w:b/>
          <w:i/>
          <w:sz w:val="24"/>
          <w:szCs w:val="24"/>
        </w:rPr>
      </w:pPr>
      <w:r w:rsidRPr="002F1C49">
        <w:rPr>
          <w:rFonts w:ascii="Times New Roman" w:eastAsia="Calibri" w:hAnsi="Times New Roman" w:cs="Times New Roman"/>
          <w:b/>
          <w:i/>
          <w:sz w:val="24"/>
          <w:szCs w:val="24"/>
        </w:rPr>
        <w:t>A.5.3. Uluslararasılaşma performansı</w:t>
      </w:r>
    </w:p>
    <w:p w14:paraId="31FADB13" w14:textId="77777777" w:rsidR="002F1C49" w:rsidRPr="002F1C49" w:rsidRDefault="002F1C49" w:rsidP="002F1C49">
      <w:pPr>
        <w:spacing w:line="240" w:lineRule="auto"/>
        <w:contextualSpacing/>
        <w:jc w:val="both"/>
        <w:rPr>
          <w:rFonts w:ascii="Times New Roman" w:eastAsia="Calibri" w:hAnsi="Times New Roman" w:cs="Times New Roman"/>
          <w:bCs/>
          <w:sz w:val="24"/>
          <w:szCs w:val="24"/>
        </w:rPr>
      </w:pPr>
      <w:r w:rsidRPr="002F1C49">
        <w:rPr>
          <w:rFonts w:ascii="Times New Roman" w:eastAsia="Calibri" w:hAnsi="Times New Roman" w:cs="Times New Roman"/>
          <w:bCs/>
          <w:sz w:val="24"/>
          <w:szCs w:val="24"/>
        </w:rPr>
        <w:t>Birimin uluslararasılaşma ile ilgili uygulaması olmaması nedeniyle performans takibi yapılmamaktadır.</w:t>
      </w:r>
    </w:p>
    <w:p w14:paraId="024D6879" w14:textId="77777777" w:rsidR="00E44249" w:rsidRDefault="00E44249" w:rsidP="009710B8">
      <w:pPr>
        <w:spacing w:line="240" w:lineRule="auto"/>
        <w:jc w:val="both"/>
        <w:rPr>
          <w:rFonts w:ascii="Times New Roman" w:hAnsi="Times New Roman" w:cs="Times New Roman"/>
          <w:b/>
          <w:sz w:val="28"/>
          <w:szCs w:val="28"/>
          <w:u w:val="single"/>
        </w:rPr>
      </w:pPr>
    </w:p>
    <w:p w14:paraId="2602F2E0" w14:textId="7FA0A771" w:rsidR="00384379" w:rsidRPr="000A563E" w:rsidRDefault="00BF7DC2" w:rsidP="009710B8">
      <w:pPr>
        <w:spacing w:line="240" w:lineRule="auto"/>
        <w:jc w:val="both"/>
        <w:rPr>
          <w:rFonts w:ascii="Times New Roman" w:hAnsi="Times New Roman" w:cs="Times New Roman"/>
          <w:b/>
          <w:sz w:val="24"/>
          <w:szCs w:val="24"/>
        </w:rPr>
      </w:pPr>
      <w:r w:rsidRPr="000A563E">
        <w:rPr>
          <w:rFonts w:ascii="Times New Roman" w:hAnsi="Times New Roman" w:cs="Times New Roman"/>
          <w:b/>
          <w:sz w:val="28"/>
          <w:szCs w:val="28"/>
          <w:u w:val="single"/>
        </w:rPr>
        <w:t>B</w:t>
      </w:r>
      <w:r w:rsidR="003C17BB" w:rsidRPr="000A563E">
        <w:rPr>
          <w:rFonts w:ascii="Times New Roman" w:hAnsi="Times New Roman" w:cs="Times New Roman"/>
          <w:b/>
          <w:sz w:val="28"/>
          <w:szCs w:val="28"/>
          <w:u w:val="single"/>
        </w:rPr>
        <w:t>. EĞİTİM</w:t>
      </w:r>
      <w:r w:rsidR="005130FD">
        <w:rPr>
          <w:rFonts w:ascii="Times New Roman" w:hAnsi="Times New Roman" w:cs="Times New Roman"/>
          <w:b/>
          <w:sz w:val="28"/>
          <w:szCs w:val="28"/>
          <w:u w:val="single"/>
        </w:rPr>
        <w:t xml:space="preserve"> VE </w:t>
      </w:r>
      <w:r w:rsidR="003C17BB" w:rsidRPr="000A563E">
        <w:rPr>
          <w:rFonts w:ascii="Times New Roman" w:hAnsi="Times New Roman" w:cs="Times New Roman"/>
          <w:b/>
          <w:sz w:val="28"/>
          <w:szCs w:val="28"/>
          <w:u w:val="single"/>
        </w:rPr>
        <w:t>ÖĞRETİM</w:t>
      </w:r>
    </w:p>
    <w:p w14:paraId="1CD29AFA" w14:textId="77777777" w:rsidR="0058055E" w:rsidRPr="000A563E" w:rsidRDefault="0058055E" w:rsidP="003E0144">
      <w:pPr>
        <w:spacing w:line="240" w:lineRule="auto"/>
        <w:jc w:val="both"/>
        <w:rPr>
          <w:rFonts w:ascii="Times New Roman" w:hAnsi="Times New Roman" w:cs="Times New Roman"/>
          <w:sz w:val="24"/>
          <w:szCs w:val="24"/>
        </w:rPr>
      </w:pPr>
    </w:p>
    <w:p w14:paraId="56901AA6" w14:textId="7A3E8DF0" w:rsidR="001D10CF" w:rsidRPr="00717128" w:rsidRDefault="005130FD" w:rsidP="00717128">
      <w:pPr>
        <w:jc w:val="both"/>
        <w:rPr>
          <w:rStyle w:val="Balk2Char"/>
          <w:rFonts w:eastAsia="Calibri"/>
        </w:rPr>
      </w:pPr>
      <w:r w:rsidRPr="00717128">
        <w:rPr>
          <w:rStyle w:val="Balk2Char"/>
          <w:rFonts w:eastAsia="Calibri"/>
        </w:rPr>
        <w:t>B.1. Programların</w:t>
      </w:r>
      <w:r w:rsidR="001D10CF" w:rsidRPr="00717128">
        <w:rPr>
          <w:rStyle w:val="Balk2Char"/>
          <w:rFonts w:eastAsia="Calibri"/>
        </w:rPr>
        <w:t xml:space="preserve"> Tasarımı</w:t>
      </w:r>
      <w:r w:rsidR="001E2AF9" w:rsidRPr="00717128">
        <w:rPr>
          <w:rStyle w:val="Balk2Char"/>
          <w:rFonts w:eastAsia="Calibri"/>
        </w:rPr>
        <w:t>, Değerlendirilmesi</w:t>
      </w:r>
      <w:r w:rsidR="001D10CF" w:rsidRPr="00717128">
        <w:rPr>
          <w:rStyle w:val="Balk2Char"/>
          <w:rFonts w:eastAsia="Calibri"/>
        </w:rPr>
        <w:t xml:space="preserve"> ve </w:t>
      </w:r>
      <w:r w:rsidR="001E2AF9" w:rsidRPr="00717128">
        <w:rPr>
          <w:rStyle w:val="Balk2Char"/>
          <w:rFonts w:eastAsia="Calibri"/>
        </w:rPr>
        <w:t>Güncellenmesi</w:t>
      </w:r>
    </w:p>
    <w:p w14:paraId="30F36C84" w14:textId="77777777" w:rsidR="005130FD" w:rsidRPr="00717128" w:rsidRDefault="005130FD" w:rsidP="00717128">
      <w:pPr>
        <w:jc w:val="both"/>
        <w:rPr>
          <w:rFonts w:ascii="Times New Roman" w:hAnsi="Times New Roman" w:cs="Times New Roman"/>
          <w:sz w:val="24"/>
          <w:szCs w:val="24"/>
        </w:rPr>
      </w:pPr>
    </w:p>
    <w:p w14:paraId="5085C6F3" w14:textId="0596C286" w:rsidR="006C33A5" w:rsidRPr="00717128" w:rsidRDefault="006C33A5" w:rsidP="00717128">
      <w:pPr>
        <w:jc w:val="both"/>
        <w:rPr>
          <w:rFonts w:ascii="Times New Roman" w:hAnsi="Times New Roman" w:cs="Times New Roman"/>
          <w:b/>
          <w:sz w:val="24"/>
          <w:szCs w:val="24"/>
        </w:rPr>
      </w:pPr>
      <w:r w:rsidRPr="00717128">
        <w:rPr>
          <w:rFonts w:ascii="Times New Roman" w:hAnsi="Times New Roman" w:cs="Times New Roman"/>
          <w:b/>
          <w:sz w:val="24"/>
          <w:szCs w:val="24"/>
        </w:rPr>
        <w:t>B.1.1. Programların tasarımı ve onayı</w:t>
      </w:r>
    </w:p>
    <w:p w14:paraId="66BB6761" w14:textId="4ABEDFBC" w:rsidR="00717128" w:rsidRPr="00717128" w:rsidRDefault="00717128" w:rsidP="00717128">
      <w:pPr>
        <w:jc w:val="both"/>
        <w:rPr>
          <w:rFonts w:ascii="Times New Roman" w:hAnsi="Times New Roman" w:cs="Times New Roman"/>
          <w:color w:val="000000"/>
          <w:sz w:val="24"/>
          <w:szCs w:val="24"/>
        </w:rPr>
      </w:pPr>
      <w:r w:rsidRPr="00717128">
        <w:rPr>
          <w:rFonts w:ascii="Times New Roman" w:hAnsi="Times New Roman" w:cs="Times New Roman"/>
          <w:color w:val="000000"/>
          <w:sz w:val="24"/>
          <w:szCs w:val="24"/>
        </w:rPr>
        <w:t>Söke Sağlık Hizmetleri Meslek Yüksekokulu müfredat ve ders programı içeriklerinin</w:t>
      </w:r>
      <w:r>
        <w:rPr>
          <w:rFonts w:ascii="Times New Roman" w:hAnsi="Times New Roman" w:cs="Times New Roman"/>
          <w:color w:val="000000"/>
          <w:sz w:val="24"/>
          <w:szCs w:val="24"/>
        </w:rPr>
        <w:t xml:space="preserve"> </w:t>
      </w:r>
      <w:r w:rsidRPr="00717128">
        <w:rPr>
          <w:rFonts w:ascii="Times New Roman" w:hAnsi="Times New Roman" w:cs="Times New Roman"/>
          <w:color w:val="000000"/>
          <w:sz w:val="24"/>
          <w:szCs w:val="24"/>
        </w:rPr>
        <w:t>oluşturulmasında eğitim-öğretim koordinasyon kurulu çalışmaları sonrasında Yüksekokul Kurulu kararları etkili olmakta, Bologna sürecine ilişkin program ve ders yeterlilikleri ile ulusal ve AKTS kredileri tanımlı ve sistemde kayıtlı bulunmaktadır (</w:t>
      </w:r>
      <w:r w:rsidRPr="00717128">
        <w:rPr>
          <w:rFonts w:ascii="Times New Roman" w:hAnsi="Times New Roman" w:cs="Times New Roman"/>
          <w:color w:val="0563C2"/>
          <w:sz w:val="24"/>
          <w:szCs w:val="24"/>
        </w:rPr>
        <w:t>http://akts.adu.edu.tr/</w:t>
      </w:r>
      <w:r w:rsidRPr="00717128">
        <w:rPr>
          <w:rFonts w:ascii="Times New Roman" w:hAnsi="Times New Roman" w:cs="Times New Roman"/>
          <w:color w:val="000000"/>
          <w:sz w:val="24"/>
          <w:szCs w:val="24"/>
        </w:rPr>
        <w:t>).</w:t>
      </w:r>
    </w:p>
    <w:p w14:paraId="40D2CFC7" w14:textId="0BDEAF92" w:rsidR="00717128" w:rsidRPr="00717128" w:rsidRDefault="00717128" w:rsidP="00717128">
      <w:pPr>
        <w:jc w:val="both"/>
        <w:rPr>
          <w:rFonts w:ascii="Times New Roman" w:hAnsi="Times New Roman" w:cs="Times New Roman"/>
          <w:iCs/>
          <w:color w:val="000000"/>
          <w:sz w:val="24"/>
          <w:szCs w:val="24"/>
        </w:rPr>
      </w:pPr>
      <w:r w:rsidRPr="00717128">
        <w:rPr>
          <w:rFonts w:ascii="Times New Roman" w:hAnsi="Times New Roman" w:cs="Times New Roman"/>
          <w:color w:val="000000"/>
          <w:sz w:val="24"/>
          <w:szCs w:val="24"/>
        </w:rPr>
        <w:lastRenderedPageBreak/>
        <w:t>Müfredatın tasarlanmasında program koordinatörleri, yüksekokul kurulu ve akademik</w:t>
      </w:r>
      <w:r>
        <w:rPr>
          <w:rFonts w:ascii="Times New Roman" w:hAnsi="Times New Roman" w:cs="Times New Roman"/>
          <w:color w:val="000000"/>
          <w:sz w:val="24"/>
          <w:szCs w:val="24"/>
        </w:rPr>
        <w:t xml:space="preserve"> </w:t>
      </w:r>
      <w:r w:rsidRPr="00717128">
        <w:rPr>
          <w:rFonts w:ascii="Times New Roman" w:hAnsi="Times New Roman" w:cs="Times New Roman"/>
          <w:color w:val="000000"/>
          <w:sz w:val="24"/>
          <w:szCs w:val="24"/>
        </w:rPr>
        <w:t>kurulların önerileri, öğretim elemanları ve öğrenci temsilcileri ile dış paydaşların istek ve talepleri göz önünde bulundurulmakta ve ilgili kurul-komisyonlarda değerlendirilmektedir.</w:t>
      </w:r>
    </w:p>
    <w:p w14:paraId="694B5D9D" w14:textId="13965147" w:rsidR="00717128" w:rsidRPr="00717128" w:rsidRDefault="00717128" w:rsidP="00717128">
      <w:pPr>
        <w:jc w:val="both"/>
        <w:rPr>
          <w:rFonts w:ascii="Times New Roman" w:hAnsi="Times New Roman" w:cs="Times New Roman"/>
          <w:color w:val="000000"/>
          <w:sz w:val="24"/>
          <w:szCs w:val="24"/>
        </w:rPr>
      </w:pPr>
      <w:r w:rsidRPr="00717128">
        <w:rPr>
          <w:rFonts w:ascii="Times New Roman" w:hAnsi="Times New Roman" w:cs="Times New Roman"/>
          <w:color w:val="000000"/>
          <w:sz w:val="24"/>
          <w:szCs w:val="24"/>
        </w:rPr>
        <w:t>Yüksekokul tarafından eğitim-öğretim müfredat belirleme çalışmaları kapsamında program</w:t>
      </w:r>
      <w:r w:rsidR="005C5330">
        <w:rPr>
          <w:rFonts w:ascii="Times New Roman" w:hAnsi="Times New Roman" w:cs="Times New Roman"/>
          <w:color w:val="000000"/>
          <w:sz w:val="24"/>
          <w:szCs w:val="24"/>
        </w:rPr>
        <w:t xml:space="preserve"> </w:t>
      </w:r>
      <w:r w:rsidRPr="00717128">
        <w:rPr>
          <w:rFonts w:ascii="Times New Roman" w:hAnsi="Times New Roman" w:cs="Times New Roman"/>
          <w:color w:val="000000"/>
          <w:sz w:val="24"/>
          <w:szCs w:val="24"/>
        </w:rPr>
        <w:t>amaçlarına ve yeterliliklerine göre güncellenmiş programlar, Rektörlük-Öğrenci İşleri Daire</w:t>
      </w:r>
    </w:p>
    <w:p w14:paraId="1279F108" w14:textId="6395DA68" w:rsidR="00717128" w:rsidRPr="00717128" w:rsidRDefault="00717128" w:rsidP="00717128">
      <w:pPr>
        <w:jc w:val="both"/>
        <w:rPr>
          <w:rFonts w:ascii="Times New Roman" w:hAnsi="Times New Roman" w:cs="Times New Roman"/>
          <w:color w:val="000000"/>
          <w:sz w:val="24"/>
          <w:szCs w:val="24"/>
        </w:rPr>
      </w:pPr>
      <w:r w:rsidRPr="00717128">
        <w:rPr>
          <w:rFonts w:ascii="Times New Roman" w:hAnsi="Times New Roman" w:cs="Times New Roman"/>
          <w:color w:val="000000"/>
          <w:sz w:val="24"/>
          <w:szCs w:val="24"/>
        </w:rPr>
        <w:t>Başkanlığı’na iletilmekte ve Eğitim Programları İnceleme Komisyonu tarafından yapılan</w:t>
      </w:r>
      <w:r>
        <w:rPr>
          <w:rFonts w:ascii="Times New Roman" w:hAnsi="Times New Roman" w:cs="Times New Roman"/>
          <w:color w:val="000000"/>
          <w:sz w:val="24"/>
          <w:szCs w:val="24"/>
        </w:rPr>
        <w:t xml:space="preserve"> </w:t>
      </w:r>
      <w:r w:rsidRPr="00717128">
        <w:rPr>
          <w:rFonts w:ascii="Times New Roman" w:hAnsi="Times New Roman" w:cs="Times New Roman"/>
          <w:color w:val="000000"/>
          <w:sz w:val="24"/>
          <w:szCs w:val="24"/>
        </w:rPr>
        <w:t>öneriler doğrultusunda nihai kararlar Üniversite Senatosu tarafından alınmaktadır.</w:t>
      </w:r>
    </w:p>
    <w:p w14:paraId="6566910D" w14:textId="0DEB3A99" w:rsidR="00717128" w:rsidRPr="00717128" w:rsidRDefault="00717128" w:rsidP="005C5330">
      <w:pPr>
        <w:jc w:val="both"/>
        <w:rPr>
          <w:rFonts w:ascii="Times New Roman" w:hAnsi="Times New Roman" w:cs="Times New Roman"/>
          <w:color w:val="000000"/>
          <w:sz w:val="24"/>
          <w:szCs w:val="24"/>
        </w:rPr>
      </w:pPr>
      <w:r w:rsidRPr="00717128">
        <w:rPr>
          <w:rFonts w:ascii="Times New Roman" w:hAnsi="Times New Roman" w:cs="Times New Roman"/>
          <w:color w:val="000000"/>
          <w:sz w:val="24"/>
          <w:szCs w:val="24"/>
        </w:rPr>
        <w:t>Birimimizde açık bulunan Evde hasta bakımı programı 2021-2022 güz dönemi itibariyle</w:t>
      </w:r>
      <w:r>
        <w:rPr>
          <w:rFonts w:ascii="Times New Roman" w:hAnsi="Times New Roman" w:cs="Times New Roman"/>
          <w:color w:val="000000"/>
          <w:sz w:val="24"/>
          <w:szCs w:val="24"/>
        </w:rPr>
        <w:t xml:space="preserve"> </w:t>
      </w:r>
      <w:r w:rsidRPr="00717128">
        <w:rPr>
          <w:rFonts w:ascii="Times New Roman" w:hAnsi="Times New Roman" w:cs="Times New Roman"/>
          <w:color w:val="000000"/>
          <w:sz w:val="24"/>
          <w:szCs w:val="24"/>
        </w:rPr>
        <w:t>öğrenci alımına başlamış ve dört programla eğitim öğretimine devam etmiştir. Program</w:t>
      </w:r>
      <w:r>
        <w:rPr>
          <w:rFonts w:ascii="Times New Roman" w:hAnsi="Times New Roman" w:cs="Times New Roman"/>
          <w:color w:val="000000"/>
          <w:sz w:val="24"/>
          <w:szCs w:val="24"/>
        </w:rPr>
        <w:t xml:space="preserve"> </w:t>
      </w:r>
      <w:r w:rsidRPr="00717128">
        <w:rPr>
          <w:rFonts w:ascii="Times New Roman" w:hAnsi="Times New Roman" w:cs="Times New Roman"/>
          <w:color w:val="000000"/>
          <w:sz w:val="24"/>
          <w:szCs w:val="24"/>
        </w:rPr>
        <w:t>açılırken bölgenin ihtiyaçları ve bölgede bulunan bakım merkezlerinin sayısı dikkate</w:t>
      </w:r>
      <w:r>
        <w:rPr>
          <w:rFonts w:ascii="Times New Roman" w:hAnsi="Times New Roman" w:cs="Times New Roman"/>
          <w:color w:val="000000"/>
          <w:sz w:val="24"/>
          <w:szCs w:val="24"/>
        </w:rPr>
        <w:t xml:space="preserve"> </w:t>
      </w:r>
      <w:r w:rsidRPr="00717128">
        <w:rPr>
          <w:rFonts w:ascii="Times New Roman" w:hAnsi="Times New Roman" w:cs="Times New Roman"/>
          <w:color w:val="000000"/>
          <w:sz w:val="24"/>
          <w:szCs w:val="24"/>
        </w:rPr>
        <w:t>alınmıştır. Öğren</w:t>
      </w:r>
      <w:r w:rsidR="005C5330">
        <w:rPr>
          <w:rFonts w:ascii="Times New Roman" w:hAnsi="Times New Roman" w:cs="Times New Roman"/>
          <w:color w:val="000000"/>
          <w:sz w:val="24"/>
          <w:szCs w:val="24"/>
        </w:rPr>
        <w:t>ci aldığımız dört programda 2022-2023</w:t>
      </w:r>
      <w:r w:rsidRPr="00717128">
        <w:rPr>
          <w:rFonts w:ascii="Times New Roman" w:hAnsi="Times New Roman" w:cs="Times New Roman"/>
          <w:color w:val="000000"/>
          <w:sz w:val="24"/>
          <w:szCs w:val="24"/>
        </w:rPr>
        <w:t xml:space="preserve"> yılında </w:t>
      </w:r>
      <w:r w:rsidR="00D61DF3">
        <w:rPr>
          <w:rFonts w:ascii="Times New Roman" w:hAnsi="Times New Roman" w:cs="Times New Roman"/>
          <w:color w:val="000000"/>
          <w:sz w:val="24"/>
          <w:szCs w:val="24"/>
        </w:rPr>
        <w:t xml:space="preserve">karma eğitim modeli uygulammıştır. Ortak dersler aduzem portalı üzerinden senkron ve asenkron olarak, diğer dersler </w:t>
      </w:r>
      <w:r w:rsidR="005C5330">
        <w:rPr>
          <w:rFonts w:ascii="Times New Roman" w:hAnsi="Times New Roman" w:cs="Times New Roman"/>
          <w:color w:val="000000"/>
          <w:sz w:val="24"/>
          <w:szCs w:val="24"/>
        </w:rPr>
        <w:t>yüzyüze</w:t>
      </w:r>
      <w:r w:rsidRPr="00717128">
        <w:rPr>
          <w:rFonts w:ascii="Times New Roman" w:hAnsi="Times New Roman" w:cs="Times New Roman"/>
          <w:color w:val="000000"/>
          <w:sz w:val="24"/>
          <w:szCs w:val="24"/>
        </w:rPr>
        <w:t xml:space="preserve"> </w:t>
      </w:r>
      <w:r w:rsidR="00D61DF3">
        <w:rPr>
          <w:rFonts w:ascii="Times New Roman" w:hAnsi="Times New Roman" w:cs="Times New Roman"/>
          <w:color w:val="000000"/>
          <w:sz w:val="24"/>
          <w:szCs w:val="24"/>
        </w:rPr>
        <w:t>işlenmiştir</w:t>
      </w:r>
      <w:r w:rsidRPr="00717128">
        <w:rPr>
          <w:rFonts w:ascii="Times New Roman" w:hAnsi="Times New Roman" w:cs="Times New Roman"/>
          <w:color w:val="000000"/>
          <w:sz w:val="24"/>
          <w:szCs w:val="24"/>
        </w:rPr>
        <w:t xml:space="preserve">. </w:t>
      </w:r>
    </w:p>
    <w:p w14:paraId="65964F6C" w14:textId="43427E5B" w:rsidR="00717128" w:rsidRPr="00717128" w:rsidRDefault="00717128" w:rsidP="00717128">
      <w:pPr>
        <w:jc w:val="both"/>
        <w:rPr>
          <w:rFonts w:ascii="Times New Roman" w:hAnsi="Times New Roman" w:cs="Times New Roman"/>
          <w:color w:val="000000"/>
          <w:sz w:val="24"/>
          <w:szCs w:val="24"/>
        </w:rPr>
      </w:pPr>
      <w:r w:rsidRPr="00717128">
        <w:rPr>
          <w:rFonts w:ascii="Times New Roman" w:hAnsi="Times New Roman" w:cs="Times New Roman"/>
          <w:color w:val="000000"/>
          <w:sz w:val="24"/>
          <w:szCs w:val="24"/>
        </w:rPr>
        <w:t>Öğrencilerden geribildirimler obiste (öğrenci bilgi sistemi) mevcut anket üzerinden</w:t>
      </w:r>
      <w:r>
        <w:rPr>
          <w:rFonts w:ascii="Times New Roman" w:hAnsi="Times New Roman" w:cs="Times New Roman"/>
          <w:color w:val="000000"/>
          <w:sz w:val="24"/>
          <w:szCs w:val="24"/>
        </w:rPr>
        <w:t xml:space="preserve"> </w:t>
      </w:r>
      <w:r w:rsidRPr="00717128">
        <w:rPr>
          <w:rFonts w:ascii="Times New Roman" w:hAnsi="Times New Roman" w:cs="Times New Roman"/>
          <w:color w:val="000000"/>
          <w:sz w:val="24"/>
          <w:szCs w:val="24"/>
        </w:rPr>
        <w:t>alınmaktadır.</w:t>
      </w:r>
    </w:p>
    <w:p w14:paraId="45BE737B" w14:textId="77777777" w:rsidR="006C33A5" w:rsidRPr="000A563E" w:rsidRDefault="006C33A5" w:rsidP="003E0144">
      <w:pPr>
        <w:spacing w:line="240" w:lineRule="auto"/>
        <w:contextualSpacing/>
        <w:jc w:val="both"/>
        <w:rPr>
          <w:rStyle w:val="Balk2Char"/>
          <w:rFonts w:eastAsia="Calibri"/>
        </w:rPr>
      </w:pPr>
    </w:p>
    <w:p w14:paraId="366110CC" w14:textId="67B1457C" w:rsidR="00734E4C" w:rsidRDefault="00734E4C" w:rsidP="003E0144">
      <w:pPr>
        <w:spacing w:line="240" w:lineRule="auto"/>
        <w:contextualSpacing/>
        <w:jc w:val="both"/>
        <w:rPr>
          <w:rStyle w:val="Balk2Char"/>
          <w:rFonts w:eastAsia="Calibri"/>
          <w:u w:val="single"/>
        </w:rPr>
      </w:pPr>
      <w:r w:rsidRPr="00CD0209">
        <w:rPr>
          <w:rStyle w:val="Balk2Char"/>
          <w:rFonts w:eastAsia="Calibri"/>
          <w:u w:val="single"/>
        </w:rPr>
        <w:t>Kanıt</w:t>
      </w:r>
      <w:r w:rsidR="00DE286B" w:rsidRPr="00CD0209">
        <w:rPr>
          <w:rStyle w:val="Balk2Char"/>
          <w:rFonts w:eastAsia="Calibri"/>
          <w:u w:val="single"/>
        </w:rPr>
        <w:t>lar</w:t>
      </w:r>
      <w:r w:rsidRPr="00CD0209">
        <w:rPr>
          <w:rStyle w:val="Balk2Char"/>
          <w:rFonts w:eastAsia="Calibri"/>
          <w:u w:val="single"/>
        </w:rPr>
        <w:t xml:space="preserve">: </w:t>
      </w:r>
    </w:p>
    <w:p w14:paraId="55A0C446" w14:textId="77777777" w:rsidR="00F839FD" w:rsidRDefault="00F839FD" w:rsidP="003E0144">
      <w:pPr>
        <w:spacing w:line="240" w:lineRule="auto"/>
        <w:contextualSpacing/>
        <w:jc w:val="both"/>
        <w:rPr>
          <w:rStyle w:val="Balk2Char"/>
          <w:rFonts w:eastAsia="Calibri"/>
          <w:u w:val="single"/>
        </w:rPr>
      </w:pPr>
    </w:p>
    <w:p w14:paraId="7DBBF1FA" w14:textId="77777777" w:rsidR="005C5330" w:rsidRPr="005C5330" w:rsidRDefault="005C5330" w:rsidP="005C5330">
      <w:pPr>
        <w:autoSpaceDE w:val="0"/>
        <w:autoSpaceDN w:val="0"/>
        <w:adjustRightInd w:val="0"/>
        <w:spacing w:after="0" w:line="240" w:lineRule="auto"/>
        <w:rPr>
          <w:rFonts w:ascii="Times New Roman" w:hAnsi="Times New Roman" w:cs="Times New Roman"/>
          <w:color w:val="0563C2"/>
          <w:sz w:val="24"/>
          <w:szCs w:val="24"/>
        </w:rPr>
      </w:pPr>
      <w:r w:rsidRPr="005C5330">
        <w:rPr>
          <w:rFonts w:ascii="Times New Roman" w:hAnsi="Times New Roman" w:cs="Times New Roman"/>
          <w:color w:val="0563C2"/>
          <w:sz w:val="24"/>
          <w:szCs w:val="24"/>
        </w:rPr>
        <w:t>https://obis.adu.edu.tr/GIRIS?ReturnUrl=%2f</w:t>
      </w:r>
    </w:p>
    <w:p w14:paraId="08B8C22D" w14:textId="42B8999D" w:rsidR="005C5330" w:rsidRDefault="00000000" w:rsidP="005C5330">
      <w:pPr>
        <w:spacing w:line="240" w:lineRule="auto"/>
        <w:contextualSpacing/>
        <w:jc w:val="both"/>
        <w:rPr>
          <w:rFonts w:ascii="Times New Roman" w:hAnsi="Times New Roman" w:cs="Times New Roman"/>
          <w:color w:val="0000FF"/>
          <w:sz w:val="24"/>
          <w:szCs w:val="24"/>
        </w:rPr>
      </w:pPr>
      <w:hyperlink r:id="rId11" w:history="1">
        <w:r w:rsidR="005C5330" w:rsidRPr="006C3AE6">
          <w:rPr>
            <w:rStyle w:val="Kpr"/>
            <w:rFonts w:ascii="Times New Roman" w:hAnsi="Times New Roman" w:cs="Times New Roman"/>
            <w:sz w:val="24"/>
            <w:szCs w:val="24"/>
          </w:rPr>
          <w:t>http://akts.adu.edu.tr/</w:t>
        </w:r>
      </w:hyperlink>
    </w:p>
    <w:p w14:paraId="259CE24C" w14:textId="77777777" w:rsidR="005C5330" w:rsidRDefault="005C5330" w:rsidP="005C5330">
      <w:pPr>
        <w:spacing w:line="240" w:lineRule="auto"/>
        <w:contextualSpacing/>
        <w:jc w:val="both"/>
        <w:rPr>
          <w:rFonts w:ascii="Times New Roman" w:hAnsi="Times New Roman" w:cs="Times New Roman"/>
          <w:color w:val="0000FF"/>
          <w:sz w:val="24"/>
          <w:szCs w:val="24"/>
        </w:rPr>
      </w:pPr>
    </w:p>
    <w:p w14:paraId="11DEAD08" w14:textId="37478ECE" w:rsidR="005C5330" w:rsidRPr="005C5330" w:rsidRDefault="005C5330" w:rsidP="005C5330">
      <w:pPr>
        <w:autoSpaceDE w:val="0"/>
        <w:autoSpaceDN w:val="0"/>
        <w:adjustRightInd w:val="0"/>
        <w:spacing w:after="0" w:line="240" w:lineRule="auto"/>
        <w:jc w:val="both"/>
        <w:rPr>
          <w:rFonts w:ascii="Times New Roman" w:hAnsi="Times New Roman" w:cs="Times New Roman"/>
          <w:color w:val="000000"/>
          <w:sz w:val="24"/>
          <w:szCs w:val="24"/>
        </w:rPr>
      </w:pPr>
      <w:r w:rsidRPr="005C5330">
        <w:rPr>
          <w:rFonts w:ascii="Times New Roman" w:hAnsi="Times New Roman" w:cs="Times New Roman"/>
          <w:color w:val="000000"/>
          <w:sz w:val="24"/>
          <w:szCs w:val="24"/>
        </w:rPr>
        <w:t>Program yeterliliklerine ulaşılıp ulaşılmadığının izlenmesi amacıyla Türkiye Yükseköğretim</w:t>
      </w:r>
      <w:r>
        <w:rPr>
          <w:rFonts w:ascii="Times New Roman" w:hAnsi="Times New Roman" w:cs="Times New Roman"/>
          <w:color w:val="000000"/>
          <w:sz w:val="24"/>
          <w:szCs w:val="24"/>
        </w:rPr>
        <w:t xml:space="preserve"> </w:t>
      </w:r>
      <w:r w:rsidRPr="005C5330">
        <w:rPr>
          <w:rFonts w:ascii="Times New Roman" w:hAnsi="Times New Roman" w:cs="Times New Roman"/>
          <w:color w:val="000000"/>
          <w:sz w:val="24"/>
          <w:szCs w:val="24"/>
        </w:rPr>
        <w:t>Yeterlilikler Çerçevesi (TYYÇ) kapsamında gerekli mekanizmaların iyileştirilmesi</w:t>
      </w:r>
      <w:r>
        <w:rPr>
          <w:rFonts w:ascii="Times New Roman" w:hAnsi="Times New Roman" w:cs="Times New Roman"/>
          <w:color w:val="000000"/>
          <w:sz w:val="24"/>
          <w:szCs w:val="24"/>
        </w:rPr>
        <w:t xml:space="preserve"> </w:t>
      </w:r>
      <w:r w:rsidRPr="005C5330">
        <w:rPr>
          <w:rFonts w:ascii="Times New Roman" w:hAnsi="Times New Roman" w:cs="Times New Roman"/>
          <w:color w:val="000000"/>
          <w:sz w:val="24"/>
          <w:szCs w:val="24"/>
        </w:rPr>
        <w:t>hedeflenmektedir. Eğitim-öğretimde Planlama, Uygulama, Kontrol ve Önlem alma</w:t>
      </w:r>
      <w:r>
        <w:rPr>
          <w:rFonts w:ascii="Times New Roman" w:hAnsi="Times New Roman" w:cs="Times New Roman"/>
          <w:color w:val="000000"/>
          <w:sz w:val="24"/>
          <w:szCs w:val="24"/>
        </w:rPr>
        <w:t xml:space="preserve"> </w:t>
      </w:r>
      <w:r w:rsidRPr="005C5330">
        <w:rPr>
          <w:rFonts w:ascii="Times New Roman" w:hAnsi="Times New Roman" w:cs="Times New Roman"/>
          <w:color w:val="000000"/>
          <w:sz w:val="24"/>
          <w:szCs w:val="24"/>
        </w:rPr>
        <w:t>kapsamında çevrimler çalıştırılmakta, yüksekokuldaki eğitim ve öğretimin niteliğinin</w:t>
      </w:r>
      <w:r>
        <w:rPr>
          <w:rFonts w:ascii="Times New Roman" w:hAnsi="Times New Roman" w:cs="Times New Roman"/>
          <w:color w:val="000000"/>
          <w:sz w:val="24"/>
          <w:szCs w:val="24"/>
        </w:rPr>
        <w:t xml:space="preserve"> </w:t>
      </w:r>
      <w:r w:rsidRPr="005C5330">
        <w:rPr>
          <w:rFonts w:ascii="Times New Roman" w:hAnsi="Times New Roman" w:cs="Times New Roman"/>
          <w:color w:val="000000"/>
          <w:sz w:val="24"/>
          <w:szCs w:val="24"/>
        </w:rPr>
        <w:t>artırılması, kalite ve öğrenci odaklı yaklaşımların geliştirilmesi noktasında önemli aşamalar</w:t>
      </w:r>
      <w:r>
        <w:rPr>
          <w:rFonts w:ascii="Times New Roman" w:hAnsi="Times New Roman" w:cs="Times New Roman"/>
          <w:color w:val="000000"/>
          <w:sz w:val="24"/>
          <w:szCs w:val="24"/>
        </w:rPr>
        <w:t xml:space="preserve"> </w:t>
      </w:r>
      <w:r w:rsidRPr="005C5330">
        <w:rPr>
          <w:rFonts w:ascii="Times New Roman" w:hAnsi="Times New Roman" w:cs="Times New Roman"/>
          <w:color w:val="000000"/>
          <w:sz w:val="24"/>
          <w:szCs w:val="24"/>
        </w:rPr>
        <w:t>kaydedilmiştir. Her öğretim programı için program yeterlilikleriyle, ders öğrenme çıktıları</w:t>
      </w:r>
      <w:r>
        <w:rPr>
          <w:rFonts w:ascii="Times New Roman" w:hAnsi="Times New Roman" w:cs="Times New Roman"/>
          <w:color w:val="000000"/>
          <w:sz w:val="24"/>
          <w:szCs w:val="24"/>
        </w:rPr>
        <w:t xml:space="preserve"> </w:t>
      </w:r>
      <w:r w:rsidRPr="005C5330">
        <w:rPr>
          <w:rFonts w:ascii="Times New Roman" w:hAnsi="Times New Roman" w:cs="Times New Roman"/>
          <w:color w:val="000000"/>
          <w:sz w:val="24"/>
          <w:szCs w:val="24"/>
        </w:rPr>
        <w:t>arasındaki ilişkiyi gösteren bir belirtke çizelgesi oluşturulmaktadır. Bu belirtke çizelgelerine</w:t>
      </w:r>
      <w:r>
        <w:rPr>
          <w:rFonts w:ascii="Times New Roman" w:hAnsi="Times New Roman" w:cs="Times New Roman"/>
          <w:color w:val="000000"/>
          <w:sz w:val="24"/>
          <w:szCs w:val="24"/>
        </w:rPr>
        <w:t xml:space="preserve"> </w:t>
      </w:r>
      <w:r w:rsidRPr="005C5330">
        <w:rPr>
          <w:rFonts w:ascii="Times New Roman" w:hAnsi="Times New Roman" w:cs="Times New Roman"/>
          <w:color w:val="000000"/>
          <w:sz w:val="24"/>
          <w:szCs w:val="24"/>
        </w:rPr>
        <w:t>üniversitenin internet sayfasında AKTS Bilgi Paketi Koordinatörlüğü bölümünden</w:t>
      </w:r>
      <w:r>
        <w:rPr>
          <w:rFonts w:ascii="Times New Roman" w:hAnsi="Times New Roman" w:cs="Times New Roman"/>
          <w:color w:val="000000"/>
          <w:sz w:val="24"/>
          <w:szCs w:val="24"/>
        </w:rPr>
        <w:t xml:space="preserve"> </w:t>
      </w:r>
      <w:r w:rsidRPr="005C5330">
        <w:rPr>
          <w:rFonts w:ascii="Times New Roman" w:hAnsi="Times New Roman" w:cs="Times New Roman"/>
          <w:color w:val="000000"/>
          <w:sz w:val="24"/>
          <w:szCs w:val="24"/>
        </w:rPr>
        <w:t>ulaşılabilmektedir</w:t>
      </w:r>
    </w:p>
    <w:p w14:paraId="3EE9F979" w14:textId="26A0B724" w:rsidR="005C5330" w:rsidRPr="005C5330" w:rsidRDefault="005C5330" w:rsidP="005C5330">
      <w:pPr>
        <w:spacing w:line="240" w:lineRule="auto"/>
        <w:contextualSpacing/>
        <w:jc w:val="both"/>
        <w:rPr>
          <w:rStyle w:val="Balk2Char"/>
          <w:rFonts w:eastAsia="Calibri"/>
          <w:b w:val="0"/>
          <w:u w:val="single"/>
        </w:rPr>
      </w:pPr>
      <w:r w:rsidRPr="005C5330">
        <w:rPr>
          <w:rFonts w:ascii="Times New Roman" w:hAnsi="Times New Roman" w:cs="Times New Roman"/>
          <w:color w:val="000000"/>
          <w:sz w:val="24"/>
          <w:szCs w:val="24"/>
        </w:rPr>
        <w:t>(</w:t>
      </w:r>
      <w:r w:rsidRPr="005C5330">
        <w:rPr>
          <w:rFonts w:ascii="Times New Roman" w:hAnsi="Times New Roman" w:cs="Times New Roman"/>
          <w:color w:val="0563C2"/>
          <w:sz w:val="24"/>
          <w:szCs w:val="24"/>
        </w:rPr>
        <w:t>http://akts.adu.edu.tr/programme-detail/2/4196/</w:t>
      </w:r>
      <w:r w:rsidRPr="005C5330">
        <w:rPr>
          <w:rFonts w:ascii="Times New Roman" w:hAnsi="Times New Roman" w:cs="Times New Roman"/>
          <w:color w:val="000000"/>
          <w:sz w:val="24"/>
          <w:szCs w:val="24"/>
        </w:rPr>
        <w:t>).</w:t>
      </w:r>
    </w:p>
    <w:p w14:paraId="46867D9D" w14:textId="77777777" w:rsidR="005C5330" w:rsidRDefault="005C5330" w:rsidP="005C5330">
      <w:pPr>
        <w:autoSpaceDE w:val="0"/>
        <w:autoSpaceDN w:val="0"/>
        <w:adjustRightInd w:val="0"/>
        <w:spacing w:after="0" w:line="240" w:lineRule="auto"/>
        <w:jc w:val="both"/>
        <w:rPr>
          <w:rFonts w:ascii="Times New Roman" w:hAnsi="Times New Roman" w:cs="Times New Roman"/>
          <w:b/>
          <w:bCs/>
          <w:color w:val="000000"/>
          <w:sz w:val="24"/>
          <w:szCs w:val="24"/>
        </w:rPr>
      </w:pPr>
    </w:p>
    <w:p w14:paraId="308DBB1D" w14:textId="77777777" w:rsidR="005C5330" w:rsidRDefault="005C5330" w:rsidP="005C5330">
      <w:pPr>
        <w:autoSpaceDE w:val="0"/>
        <w:autoSpaceDN w:val="0"/>
        <w:adjustRightInd w:val="0"/>
        <w:spacing w:after="0" w:line="240" w:lineRule="auto"/>
        <w:jc w:val="both"/>
        <w:rPr>
          <w:rFonts w:ascii="Times New Roman" w:hAnsi="Times New Roman" w:cs="Times New Roman"/>
          <w:b/>
          <w:bCs/>
          <w:color w:val="000000"/>
          <w:sz w:val="24"/>
          <w:szCs w:val="24"/>
        </w:rPr>
      </w:pPr>
    </w:p>
    <w:p w14:paraId="1F83EAD8" w14:textId="77777777" w:rsidR="005C5330" w:rsidRDefault="005C5330" w:rsidP="005C5330">
      <w:pPr>
        <w:autoSpaceDE w:val="0"/>
        <w:autoSpaceDN w:val="0"/>
        <w:adjustRightInd w:val="0"/>
        <w:spacing w:after="0" w:line="240" w:lineRule="auto"/>
        <w:jc w:val="both"/>
        <w:rPr>
          <w:rFonts w:ascii="Times New Roman" w:hAnsi="Times New Roman" w:cs="Times New Roman"/>
          <w:b/>
          <w:bCs/>
          <w:color w:val="000000"/>
          <w:sz w:val="24"/>
          <w:szCs w:val="24"/>
        </w:rPr>
      </w:pPr>
      <w:r w:rsidRPr="005C5330">
        <w:rPr>
          <w:rFonts w:ascii="Times New Roman" w:hAnsi="Times New Roman" w:cs="Times New Roman"/>
          <w:b/>
          <w:bCs/>
          <w:color w:val="000000"/>
          <w:sz w:val="24"/>
          <w:szCs w:val="24"/>
        </w:rPr>
        <w:t>Kanıtlar</w:t>
      </w:r>
    </w:p>
    <w:p w14:paraId="6EAD8E12" w14:textId="77777777" w:rsidR="00E44249" w:rsidRPr="005C5330" w:rsidRDefault="00E44249" w:rsidP="005C5330">
      <w:pPr>
        <w:autoSpaceDE w:val="0"/>
        <w:autoSpaceDN w:val="0"/>
        <w:adjustRightInd w:val="0"/>
        <w:spacing w:after="0" w:line="240" w:lineRule="auto"/>
        <w:jc w:val="both"/>
        <w:rPr>
          <w:rFonts w:ascii="Times New Roman" w:hAnsi="Times New Roman" w:cs="Times New Roman"/>
          <w:b/>
          <w:bCs/>
          <w:color w:val="000000"/>
          <w:sz w:val="24"/>
          <w:szCs w:val="24"/>
        </w:rPr>
      </w:pPr>
    </w:p>
    <w:p w14:paraId="22D5258E" w14:textId="77777777" w:rsidR="005C5330" w:rsidRPr="005C5330" w:rsidRDefault="005C5330" w:rsidP="005C5330">
      <w:pPr>
        <w:autoSpaceDE w:val="0"/>
        <w:autoSpaceDN w:val="0"/>
        <w:adjustRightInd w:val="0"/>
        <w:spacing w:after="0" w:line="240" w:lineRule="auto"/>
        <w:jc w:val="both"/>
        <w:rPr>
          <w:rFonts w:ascii="Times New Roman" w:hAnsi="Times New Roman" w:cs="Times New Roman"/>
          <w:color w:val="000000"/>
          <w:sz w:val="24"/>
          <w:szCs w:val="24"/>
        </w:rPr>
      </w:pPr>
      <w:r w:rsidRPr="005C5330">
        <w:rPr>
          <w:rFonts w:ascii="Times New Roman" w:hAnsi="Times New Roman" w:cs="Times New Roman"/>
          <w:color w:val="000000"/>
          <w:sz w:val="24"/>
          <w:szCs w:val="24"/>
        </w:rPr>
        <w:t>Programların amaçları ve çıktılarının TYYÇ ile ilişkisine üniversitenin internet sayfasında</w:t>
      </w:r>
    </w:p>
    <w:p w14:paraId="660E7E31" w14:textId="77777777" w:rsidR="005C5330" w:rsidRPr="005C5330" w:rsidRDefault="005C5330" w:rsidP="005C5330">
      <w:pPr>
        <w:autoSpaceDE w:val="0"/>
        <w:autoSpaceDN w:val="0"/>
        <w:adjustRightInd w:val="0"/>
        <w:spacing w:after="0" w:line="240" w:lineRule="auto"/>
        <w:jc w:val="both"/>
        <w:rPr>
          <w:rFonts w:ascii="Times New Roman" w:hAnsi="Times New Roman" w:cs="Times New Roman"/>
          <w:color w:val="000000"/>
          <w:sz w:val="24"/>
          <w:szCs w:val="24"/>
        </w:rPr>
      </w:pPr>
      <w:r w:rsidRPr="005C5330">
        <w:rPr>
          <w:rFonts w:ascii="Times New Roman" w:hAnsi="Times New Roman" w:cs="Times New Roman"/>
          <w:color w:val="000000"/>
          <w:sz w:val="24"/>
          <w:szCs w:val="24"/>
        </w:rPr>
        <w:t>AKTS Bilgi Paketi Koordinatörlüğü bölümünden ulaşılabilmektedir</w:t>
      </w:r>
    </w:p>
    <w:p w14:paraId="4F3E5378" w14:textId="550C1430" w:rsidR="005C5330" w:rsidRPr="005C5330" w:rsidRDefault="005C5330" w:rsidP="005C5330">
      <w:pPr>
        <w:jc w:val="both"/>
        <w:rPr>
          <w:rFonts w:ascii="Times New Roman" w:hAnsi="Times New Roman" w:cs="Times New Roman"/>
        </w:rPr>
      </w:pPr>
      <w:r w:rsidRPr="005C5330">
        <w:rPr>
          <w:rFonts w:ascii="Times New Roman" w:hAnsi="Times New Roman" w:cs="Times New Roman"/>
          <w:color w:val="000000"/>
          <w:sz w:val="24"/>
          <w:szCs w:val="24"/>
        </w:rPr>
        <w:t>(</w:t>
      </w:r>
      <w:r w:rsidRPr="005C5330">
        <w:rPr>
          <w:rFonts w:ascii="Times New Roman" w:hAnsi="Times New Roman" w:cs="Times New Roman"/>
          <w:color w:val="0563C2"/>
          <w:sz w:val="24"/>
          <w:szCs w:val="24"/>
        </w:rPr>
        <w:t>http://akts.adu.edu.tr/programme-detail/2/4196/</w:t>
      </w:r>
      <w:r w:rsidRPr="005C5330">
        <w:rPr>
          <w:rFonts w:ascii="Times New Roman" w:hAnsi="Times New Roman" w:cs="Times New Roman"/>
          <w:color w:val="000000"/>
          <w:sz w:val="24"/>
          <w:szCs w:val="24"/>
        </w:rPr>
        <w:t>).</w:t>
      </w:r>
    </w:p>
    <w:p w14:paraId="63950D30" w14:textId="77777777" w:rsidR="00F776D6" w:rsidRDefault="006C33A5" w:rsidP="003E0144">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w:t>
      </w:r>
      <w:r w:rsidR="0082315D" w:rsidRPr="000A563E">
        <w:rPr>
          <w:rFonts w:ascii="Times New Roman" w:hAnsi="Times New Roman" w:cs="Times New Roman"/>
          <w:i/>
          <w:color w:val="auto"/>
          <w:sz w:val="24"/>
          <w:szCs w:val="24"/>
        </w:rPr>
        <w:t>.1.2.  Programın ders dağılım dengesi</w:t>
      </w:r>
    </w:p>
    <w:p w14:paraId="13303783" w14:textId="77777777" w:rsidR="00E44249" w:rsidRPr="00E44249" w:rsidRDefault="00E44249" w:rsidP="00E44249"/>
    <w:p w14:paraId="6827C3E6" w14:textId="71D554B6" w:rsidR="00D61393" w:rsidRPr="005C5330" w:rsidRDefault="005C5330" w:rsidP="005C5330">
      <w:pPr>
        <w:autoSpaceDE w:val="0"/>
        <w:autoSpaceDN w:val="0"/>
        <w:adjustRightInd w:val="0"/>
        <w:spacing w:after="0" w:line="240" w:lineRule="auto"/>
        <w:jc w:val="both"/>
        <w:rPr>
          <w:rFonts w:ascii="Times New Roman" w:hAnsi="Times New Roman" w:cs="Times New Roman"/>
          <w:sz w:val="23"/>
          <w:szCs w:val="23"/>
        </w:rPr>
      </w:pPr>
      <w:r w:rsidRPr="005C5330">
        <w:rPr>
          <w:rFonts w:ascii="Times New Roman" w:hAnsi="Times New Roman" w:cs="Times New Roman"/>
          <w:sz w:val="24"/>
          <w:szCs w:val="24"/>
        </w:rPr>
        <w:t>Tüm programlarda program ve ders bilgi paketleri, yapı ve ders dağılım dengesi (alan ve</w:t>
      </w:r>
      <w:r>
        <w:rPr>
          <w:rFonts w:ascii="Times New Roman" w:hAnsi="Times New Roman" w:cs="Times New Roman"/>
          <w:sz w:val="24"/>
          <w:szCs w:val="24"/>
        </w:rPr>
        <w:t xml:space="preserve"> </w:t>
      </w:r>
      <w:r w:rsidRPr="005C5330">
        <w:rPr>
          <w:rFonts w:ascii="Times New Roman" w:hAnsi="Times New Roman" w:cs="Times New Roman"/>
          <w:sz w:val="24"/>
          <w:szCs w:val="24"/>
        </w:rPr>
        <w:t>meslek bilgisi ile genel kültür dersleri dengesi, kültürel derinlik kazanma, farklı disiplinleri</w:t>
      </w:r>
      <w:r>
        <w:rPr>
          <w:rFonts w:ascii="Times New Roman" w:hAnsi="Times New Roman" w:cs="Times New Roman"/>
          <w:sz w:val="24"/>
          <w:szCs w:val="24"/>
        </w:rPr>
        <w:t xml:space="preserve"> </w:t>
      </w:r>
      <w:r w:rsidRPr="005C5330">
        <w:rPr>
          <w:rFonts w:ascii="Times New Roman" w:hAnsi="Times New Roman" w:cs="Times New Roman"/>
          <w:sz w:val="24"/>
          <w:szCs w:val="24"/>
        </w:rPr>
        <w:t>tanıma imkânları vb.) gözetilerek hazırlanmıştır. Ancak bu uygulamaların sonuçlarının</w:t>
      </w:r>
      <w:r>
        <w:rPr>
          <w:rFonts w:ascii="Times New Roman" w:hAnsi="Times New Roman" w:cs="Times New Roman"/>
          <w:sz w:val="24"/>
          <w:szCs w:val="24"/>
        </w:rPr>
        <w:t xml:space="preserve"> </w:t>
      </w:r>
      <w:r w:rsidRPr="005C5330">
        <w:rPr>
          <w:rFonts w:ascii="Times New Roman" w:hAnsi="Times New Roman" w:cs="Times New Roman"/>
          <w:sz w:val="24"/>
          <w:szCs w:val="24"/>
        </w:rPr>
        <w:t>izlenmesi yapılmamaktadır.</w:t>
      </w:r>
    </w:p>
    <w:p w14:paraId="6C35F9BD" w14:textId="77777777" w:rsidR="003E6354" w:rsidRPr="000A563E" w:rsidRDefault="003E6354" w:rsidP="003E0144">
      <w:pPr>
        <w:pStyle w:val="Default"/>
        <w:jc w:val="both"/>
        <w:rPr>
          <w:color w:val="auto"/>
          <w:sz w:val="23"/>
          <w:szCs w:val="23"/>
        </w:rPr>
      </w:pPr>
    </w:p>
    <w:p w14:paraId="6DBAB07B" w14:textId="16C39BE9" w:rsidR="00734E4C" w:rsidRDefault="00734E4C" w:rsidP="003E0144">
      <w:pPr>
        <w:spacing w:line="240" w:lineRule="auto"/>
        <w:contextualSpacing/>
        <w:jc w:val="both"/>
        <w:rPr>
          <w:rStyle w:val="Balk2Char"/>
          <w:rFonts w:eastAsia="Calibri"/>
          <w:u w:val="single"/>
        </w:rPr>
      </w:pPr>
      <w:r w:rsidRPr="00CD0209">
        <w:rPr>
          <w:rStyle w:val="Balk2Char"/>
          <w:rFonts w:eastAsia="Calibri"/>
          <w:u w:val="single"/>
        </w:rPr>
        <w:lastRenderedPageBreak/>
        <w:t>Kanıt</w:t>
      </w:r>
      <w:r w:rsidR="002C3C32" w:rsidRPr="00CD0209">
        <w:rPr>
          <w:rStyle w:val="Balk2Char"/>
          <w:rFonts w:eastAsia="Calibri"/>
          <w:u w:val="single"/>
        </w:rPr>
        <w:t>lar</w:t>
      </w:r>
      <w:r w:rsidRPr="00CD0209">
        <w:rPr>
          <w:rStyle w:val="Balk2Char"/>
          <w:rFonts w:eastAsia="Calibri"/>
          <w:u w:val="single"/>
        </w:rPr>
        <w:t xml:space="preserve">: </w:t>
      </w:r>
    </w:p>
    <w:p w14:paraId="4BB9459F" w14:textId="77777777" w:rsidR="005C5330" w:rsidRPr="00CD0209" w:rsidRDefault="005C5330" w:rsidP="003E0144">
      <w:pPr>
        <w:spacing w:line="240" w:lineRule="auto"/>
        <w:contextualSpacing/>
        <w:jc w:val="both"/>
        <w:rPr>
          <w:rStyle w:val="Balk2Char"/>
          <w:rFonts w:eastAsia="Calibri"/>
          <w:u w:val="single"/>
        </w:rPr>
      </w:pPr>
    </w:p>
    <w:p w14:paraId="349C3F88" w14:textId="1301EBA1" w:rsidR="005130FD" w:rsidRPr="005C5330" w:rsidRDefault="005C5330" w:rsidP="005C5330">
      <w:pPr>
        <w:autoSpaceDE w:val="0"/>
        <w:autoSpaceDN w:val="0"/>
        <w:adjustRightInd w:val="0"/>
        <w:spacing w:after="0" w:line="240" w:lineRule="auto"/>
        <w:jc w:val="both"/>
        <w:rPr>
          <w:rFonts w:ascii="Times New Roman" w:hAnsi="Times New Roman" w:cs="Times New Roman"/>
        </w:rPr>
      </w:pPr>
      <w:r w:rsidRPr="005C5330">
        <w:rPr>
          <w:rFonts w:ascii="Times New Roman" w:hAnsi="Times New Roman" w:cs="Times New Roman"/>
          <w:color w:val="000000"/>
          <w:sz w:val="24"/>
          <w:szCs w:val="24"/>
        </w:rPr>
        <w:t>Program ve ders bilgi paketlerinin ilan edildiği web sayfasına</w:t>
      </w:r>
      <w:r>
        <w:rPr>
          <w:rFonts w:ascii="Times New Roman" w:hAnsi="Times New Roman" w:cs="Times New Roman"/>
          <w:color w:val="000000"/>
          <w:sz w:val="24"/>
          <w:szCs w:val="24"/>
        </w:rPr>
        <w:t xml:space="preserve"> </w:t>
      </w:r>
      <w:r w:rsidRPr="005C5330">
        <w:rPr>
          <w:rFonts w:ascii="Times New Roman" w:hAnsi="Times New Roman" w:cs="Times New Roman"/>
          <w:color w:val="000000"/>
          <w:sz w:val="24"/>
          <w:szCs w:val="24"/>
        </w:rPr>
        <w:t>(</w:t>
      </w:r>
      <w:r w:rsidRPr="005C5330">
        <w:rPr>
          <w:rFonts w:ascii="Times New Roman" w:hAnsi="Times New Roman" w:cs="Times New Roman"/>
          <w:color w:val="0563C2"/>
          <w:sz w:val="24"/>
          <w:szCs w:val="24"/>
        </w:rPr>
        <w:t>http://akts.adu.edu.tr/programme detail/2/4196/</w:t>
      </w:r>
      <w:r w:rsidRPr="005C5330">
        <w:rPr>
          <w:rFonts w:ascii="Times New Roman" w:hAnsi="Times New Roman" w:cs="Times New Roman"/>
          <w:color w:val="000000"/>
          <w:sz w:val="24"/>
          <w:szCs w:val="24"/>
        </w:rPr>
        <w:t>) adresinden ulaşılabilir.</w:t>
      </w:r>
    </w:p>
    <w:p w14:paraId="08AF7694" w14:textId="77777777" w:rsidR="005130FD" w:rsidRPr="005130FD" w:rsidRDefault="005130FD" w:rsidP="005130FD"/>
    <w:p w14:paraId="2068A8FF" w14:textId="77777777" w:rsidR="00E349EF" w:rsidRDefault="006C33A5" w:rsidP="003E0144">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B.1.3.  Ders kaza</w:t>
      </w:r>
      <w:r w:rsidR="000201CD" w:rsidRPr="000A563E">
        <w:rPr>
          <w:rFonts w:ascii="Times New Roman" w:hAnsi="Times New Roman" w:cs="Times New Roman"/>
          <w:i/>
          <w:color w:val="auto"/>
          <w:sz w:val="24"/>
          <w:szCs w:val="24"/>
        </w:rPr>
        <w:t>nımlarının program çıktılarıyla uyumu</w:t>
      </w:r>
    </w:p>
    <w:p w14:paraId="5AD4EE6B" w14:textId="77777777" w:rsidR="00362327" w:rsidRDefault="00362327" w:rsidP="00362327"/>
    <w:p w14:paraId="0B4A4BE9" w14:textId="20A3EA96" w:rsidR="00734E4C" w:rsidRPr="005C5330" w:rsidRDefault="005C5330" w:rsidP="005C5330">
      <w:pPr>
        <w:spacing w:line="240" w:lineRule="auto"/>
        <w:rPr>
          <w:rFonts w:ascii="Times New Roman" w:hAnsi="Times New Roman" w:cs="Times New Roman"/>
        </w:rPr>
      </w:pPr>
      <w:r w:rsidRPr="005C5330">
        <w:rPr>
          <w:rFonts w:ascii="Times New Roman" w:hAnsi="Times New Roman" w:cs="Times New Roman"/>
          <w:sz w:val="24"/>
          <w:szCs w:val="24"/>
        </w:rPr>
        <w:t>Kurumdaki tüm programlarda ders kazanımları ile program çıktıları eşleştirilmiştir.</w:t>
      </w:r>
    </w:p>
    <w:p w14:paraId="3C4ED567" w14:textId="77777777" w:rsidR="00734E4C" w:rsidRDefault="00E12F7C" w:rsidP="003E0144">
      <w:pPr>
        <w:spacing w:line="240" w:lineRule="auto"/>
        <w:contextualSpacing/>
        <w:jc w:val="both"/>
        <w:rPr>
          <w:rStyle w:val="Balk2Char"/>
          <w:rFonts w:eastAsia="Calibri"/>
          <w:u w:val="single"/>
        </w:rPr>
      </w:pPr>
      <w:r w:rsidRPr="00CD0209">
        <w:rPr>
          <w:rStyle w:val="Balk2Char"/>
          <w:rFonts w:eastAsia="Calibri"/>
          <w:u w:val="single"/>
        </w:rPr>
        <w:t xml:space="preserve">Örnek </w:t>
      </w:r>
      <w:r w:rsidR="00734E4C" w:rsidRPr="00CD0209">
        <w:rPr>
          <w:rStyle w:val="Balk2Char"/>
          <w:rFonts w:eastAsia="Calibri"/>
          <w:u w:val="single"/>
        </w:rPr>
        <w:t>Kanıt</w:t>
      </w:r>
      <w:r w:rsidR="000237BF" w:rsidRPr="00CD0209">
        <w:rPr>
          <w:rStyle w:val="Balk2Char"/>
          <w:rFonts w:eastAsia="Calibri"/>
          <w:u w:val="single"/>
        </w:rPr>
        <w:t>lar</w:t>
      </w:r>
      <w:r w:rsidR="00734E4C" w:rsidRPr="00CD0209">
        <w:rPr>
          <w:rStyle w:val="Balk2Char"/>
          <w:rFonts w:eastAsia="Calibri"/>
          <w:u w:val="single"/>
        </w:rPr>
        <w:t xml:space="preserve">: </w:t>
      </w:r>
    </w:p>
    <w:p w14:paraId="3D6F08CC" w14:textId="77777777" w:rsidR="00362327" w:rsidRPr="00CD0209" w:rsidRDefault="00362327" w:rsidP="003E0144">
      <w:pPr>
        <w:spacing w:line="240" w:lineRule="auto"/>
        <w:contextualSpacing/>
        <w:jc w:val="both"/>
        <w:rPr>
          <w:rStyle w:val="Balk2Char"/>
          <w:rFonts w:eastAsia="Calibri"/>
          <w:u w:val="single"/>
        </w:rPr>
      </w:pPr>
    </w:p>
    <w:p w14:paraId="25AE8358" w14:textId="5512630F" w:rsidR="003654E5" w:rsidRPr="00362327" w:rsidRDefault="00362327" w:rsidP="00362327">
      <w:pPr>
        <w:autoSpaceDE w:val="0"/>
        <w:autoSpaceDN w:val="0"/>
        <w:adjustRightInd w:val="0"/>
        <w:spacing w:after="0" w:line="240" w:lineRule="auto"/>
        <w:jc w:val="both"/>
        <w:rPr>
          <w:rStyle w:val="Balk2Char"/>
          <w:rFonts w:eastAsia="Calibri"/>
          <w:b w:val="0"/>
        </w:rPr>
      </w:pPr>
      <w:r w:rsidRPr="00362327">
        <w:rPr>
          <w:rFonts w:ascii="Times New Roman" w:hAnsi="Times New Roman" w:cs="Times New Roman"/>
          <w:color w:val="000000"/>
          <w:sz w:val="24"/>
          <w:szCs w:val="24"/>
        </w:rPr>
        <w:t>Program çıktıları ve ders kazanımlarının ilişkilendirilmesine üniversitenin internet sayfasında AKTS Bilgi Paketi Koordinatörlüğü bölümünden ulaşılabilmektedir</w:t>
      </w:r>
      <w:r>
        <w:rPr>
          <w:rFonts w:ascii="Times New Roman" w:hAnsi="Times New Roman" w:cs="Times New Roman"/>
          <w:color w:val="000000"/>
          <w:sz w:val="24"/>
          <w:szCs w:val="24"/>
        </w:rPr>
        <w:t xml:space="preserve"> </w:t>
      </w:r>
      <w:r w:rsidRPr="00362327">
        <w:rPr>
          <w:rFonts w:ascii="Times New Roman" w:hAnsi="Times New Roman" w:cs="Times New Roman"/>
          <w:color w:val="000000"/>
          <w:sz w:val="24"/>
          <w:szCs w:val="24"/>
        </w:rPr>
        <w:t>(</w:t>
      </w:r>
      <w:r w:rsidRPr="00362327">
        <w:rPr>
          <w:rFonts w:ascii="Times New Roman" w:hAnsi="Times New Roman" w:cs="Times New Roman"/>
          <w:color w:val="0563C2"/>
          <w:sz w:val="24"/>
          <w:szCs w:val="24"/>
        </w:rPr>
        <w:t>http://akts.adu.edu.tr/programme-detail/2/4196/</w:t>
      </w:r>
      <w:r w:rsidRPr="00362327">
        <w:rPr>
          <w:rFonts w:ascii="Times New Roman" w:hAnsi="Times New Roman" w:cs="Times New Roman"/>
          <w:color w:val="000000"/>
          <w:sz w:val="24"/>
          <w:szCs w:val="24"/>
        </w:rPr>
        <w:t>).</w:t>
      </w:r>
    </w:p>
    <w:p w14:paraId="32F18BDE" w14:textId="77777777" w:rsidR="006C33A5" w:rsidRPr="000A563E" w:rsidRDefault="001D6DCC" w:rsidP="003E0144">
      <w:pPr>
        <w:pStyle w:val="Balk3"/>
        <w:spacing w:line="240" w:lineRule="auto"/>
        <w:ind w:right="63"/>
        <w:jc w:val="both"/>
        <w:rPr>
          <w:rFonts w:ascii="Times New Roman" w:eastAsia="Calibri" w:hAnsi="Times New Roman" w:cs="Times New Roman"/>
          <w:bCs w:val="0"/>
          <w:sz w:val="24"/>
          <w:szCs w:val="24"/>
        </w:rPr>
      </w:pPr>
      <w:r w:rsidRPr="000A563E">
        <w:rPr>
          <w:rFonts w:ascii="Times New Roman" w:hAnsi="Times New Roman" w:cs="Times New Roman"/>
          <w:i/>
          <w:color w:val="auto"/>
          <w:sz w:val="24"/>
          <w:szCs w:val="24"/>
        </w:rPr>
        <w:t xml:space="preserve">B.1.4. </w:t>
      </w:r>
      <w:r w:rsidR="006C33A5" w:rsidRPr="000A563E">
        <w:rPr>
          <w:rFonts w:ascii="Times New Roman" w:hAnsi="Times New Roman" w:cs="Times New Roman"/>
          <w:i/>
          <w:color w:val="auto"/>
          <w:sz w:val="24"/>
          <w:szCs w:val="24"/>
        </w:rPr>
        <w:t xml:space="preserve"> Öğrenci iş yüküne dayalı</w:t>
      </w:r>
      <w:r w:rsidRPr="000A563E">
        <w:rPr>
          <w:rFonts w:ascii="Times New Roman" w:hAnsi="Times New Roman" w:cs="Times New Roman"/>
          <w:i/>
          <w:color w:val="auto"/>
          <w:sz w:val="24"/>
          <w:szCs w:val="24"/>
        </w:rPr>
        <w:t xml:space="preserve"> ders</w:t>
      </w:r>
      <w:r w:rsidR="006C33A5" w:rsidRPr="000A563E">
        <w:rPr>
          <w:rFonts w:ascii="Times New Roman" w:hAnsi="Times New Roman" w:cs="Times New Roman"/>
          <w:i/>
          <w:color w:val="auto"/>
          <w:sz w:val="24"/>
          <w:szCs w:val="24"/>
        </w:rPr>
        <w:t xml:space="preserve"> tasarım</w:t>
      </w:r>
      <w:r w:rsidRPr="000A563E">
        <w:rPr>
          <w:rFonts w:ascii="Times New Roman" w:hAnsi="Times New Roman" w:cs="Times New Roman"/>
          <w:i/>
          <w:color w:val="auto"/>
          <w:sz w:val="24"/>
          <w:szCs w:val="24"/>
        </w:rPr>
        <w:t>ı</w:t>
      </w:r>
    </w:p>
    <w:p w14:paraId="778F8B04" w14:textId="77777777" w:rsidR="00E40A79" w:rsidRPr="000A563E" w:rsidRDefault="00E40A79" w:rsidP="00362327">
      <w:pPr>
        <w:pStyle w:val="Default"/>
        <w:jc w:val="both"/>
        <w:rPr>
          <w:i/>
          <w:iCs/>
          <w:color w:val="auto"/>
          <w:sz w:val="23"/>
          <w:szCs w:val="23"/>
        </w:rPr>
      </w:pPr>
    </w:p>
    <w:p w14:paraId="52E3703B" w14:textId="37C90A7B" w:rsidR="0008177A" w:rsidRPr="00362327" w:rsidRDefault="00362327" w:rsidP="00362327">
      <w:pPr>
        <w:autoSpaceDE w:val="0"/>
        <w:autoSpaceDN w:val="0"/>
        <w:adjustRightInd w:val="0"/>
        <w:spacing w:after="0" w:line="240" w:lineRule="auto"/>
        <w:jc w:val="both"/>
        <w:rPr>
          <w:rFonts w:ascii="Times New Roman" w:hAnsi="Times New Roman" w:cs="Times New Roman"/>
          <w:i/>
          <w:iCs/>
          <w:sz w:val="24"/>
          <w:szCs w:val="24"/>
        </w:rPr>
      </w:pPr>
      <w:r w:rsidRPr="00362327">
        <w:rPr>
          <w:rFonts w:ascii="Times New Roman" w:hAnsi="Times New Roman" w:cs="Times New Roman"/>
          <w:sz w:val="24"/>
          <w:szCs w:val="24"/>
        </w:rPr>
        <w:t>Söke Sağlık Hizmetleri Meslek Yüksekokulunda ön lisans programında derslerin öğrenci iş</w:t>
      </w:r>
      <w:r>
        <w:rPr>
          <w:rFonts w:ascii="Times New Roman" w:hAnsi="Times New Roman" w:cs="Times New Roman"/>
          <w:sz w:val="24"/>
          <w:szCs w:val="24"/>
        </w:rPr>
        <w:t xml:space="preserve"> </w:t>
      </w:r>
      <w:r w:rsidRPr="00362327">
        <w:rPr>
          <w:rFonts w:ascii="Times New Roman" w:hAnsi="Times New Roman" w:cs="Times New Roman"/>
          <w:sz w:val="24"/>
          <w:szCs w:val="24"/>
        </w:rPr>
        <w:t>yüküne göre AKTS kredi değerleri tespit edilmektedir. Öğrenci merkezli eğitim konusunda</w:t>
      </w:r>
      <w:r>
        <w:rPr>
          <w:rFonts w:ascii="Times New Roman" w:hAnsi="Times New Roman" w:cs="Times New Roman"/>
          <w:sz w:val="24"/>
          <w:szCs w:val="24"/>
        </w:rPr>
        <w:t xml:space="preserve"> </w:t>
      </w:r>
      <w:r w:rsidRPr="00362327">
        <w:rPr>
          <w:rFonts w:ascii="Times New Roman" w:hAnsi="Times New Roman" w:cs="Times New Roman"/>
          <w:sz w:val="24"/>
          <w:szCs w:val="24"/>
        </w:rPr>
        <w:t>öğretim elemanlarının farkındalığı yeterli seviyededir. Eğiticilerin eğitimi, uluslararası</w:t>
      </w:r>
      <w:r>
        <w:rPr>
          <w:rFonts w:ascii="Times New Roman" w:hAnsi="Times New Roman" w:cs="Times New Roman"/>
          <w:sz w:val="24"/>
          <w:szCs w:val="24"/>
        </w:rPr>
        <w:t xml:space="preserve"> </w:t>
      </w:r>
      <w:r w:rsidRPr="00362327">
        <w:rPr>
          <w:rFonts w:ascii="Times New Roman" w:hAnsi="Times New Roman" w:cs="Times New Roman"/>
          <w:sz w:val="24"/>
          <w:szCs w:val="24"/>
        </w:rPr>
        <w:t>hareketlilik programları, kurumsal zorunlu seçmeli derslerin öğrenci merkezli planlanması,</w:t>
      </w:r>
      <w:r>
        <w:rPr>
          <w:rFonts w:ascii="Times New Roman" w:hAnsi="Times New Roman" w:cs="Times New Roman"/>
          <w:sz w:val="24"/>
          <w:szCs w:val="24"/>
        </w:rPr>
        <w:t xml:space="preserve"> </w:t>
      </w:r>
      <w:r w:rsidRPr="00362327">
        <w:rPr>
          <w:rFonts w:ascii="Times New Roman" w:hAnsi="Times New Roman" w:cs="Times New Roman"/>
          <w:sz w:val="24"/>
          <w:szCs w:val="24"/>
        </w:rPr>
        <w:t>öğretim elemanı başına düşen öğrenci sayısı gibi program yeterlik kriterleri, mevcut</w:t>
      </w:r>
      <w:r>
        <w:rPr>
          <w:rFonts w:ascii="Times New Roman" w:hAnsi="Times New Roman" w:cs="Times New Roman"/>
          <w:sz w:val="24"/>
          <w:szCs w:val="24"/>
        </w:rPr>
        <w:t xml:space="preserve"> </w:t>
      </w:r>
      <w:r w:rsidRPr="00362327">
        <w:rPr>
          <w:rFonts w:ascii="Times New Roman" w:hAnsi="Times New Roman" w:cs="Times New Roman"/>
          <w:sz w:val="24"/>
          <w:szCs w:val="24"/>
        </w:rPr>
        <w:t>danışmanlık sistemi uygulamaları gibi hususlar bu bakımdan önemli görülmektedir.</w:t>
      </w:r>
    </w:p>
    <w:p w14:paraId="7A5567B7" w14:textId="77777777" w:rsidR="006C33A5" w:rsidRPr="000A563E" w:rsidRDefault="006C33A5" w:rsidP="003E0144">
      <w:pPr>
        <w:pStyle w:val="Balk3"/>
        <w:spacing w:line="240" w:lineRule="auto"/>
        <w:ind w:right="63"/>
        <w:jc w:val="both"/>
        <w:rPr>
          <w:rFonts w:ascii="Times New Roman" w:hAnsi="Times New Roman" w:cs="Times New Roman"/>
          <w:i/>
          <w:color w:val="auto"/>
          <w:sz w:val="24"/>
          <w:szCs w:val="24"/>
        </w:rPr>
      </w:pPr>
    </w:p>
    <w:p w14:paraId="3978C0FB" w14:textId="36A3E3B4" w:rsidR="00734E4C" w:rsidRPr="00CD0209" w:rsidRDefault="00734E4C" w:rsidP="003E0144">
      <w:pPr>
        <w:spacing w:line="240" w:lineRule="auto"/>
        <w:contextualSpacing/>
        <w:jc w:val="both"/>
        <w:rPr>
          <w:rStyle w:val="Balk2Char"/>
          <w:rFonts w:eastAsia="Calibri"/>
          <w:u w:val="single"/>
        </w:rPr>
      </w:pPr>
      <w:r w:rsidRPr="00CD0209">
        <w:rPr>
          <w:rStyle w:val="Balk2Char"/>
          <w:rFonts w:eastAsia="Calibri"/>
          <w:u w:val="single"/>
        </w:rPr>
        <w:t>Kanıt</w:t>
      </w:r>
      <w:r w:rsidR="00011A7F" w:rsidRPr="00CD0209">
        <w:rPr>
          <w:rStyle w:val="Balk2Char"/>
          <w:rFonts w:eastAsia="Calibri"/>
          <w:u w:val="single"/>
        </w:rPr>
        <w:t>lar</w:t>
      </w:r>
      <w:r w:rsidRPr="00CD0209">
        <w:rPr>
          <w:rStyle w:val="Balk2Char"/>
          <w:rFonts w:eastAsia="Calibri"/>
          <w:u w:val="single"/>
        </w:rPr>
        <w:t xml:space="preserve">: </w:t>
      </w:r>
    </w:p>
    <w:p w14:paraId="20C74DF1" w14:textId="77777777" w:rsidR="00362327" w:rsidRDefault="00362327" w:rsidP="00362327">
      <w:pPr>
        <w:autoSpaceDE w:val="0"/>
        <w:autoSpaceDN w:val="0"/>
        <w:adjustRightInd w:val="0"/>
        <w:spacing w:after="0" w:line="240" w:lineRule="auto"/>
        <w:jc w:val="both"/>
        <w:rPr>
          <w:rFonts w:ascii="Times New Roman" w:hAnsi="Times New Roman" w:cs="Times New Roman"/>
          <w:color w:val="000000"/>
          <w:sz w:val="24"/>
          <w:szCs w:val="24"/>
        </w:rPr>
      </w:pPr>
    </w:p>
    <w:p w14:paraId="69D63C4F" w14:textId="7A014FA4" w:rsidR="008B57EF" w:rsidRPr="00362327" w:rsidRDefault="00362327" w:rsidP="00362327">
      <w:pPr>
        <w:autoSpaceDE w:val="0"/>
        <w:autoSpaceDN w:val="0"/>
        <w:adjustRightInd w:val="0"/>
        <w:spacing w:after="0" w:line="240" w:lineRule="auto"/>
        <w:jc w:val="both"/>
        <w:rPr>
          <w:rFonts w:ascii="Times New Roman" w:hAnsi="Times New Roman" w:cs="Times New Roman"/>
          <w:sz w:val="20"/>
          <w:szCs w:val="20"/>
        </w:rPr>
      </w:pPr>
      <w:r w:rsidRPr="00362327">
        <w:rPr>
          <w:rFonts w:ascii="Times New Roman" w:hAnsi="Times New Roman" w:cs="Times New Roman"/>
          <w:color w:val="000000"/>
          <w:sz w:val="24"/>
          <w:szCs w:val="24"/>
        </w:rPr>
        <w:t>Meslek Yüksekokulu bünyesinde bulunan ön lisans programları için eğitim öğretim programı ve ders bilgi paketlerine Türkçe ve İngilizce olarak web sayfası üzerinden erişim sağlanabilmektedir (</w:t>
      </w:r>
      <w:r w:rsidRPr="00362327">
        <w:rPr>
          <w:rFonts w:ascii="Times New Roman" w:hAnsi="Times New Roman" w:cs="Times New Roman"/>
          <w:color w:val="0563C2"/>
          <w:sz w:val="24"/>
          <w:szCs w:val="24"/>
        </w:rPr>
        <w:t>http://akts.adu.edu.tr/programme detail/2/4196/</w:t>
      </w:r>
      <w:r w:rsidRPr="00362327">
        <w:rPr>
          <w:rFonts w:ascii="Times New Roman" w:hAnsi="Times New Roman" w:cs="Times New Roman"/>
          <w:color w:val="000000"/>
          <w:sz w:val="24"/>
          <w:szCs w:val="24"/>
        </w:rPr>
        <w:t>).</w:t>
      </w:r>
    </w:p>
    <w:p w14:paraId="5AD4A35A" w14:textId="77777777" w:rsidR="008B57EF" w:rsidRPr="000A563E" w:rsidRDefault="008B57EF" w:rsidP="008B57EF">
      <w:pPr>
        <w:pStyle w:val="ListeParagraf"/>
        <w:ind w:left="720"/>
        <w:jc w:val="both"/>
        <w:rPr>
          <w:rFonts w:ascii="Times New Roman" w:eastAsia="Calibri" w:hAnsi="Times New Roman" w:cs="Times New Roman"/>
          <w:bCs/>
          <w:sz w:val="24"/>
          <w:szCs w:val="24"/>
        </w:rPr>
      </w:pPr>
    </w:p>
    <w:p w14:paraId="2A8B88D1" w14:textId="77777777" w:rsidR="00821851" w:rsidRPr="000A563E" w:rsidRDefault="006C33A5" w:rsidP="00821851">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B.1.</w:t>
      </w:r>
      <w:r w:rsidR="007F5106" w:rsidRPr="000A563E">
        <w:rPr>
          <w:rFonts w:ascii="Times New Roman" w:hAnsi="Times New Roman" w:cs="Times New Roman"/>
          <w:i/>
          <w:color w:val="auto"/>
          <w:sz w:val="24"/>
          <w:szCs w:val="24"/>
        </w:rPr>
        <w:t>5</w:t>
      </w:r>
      <w:r w:rsidRPr="000A563E">
        <w:rPr>
          <w:rFonts w:ascii="Times New Roman" w:hAnsi="Times New Roman" w:cs="Times New Roman"/>
          <w:i/>
          <w:color w:val="auto"/>
          <w:sz w:val="24"/>
          <w:szCs w:val="24"/>
        </w:rPr>
        <w:t xml:space="preserve">. </w:t>
      </w:r>
      <w:r w:rsidR="000A5F39" w:rsidRPr="000A563E">
        <w:rPr>
          <w:rFonts w:ascii="Times New Roman" w:hAnsi="Times New Roman" w:cs="Times New Roman"/>
          <w:i/>
          <w:color w:val="auto"/>
          <w:sz w:val="24"/>
          <w:szCs w:val="24"/>
        </w:rPr>
        <w:t>Programların izlenmesi ve güncellenmesi</w:t>
      </w:r>
    </w:p>
    <w:p w14:paraId="6C5555BE" w14:textId="77777777" w:rsidR="00362327" w:rsidRDefault="00362327" w:rsidP="00362327">
      <w:pPr>
        <w:autoSpaceDE w:val="0"/>
        <w:autoSpaceDN w:val="0"/>
        <w:adjustRightInd w:val="0"/>
        <w:spacing w:after="0" w:line="240" w:lineRule="auto"/>
        <w:jc w:val="both"/>
        <w:rPr>
          <w:rFonts w:ascii="Times New Roman" w:hAnsi="Times New Roman" w:cs="Times New Roman"/>
          <w:sz w:val="24"/>
          <w:szCs w:val="24"/>
        </w:rPr>
      </w:pPr>
    </w:p>
    <w:p w14:paraId="460C7A97" w14:textId="6E3B19B0" w:rsidR="000A5F39" w:rsidRPr="00362327" w:rsidRDefault="00362327" w:rsidP="00362327">
      <w:pPr>
        <w:autoSpaceDE w:val="0"/>
        <w:autoSpaceDN w:val="0"/>
        <w:adjustRightInd w:val="0"/>
        <w:spacing w:after="0" w:line="240" w:lineRule="auto"/>
        <w:jc w:val="both"/>
        <w:rPr>
          <w:rFonts w:ascii="Times New Roman" w:hAnsi="Times New Roman" w:cs="Times New Roman"/>
        </w:rPr>
      </w:pPr>
      <w:r w:rsidRPr="00362327">
        <w:rPr>
          <w:rFonts w:ascii="Times New Roman" w:hAnsi="Times New Roman" w:cs="Times New Roman"/>
          <w:sz w:val="24"/>
          <w:szCs w:val="24"/>
        </w:rPr>
        <w:t>Program çıktılarının izlenmesine ve güncellenmesine ilişkin herhangi bir mekanizma</w:t>
      </w:r>
      <w:r>
        <w:rPr>
          <w:rFonts w:ascii="Times New Roman" w:hAnsi="Times New Roman" w:cs="Times New Roman"/>
          <w:sz w:val="24"/>
          <w:szCs w:val="24"/>
        </w:rPr>
        <w:t xml:space="preserve"> </w:t>
      </w:r>
      <w:r w:rsidRPr="00362327">
        <w:rPr>
          <w:rFonts w:ascii="Times New Roman" w:hAnsi="Times New Roman" w:cs="Times New Roman"/>
          <w:sz w:val="24"/>
          <w:szCs w:val="24"/>
        </w:rPr>
        <w:t>bulunmamaktadır.</w:t>
      </w:r>
    </w:p>
    <w:p w14:paraId="677221BB" w14:textId="77777777" w:rsidR="000A5F39" w:rsidRPr="000A563E" w:rsidRDefault="000A5F39" w:rsidP="000A5F39">
      <w:pPr>
        <w:pStyle w:val="Default"/>
        <w:jc w:val="both"/>
        <w:rPr>
          <w:color w:val="auto"/>
          <w:sz w:val="23"/>
          <w:szCs w:val="23"/>
        </w:rPr>
      </w:pPr>
    </w:p>
    <w:p w14:paraId="2D68F273" w14:textId="301E8EE2" w:rsidR="000A5F39" w:rsidRDefault="009757BA" w:rsidP="005130FD">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B.1.6. Eğitim ve öğretim süreçlerinin yönetimi</w:t>
      </w:r>
    </w:p>
    <w:p w14:paraId="14796791" w14:textId="77777777" w:rsidR="002B00DC" w:rsidRPr="002B00DC" w:rsidRDefault="002B00DC" w:rsidP="002B00DC"/>
    <w:p w14:paraId="5867E659" w14:textId="5FD7217C" w:rsidR="0058055E" w:rsidRDefault="00362327" w:rsidP="00362327">
      <w:pPr>
        <w:autoSpaceDE w:val="0"/>
        <w:autoSpaceDN w:val="0"/>
        <w:adjustRightInd w:val="0"/>
        <w:spacing w:after="0" w:line="240" w:lineRule="auto"/>
        <w:jc w:val="both"/>
        <w:rPr>
          <w:rFonts w:ascii="Times New Roman" w:hAnsi="Times New Roman" w:cs="Times New Roman"/>
          <w:sz w:val="24"/>
          <w:szCs w:val="24"/>
        </w:rPr>
      </w:pPr>
      <w:r w:rsidRPr="00362327">
        <w:rPr>
          <w:rFonts w:ascii="Times New Roman" w:hAnsi="Times New Roman" w:cs="Times New Roman"/>
          <w:sz w:val="24"/>
          <w:szCs w:val="24"/>
        </w:rPr>
        <w:t>Birimde eğitim ve öğretim süreçlerine ilişkin görev ve sorumluluklar tanımlanmamıştır ancak tanımlanması planlanmaktadır.</w:t>
      </w:r>
    </w:p>
    <w:p w14:paraId="13EFCCB6" w14:textId="77777777" w:rsidR="00362327" w:rsidRPr="00362327" w:rsidRDefault="00362327" w:rsidP="00362327">
      <w:pPr>
        <w:autoSpaceDE w:val="0"/>
        <w:autoSpaceDN w:val="0"/>
        <w:adjustRightInd w:val="0"/>
        <w:spacing w:after="0" w:line="240" w:lineRule="auto"/>
        <w:jc w:val="both"/>
        <w:rPr>
          <w:rFonts w:ascii="Times New Roman" w:hAnsi="Times New Roman" w:cs="Times New Roman"/>
          <w:sz w:val="24"/>
          <w:szCs w:val="24"/>
        </w:rPr>
      </w:pPr>
    </w:p>
    <w:p w14:paraId="41AF51F0" w14:textId="77777777" w:rsidR="000A5F39" w:rsidRPr="000A563E" w:rsidRDefault="000A5F39" w:rsidP="006358AA">
      <w:pPr>
        <w:spacing w:line="240" w:lineRule="auto"/>
        <w:contextualSpacing/>
        <w:jc w:val="both"/>
        <w:rPr>
          <w:rStyle w:val="Balk2Char"/>
          <w:rFonts w:eastAsia="Calibri"/>
        </w:rPr>
      </w:pPr>
    </w:p>
    <w:p w14:paraId="17EB6B78" w14:textId="307E428B" w:rsidR="006358AA" w:rsidRPr="000A563E" w:rsidRDefault="006358AA" w:rsidP="00D61DF3">
      <w:pPr>
        <w:spacing w:line="240" w:lineRule="auto"/>
        <w:contextualSpacing/>
        <w:jc w:val="both"/>
        <w:rPr>
          <w:rFonts w:ascii="Times New Roman" w:hAnsi="Times New Roman" w:cs="Times New Roman"/>
          <w:sz w:val="24"/>
          <w:szCs w:val="24"/>
        </w:rPr>
      </w:pPr>
      <w:r w:rsidRPr="000A563E">
        <w:rPr>
          <w:rStyle w:val="Balk2Char"/>
          <w:rFonts w:eastAsia="Calibri"/>
        </w:rPr>
        <w:t xml:space="preserve">B.2. Programların Yürütülmesi </w:t>
      </w:r>
    </w:p>
    <w:p w14:paraId="3D869616" w14:textId="77777777" w:rsidR="00E97C2C" w:rsidRDefault="00E97C2C" w:rsidP="004C2D15">
      <w:pPr>
        <w:pStyle w:val="Balk3"/>
        <w:spacing w:line="240" w:lineRule="auto"/>
        <w:ind w:right="63"/>
        <w:jc w:val="both"/>
        <w:rPr>
          <w:rFonts w:ascii="Times New Roman" w:hAnsi="Times New Roman" w:cs="Times New Roman"/>
          <w:i/>
          <w:color w:val="auto"/>
          <w:sz w:val="24"/>
          <w:szCs w:val="24"/>
        </w:rPr>
      </w:pPr>
      <w:r w:rsidRPr="004C2D15">
        <w:rPr>
          <w:rFonts w:ascii="Times New Roman" w:hAnsi="Times New Roman" w:cs="Times New Roman"/>
          <w:i/>
          <w:color w:val="auto"/>
          <w:sz w:val="24"/>
          <w:szCs w:val="24"/>
        </w:rPr>
        <w:t xml:space="preserve">B.2.1. Öğretim yöntem ve teknikleri </w:t>
      </w:r>
    </w:p>
    <w:p w14:paraId="3865495B" w14:textId="77777777" w:rsidR="004C2D15" w:rsidRPr="004C2D15" w:rsidRDefault="004C2D15" w:rsidP="004C2D15"/>
    <w:p w14:paraId="116C9D30" w14:textId="4CC4B943" w:rsidR="00D61DF3" w:rsidRPr="004C2D15" w:rsidRDefault="00D61DF3" w:rsidP="004C2D15">
      <w:pPr>
        <w:autoSpaceDE w:val="0"/>
        <w:autoSpaceDN w:val="0"/>
        <w:adjustRightInd w:val="0"/>
        <w:spacing w:after="0" w:line="240" w:lineRule="auto"/>
        <w:jc w:val="both"/>
        <w:rPr>
          <w:rFonts w:ascii="Times New Roman" w:hAnsi="Times New Roman" w:cs="Times New Roman"/>
          <w:sz w:val="24"/>
          <w:szCs w:val="24"/>
        </w:rPr>
      </w:pPr>
      <w:r w:rsidRPr="004C2D15">
        <w:rPr>
          <w:rFonts w:ascii="Times New Roman" w:hAnsi="Times New Roman" w:cs="Times New Roman"/>
          <w:sz w:val="24"/>
          <w:szCs w:val="24"/>
        </w:rPr>
        <w:lastRenderedPageBreak/>
        <w:t>Söke Sağlık Hizmetleri Meslek Yüksekokulunda programların yürütülmesinde</w:t>
      </w:r>
      <w:r w:rsidR="004C2D15" w:rsidRPr="004C2D15">
        <w:rPr>
          <w:rFonts w:ascii="Times New Roman" w:hAnsi="Times New Roman" w:cs="Times New Roman"/>
          <w:sz w:val="24"/>
          <w:szCs w:val="24"/>
        </w:rPr>
        <w:t xml:space="preserve"> </w:t>
      </w:r>
      <w:r w:rsidRPr="004C2D15">
        <w:rPr>
          <w:rFonts w:ascii="Times New Roman" w:hAnsi="Times New Roman" w:cs="Times New Roman"/>
          <w:sz w:val="24"/>
          <w:szCs w:val="24"/>
        </w:rPr>
        <w:t>öğrencilerin</w:t>
      </w:r>
      <w:r w:rsidR="004C2D15">
        <w:rPr>
          <w:rFonts w:ascii="Times New Roman" w:hAnsi="Times New Roman" w:cs="Times New Roman"/>
          <w:sz w:val="24"/>
          <w:szCs w:val="24"/>
        </w:rPr>
        <w:t xml:space="preserve"> </w:t>
      </w:r>
      <w:r w:rsidRPr="004C2D15">
        <w:rPr>
          <w:rFonts w:ascii="Times New Roman" w:hAnsi="Times New Roman" w:cs="Times New Roman"/>
          <w:sz w:val="24"/>
          <w:szCs w:val="24"/>
        </w:rPr>
        <w:t>daha aktif rol alması için Öğrenci Bilgi Sistemi (OBS) üzerinden derse ve dersi veren öğretim</w:t>
      </w:r>
    </w:p>
    <w:p w14:paraId="6F38AC5F" w14:textId="64F8AC58" w:rsidR="00E97C2C" w:rsidRPr="004C2D15" w:rsidRDefault="00D61DF3" w:rsidP="004C2D15">
      <w:pPr>
        <w:autoSpaceDE w:val="0"/>
        <w:autoSpaceDN w:val="0"/>
        <w:adjustRightInd w:val="0"/>
        <w:spacing w:after="0" w:line="240" w:lineRule="auto"/>
        <w:jc w:val="both"/>
        <w:rPr>
          <w:rFonts w:ascii="Times New Roman" w:hAnsi="Times New Roman" w:cs="Times New Roman"/>
        </w:rPr>
      </w:pPr>
      <w:r w:rsidRPr="004C2D15">
        <w:rPr>
          <w:rFonts w:ascii="Times New Roman" w:hAnsi="Times New Roman" w:cs="Times New Roman"/>
          <w:sz w:val="24"/>
          <w:szCs w:val="24"/>
        </w:rPr>
        <w:t>elemanına ilişkin değerlendirmelerin bulunduğu anketler uygulanmakta, değerlendirme</w:t>
      </w:r>
      <w:r w:rsidR="004C2D15">
        <w:rPr>
          <w:rFonts w:ascii="Times New Roman" w:hAnsi="Times New Roman" w:cs="Times New Roman"/>
          <w:sz w:val="24"/>
          <w:szCs w:val="24"/>
        </w:rPr>
        <w:t xml:space="preserve"> </w:t>
      </w:r>
      <w:r w:rsidRPr="004C2D15">
        <w:rPr>
          <w:rFonts w:ascii="Times New Roman" w:hAnsi="Times New Roman" w:cs="Times New Roman"/>
          <w:sz w:val="24"/>
          <w:szCs w:val="24"/>
        </w:rPr>
        <w:t>sonuçları ise yine sistem üzerinden öğretim üyeleri tarafından görülebilmektedir.</w:t>
      </w:r>
    </w:p>
    <w:p w14:paraId="1357F49D" w14:textId="5F5847CF" w:rsidR="00E97C2C" w:rsidRPr="004C2D15" w:rsidRDefault="00D61DF3" w:rsidP="004C2D15">
      <w:pPr>
        <w:autoSpaceDE w:val="0"/>
        <w:autoSpaceDN w:val="0"/>
        <w:adjustRightInd w:val="0"/>
        <w:spacing w:after="0" w:line="240" w:lineRule="auto"/>
        <w:jc w:val="both"/>
        <w:rPr>
          <w:rFonts w:ascii="Times New Roman" w:hAnsi="Times New Roman" w:cs="Times New Roman"/>
          <w:color w:val="000000"/>
          <w:sz w:val="24"/>
          <w:szCs w:val="24"/>
        </w:rPr>
      </w:pPr>
      <w:r w:rsidRPr="004C2D15">
        <w:rPr>
          <w:rFonts w:ascii="Times New Roman" w:hAnsi="Times New Roman" w:cs="Times New Roman"/>
          <w:sz w:val="24"/>
          <w:szCs w:val="24"/>
        </w:rPr>
        <w:t xml:space="preserve">Aduzem portalı üzerinden ortak dersler senkron ve asenkron, diğer dersler </w:t>
      </w:r>
      <w:r w:rsidRPr="004C2D15">
        <w:rPr>
          <w:rFonts w:ascii="Times New Roman" w:hAnsi="Times New Roman" w:cs="Times New Roman"/>
          <w:color w:val="000000"/>
          <w:sz w:val="24"/>
          <w:szCs w:val="24"/>
        </w:rPr>
        <w:t>yüzyüze olarak işlenmektedir. Uygulamalı dersler ise okulumuz beceri laboratuarında ve Adü Araştırma ve Uygulama Hastanesi’nde yapılmaktadır. Öğrencilerin</w:t>
      </w:r>
      <w:r w:rsidR="004C2D15">
        <w:rPr>
          <w:rFonts w:ascii="Times New Roman" w:hAnsi="Times New Roman" w:cs="Times New Roman"/>
          <w:color w:val="000000"/>
          <w:sz w:val="24"/>
          <w:szCs w:val="24"/>
        </w:rPr>
        <w:t xml:space="preserve"> </w:t>
      </w:r>
      <w:r w:rsidRPr="004C2D15">
        <w:rPr>
          <w:rFonts w:ascii="Times New Roman" w:hAnsi="Times New Roman" w:cs="Times New Roman"/>
          <w:color w:val="000000"/>
          <w:sz w:val="24"/>
          <w:szCs w:val="24"/>
        </w:rPr>
        <w:t xml:space="preserve">mesleki becerilerini arttırmak amacıyla okulumuzda </w:t>
      </w:r>
      <w:r w:rsidR="004C2D15">
        <w:rPr>
          <w:rFonts w:ascii="Times New Roman" w:hAnsi="Times New Roman" w:cs="Times New Roman"/>
          <w:color w:val="000000"/>
          <w:sz w:val="24"/>
          <w:szCs w:val="24"/>
        </w:rPr>
        <w:t xml:space="preserve">laboratuarın yanısıra </w:t>
      </w:r>
      <w:r w:rsidRPr="004C2D15">
        <w:rPr>
          <w:rFonts w:ascii="Times New Roman" w:hAnsi="Times New Roman" w:cs="Times New Roman"/>
          <w:color w:val="000000"/>
          <w:sz w:val="24"/>
          <w:szCs w:val="24"/>
        </w:rPr>
        <w:t>Aydın İl sağlık Müdürlüğü’nden eğitim amaçlı alınan ambulans içerisinde  uygulamalar da yürütülmektedir.</w:t>
      </w:r>
    </w:p>
    <w:p w14:paraId="1A1E3A30" w14:textId="77777777" w:rsidR="00D61DF3" w:rsidRPr="000A563E" w:rsidRDefault="00D61DF3" w:rsidP="00D61DF3">
      <w:pPr>
        <w:autoSpaceDE w:val="0"/>
        <w:autoSpaceDN w:val="0"/>
        <w:adjustRightInd w:val="0"/>
        <w:spacing w:after="0" w:line="240" w:lineRule="auto"/>
        <w:rPr>
          <w:sz w:val="23"/>
          <w:szCs w:val="23"/>
        </w:rPr>
      </w:pPr>
    </w:p>
    <w:p w14:paraId="304FDD03" w14:textId="335B442D" w:rsidR="00E97C2C" w:rsidRPr="004C2D15" w:rsidRDefault="00E97C2C" w:rsidP="00E97C2C">
      <w:pPr>
        <w:spacing w:line="240" w:lineRule="auto"/>
        <w:jc w:val="both"/>
        <w:rPr>
          <w:rFonts w:ascii="Times New Roman" w:hAnsi="Times New Roman" w:cs="Times New Roman"/>
          <w:b/>
          <w:sz w:val="24"/>
          <w:szCs w:val="24"/>
          <w:u w:val="single"/>
        </w:rPr>
      </w:pPr>
      <w:r w:rsidRPr="004C2D15">
        <w:rPr>
          <w:rFonts w:ascii="Times New Roman" w:hAnsi="Times New Roman" w:cs="Times New Roman"/>
          <w:b/>
          <w:sz w:val="24"/>
          <w:szCs w:val="24"/>
          <w:u w:val="single"/>
        </w:rPr>
        <w:t>Kanıtlar:</w:t>
      </w:r>
    </w:p>
    <w:p w14:paraId="58C7C623" w14:textId="0BBD8DBA" w:rsidR="004C2D15" w:rsidRPr="004C2D15" w:rsidRDefault="004C2D15" w:rsidP="00E97C2C">
      <w:pPr>
        <w:spacing w:line="240" w:lineRule="auto"/>
        <w:jc w:val="both"/>
        <w:rPr>
          <w:rFonts w:ascii="Times New Roman" w:hAnsi="Times New Roman" w:cs="Times New Roman"/>
          <w:b/>
          <w:sz w:val="24"/>
          <w:szCs w:val="24"/>
          <w:u w:val="single"/>
        </w:rPr>
      </w:pPr>
      <w:r w:rsidRPr="004C2D15">
        <w:rPr>
          <w:rFonts w:ascii="Times New Roman" w:hAnsi="Times New Roman" w:cs="Times New Roman"/>
          <w:b/>
          <w:bCs/>
          <w:color w:val="0563C2"/>
          <w:sz w:val="24"/>
          <w:szCs w:val="24"/>
        </w:rPr>
        <w:t>Protokol Örneği</w:t>
      </w:r>
    </w:p>
    <w:p w14:paraId="60D4B425" w14:textId="77777777" w:rsidR="004C3818" w:rsidRDefault="004C3818" w:rsidP="004C2D15">
      <w:pPr>
        <w:pStyle w:val="Balk3"/>
        <w:spacing w:line="240" w:lineRule="auto"/>
        <w:ind w:right="63"/>
        <w:jc w:val="both"/>
        <w:rPr>
          <w:rFonts w:ascii="Times New Roman" w:hAnsi="Times New Roman" w:cs="Times New Roman"/>
          <w:i/>
          <w:color w:val="auto"/>
          <w:sz w:val="24"/>
          <w:szCs w:val="24"/>
        </w:rPr>
      </w:pPr>
      <w:r w:rsidRPr="004C2D15">
        <w:rPr>
          <w:rFonts w:ascii="Times New Roman" w:hAnsi="Times New Roman" w:cs="Times New Roman"/>
          <w:i/>
          <w:color w:val="auto"/>
          <w:sz w:val="24"/>
          <w:szCs w:val="24"/>
        </w:rPr>
        <w:t xml:space="preserve">B.2.2. Ölçme ve değerlendirme </w:t>
      </w:r>
    </w:p>
    <w:p w14:paraId="5A9244C6" w14:textId="77777777" w:rsidR="004C2D15" w:rsidRPr="004C2D15" w:rsidRDefault="004C2D15" w:rsidP="004C2D15"/>
    <w:p w14:paraId="2EB3819B" w14:textId="77231263" w:rsidR="004C2D15" w:rsidRPr="004C2D15" w:rsidRDefault="004C2D15" w:rsidP="004C2D15">
      <w:pPr>
        <w:autoSpaceDE w:val="0"/>
        <w:autoSpaceDN w:val="0"/>
        <w:adjustRightInd w:val="0"/>
        <w:spacing w:after="0" w:line="240" w:lineRule="auto"/>
        <w:jc w:val="both"/>
        <w:rPr>
          <w:rFonts w:ascii="Times New Roman" w:hAnsi="Times New Roman" w:cs="Times New Roman"/>
          <w:sz w:val="24"/>
          <w:szCs w:val="24"/>
        </w:rPr>
      </w:pPr>
      <w:r w:rsidRPr="004C2D15">
        <w:rPr>
          <w:rFonts w:ascii="Times New Roman" w:hAnsi="Times New Roman" w:cs="Times New Roman"/>
          <w:sz w:val="24"/>
          <w:szCs w:val="24"/>
        </w:rPr>
        <w:t>Başarı ölçme ve değerlendirme yöntemi ile ders öğrenme çıktılarına ne düzeyde ulaşılabildiği takip edilmektedir.</w:t>
      </w:r>
    </w:p>
    <w:p w14:paraId="5B0FE8C0" w14:textId="61D2247A" w:rsidR="004C3818" w:rsidRPr="004C2D15" w:rsidRDefault="004C2D15" w:rsidP="004C2D15">
      <w:pPr>
        <w:autoSpaceDE w:val="0"/>
        <w:autoSpaceDN w:val="0"/>
        <w:adjustRightInd w:val="0"/>
        <w:spacing w:after="0" w:line="240" w:lineRule="auto"/>
        <w:jc w:val="both"/>
        <w:rPr>
          <w:rFonts w:ascii="Times New Roman" w:hAnsi="Times New Roman" w:cs="Times New Roman"/>
        </w:rPr>
      </w:pPr>
      <w:r w:rsidRPr="004C2D15">
        <w:rPr>
          <w:rFonts w:ascii="Times New Roman" w:hAnsi="Times New Roman" w:cs="Times New Roman"/>
          <w:sz w:val="24"/>
          <w:szCs w:val="24"/>
        </w:rPr>
        <w:t>Öğrencilerin derslerdeki başarılı olma durumu ve öğrencinin mezuniyet koşullarını sağlayıp sağlamadığına ilişkin kararlar şeffaf ve tanımlı süreçlerle belirlenmiş ve öğrencinin sınav ve devam durumuna ait süreçler başta dersin sorumlu öğretim elemanı olmak üzere yönetim tarafından ilgili mevzuat doğrultusunda izlenip kontrol edilmektedir.</w:t>
      </w:r>
    </w:p>
    <w:p w14:paraId="7D11787B" w14:textId="77777777" w:rsidR="004C3818" w:rsidRPr="004C2D15" w:rsidRDefault="004C3818" w:rsidP="004C2D15">
      <w:pPr>
        <w:pStyle w:val="Default"/>
        <w:jc w:val="both"/>
        <w:rPr>
          <w:color w:val="auto"/>
          <w:sz w:val="23"/>
          <w:szCs w:val="23"/>
        </w:rPr>
      </w:pPr>
    </w:p>
    <w:p w14:paraId="7D2A4EF2" w14:textId="735000B6" w:rsidR="004C3818" w:rsidRPr="000A563E" w:rsidRDefault="004C3818" w:rsidP="004C2D15">
      <w:pPr>
        <w:pStyle w:val="Default"/>
        <w:jc w:val="both"/>
        <w:rPr>
          <w:i/>
          <w:iCs/>
          <w:color w:val="auto"/>
          <w:sz w:val="23"/>
          <w:szCs w:val="23"/>
        </w:rPr>
      </w:pPr>
    </w:p>
    <w:p w14:paraId="5B23A44E" w14:textId="77777777" w:rsidR="004C3818" w:rsidRPr="000A563E" w:rsidRDefault="004C3818" w:rsidP="004C3818">
      <w:pPr>
        <w:pStyle w:val="Default"/>
        <w:jc w:val="both"/>
        <w:rPr>
          <w:color w:val="auto"/>
          <w:sz w:val="23"/>
          <w:szCs w:val="23"/>
        </w:rPr>
      </w:pPr>
      <w:r w:rsidRPr="000A563E">
        <w:rPr>
          <w:i/>
          <w:iCs/>
          <w:color w:val="auto"/>
          <w:sz w:val="23"/>
          <w:szCs w:val="23"/>
        </w:rPr>
        <w:t xml:space="preserve"> </w:t>
      </w:r>
    </w:p>
    <w:p w14:paraId="01633110" w14:textId="3E3C88DC" w:rsidR="004C3818" w:rsidRPr="00CD0209" w:rsidRDefault="004C3818" w:rsidP="004C3818">
      <w:pPr>
        <w:spacing w:line="240" w:lineRule="auto"/>
        <w:jc w:val="both"/>
        <w:rPr>
          <w:rFonts w:ascii="Times New Roman" w:hAnsi="Times New Roman" w:cs="Times New Roman"/>
          <w:b/>
          <w:sz w:val="24"/>
          <w:szCs w:val="24"/>
          <w:u w:val="single"/>
        </w:rPr>
      </w:pPr>
      <w:r w:rsidRPr="00CD0209">
        <w:rPr>
          <w:rFonts w:ascii="Times New Roman" w:hAnsi="Times New Roman" w:cs="Times New Roman"/>
          <w:b/>
          <w:sz w:val="24"/>
          <w:szCs w:val="24"/>
          <w:u w:val="single"/>
        </w:rPr>
        <w:t>Kanıtlar:</w:t>
      </w:r>
    </w:p>
    <w:p w14:paraId="5B728101" w14:textId="77777777" w:rsidR="004C2D15" w:rsidRPr="004C2D15" w:rsidRDefault="004C2D15" w:rsidP="004C2D15">
      <w:pPr>
        <w:autoSpaceDE w:val="0"/>
        <w:autoSpaceDN w:val="0"/>
        <w:adjustRightInd w:val="0"/>
        <w:spacing w:after="0" w:line="240" w:lineRule="auto"/>
        <w:rPr>
          <w:rFonts w:ascii="Times New Roman" w:hAnsi="Times New Roman" w:cs="Times New Roman"/>
          <w:color w:val="000000"/>
          <w:sz w:val="24"/>
          <w:szCs w:val="24"/>
        </w:rPr>
      </w:pPr>
      <w:r w:rsidRPr="004C2D15">
        <w:rPr>
          <w:rFonts w:ascii="Times New Roman" w:hAnsi="Times New Roman" w:cs="Times New Roman"/>
          <w:color w:val="000000"/>
          <w:sz w:val="24"/>
          <w:szCs w:val="24"/>
        </w:rPr>
        <w:t>Aydın Adnan Menderes Üniversitesi Ön Lisans ve Lisans Eğitimi Yönetmeliği</w:t>
      </w:r>
    </w:p>
    <w:p w14:paraId="52CBF6AD" w14:textId="77777777" w:rsidR="004C2D15" w:rsidRPr="004C2D15" w:rsidRDefault="004C2D15" w:rsidP="004C2D15">
      <w:pPr>
        <w:autoSpaceDE w:val="0"/>
        <w:autoSpaceDN w:val="0"/>
        <w:adjustRightInd w:val="0"/>
        <w:spacing w:after="0" w:line="240" w:lineRule="auto"/>
        <w:rPr>
          <w:rFonts w:ascii="Times New Roman" w:hAnsi="Times New Roman" w:cs="Times New Roman"/>
          <w:color w:val="0563C2"/>
          <w:sz w:val="24"/>
          <w:szCs w:val="24"/>
        </w:rPr>
      </w:pPr>
      <w:r w:rsidRPr="004C2D15">
        <w:rPr>
          <w:rFonts w:ascii="Times New Roman" w:hAnsi="Times New Roman" w:cs="Times New Roman"/>
          <w:color w:val="000000"/>
          <w:sz w:val="24"/>
          <w:szCs w:val="24"/>
        </w:rPr>
        <w:t>(</w:t>
      </w:r>
      <w:r w:rsidRPr="004C2D15">
        <w:rPr>
          <w:rFonts w:ascii="Times New Roman" w:hAnsi="Times New Roman" w:cs="Times New Roman"/>
          <w:color w:val="0563C2"/>
          <w:sz w:val="24"/>
          <w:szCs w:val="24"/>
        </w:rPr>
        <w:t>http://www.idari.adu.edu.tr/db/ogrenciisleri/webfolders/topics/OnLisansLisansYonetmelig</w:t>
      </w:r>
    </w:p>
    <w:p w14:paraId="75C33997" w14:textId="77777777" w:rsidR="004C2D15" w:rsidRPr="004C2D15" w:rsidRDefault="004C2D15" w:rsidP="004C2D15">
      <w:pPr>
        <w:autoSpaceDE w:val="0"/>
        <w:autoSpaceDN w:val="0"/>
        <w:adjustRightInd w:val="0"/>
        <w:spacing w:after="0" w:line="240" w:lineRule="auto"/>
        <w:rPr>
          <w:rFonts w:ascii="Times New Roman" w:hAnsi="Times New Roman" w:cs="Times New Roman"/>
          <w:color w:val="0563C2"/>
          <w:sz w:val="24"/>
          <w:szCs w:val="24"/>
        </w:rPr>
      </w:pPr>
      <w:r w:rsidRPr="004C2D15">
        <w:rPr>
          <w:rFonts w:ascii="Times New Roman" w:hAnsi="Times New Roman" w:cs="Times New Roman"/>
          <w:color w:val="0563C2"/>
          <w:sz w:val="24"/>
          <w:szCs w:val="24"/>
        </w:rPr>
        <w:t>i(3).pdf)</w:t>
      </w:r>
    </w:p>
    <w:p w14:paraId="32707A2D" w14:textId="5D854187" w:rsidR="00FE7927" w:rsidRPr="004C2D15" w:rsidRDefault="004C2D15" w:rsidP="004C2D15">
      <w:pPr>
        <w:spacing w:line="240" w:lineRule="auto"/>
        <w:contextualSpacing/>
        <w:jc w:val="both"/>
        <w:rPr>
          <w:rStyle w:val="Balk2Char"/>
          <w:rFonts w:eastAsia="Calibri"/>
          <w:b w:val="0"/>
        </w:rPr>
      </w:pPr>
      <w:r w:rsidRPr="004C2D15">
        <w:rPr>
          <w:rFonts w:ascii="Times New Roman" w:hAnsi="Times New Roman" w:cs="Times New Roman"/>
          <w:color w:val="000000"/>
          <w:sz w:val="24"/>
          <w:szCs w:val="24"/>
        </w:rPr>
        <w:t xml:space="preserve">Öğrenci bilgi sistemi (OBİS) </w:t>
      </w:r>
      <w:r w:rsidRPr="004C2D15">
        <w:rPr>
          <w:rFonts w:ascii="Times New Roman" w:hAnsi="Times New Roman" w:cs="Times New Roman"/>
          <w:color w:val="0563C2"/>
          <w:sz w:val="24"/>
          <w:szCs w:val="24"/>
        </w:rPr>
        <w:t>https://obis.adu.edu.tr/GIRIS?ReturnUrl=%2f</w:t>
      </w:r>
    </w:p>
    <w:p w14:paraId="200BE877" w14:textId="77777777" w:rsidR="00FE7927" w:rsidRDefault="00FE7927" w:rsidP="004C2D15">
      <w:pPr>
        <w:pStyle w:val="Balk3"/>
        <w:spacing w:line="240" w:lineRule="auto"/>
        <w:ind w:right="63"/>
        <w:jc w:val="both"/>
        <w:rPr>
          <w:rFonts w:ascii="Times New Roman" w:hAnsi="Times New Roman" w:cs="Times New Roman"/>
          <w:i/>
          <w:color w:val="auto"/>
          <w:sz w:val="24"/>
          <w:szCs w:val="24"/>
        </w:rPr>
      </w:pPr>
      <w:r w:rsidRPr="004C2D15">
        <w:rPr>
          <w:rFonts w:ascii="Times New Roman" w:hAnsi="Times New Roman" w:cs="Times New Roman"/>
          <w:i/>
          <w:color w:val="auto"/>
          <w:sz w:val="24"/>
          <w:szCs w:val="24"/>
        </w:rPr>
        <w:t xml:space="preserve">B.2.3. Öğrenci kabulü ve önceki öğrenmenin tanınması ve kredilendirilmesi </w:t>
      </w:r>
    </w:p>
    <w:p w14:paraId="7BFE01A6" w14:textId="77777777" w:rsidR="004C2D15" w:rsidRPr="004C2D15" w:rsidRDefault="004C2D15" w:rsidP="004C2D15"/>
    <w:p w14:paraId="03E1F397" w14:textId="2FB98A5E" w:rsidR="00FE7927" w:rsidRPr="004C2D15" w:rsidRDefault="004C2D15" w:rsidP="004C2D15">
      <w:pPr>
        <w:autoSpaceDE w:val="0"/>
        <w:autoSpaceDN w:val="0"/>
        <w:adjustRightInd w:val="0"/>
        <w:spacing w:after="0" w:line="240" w:lineRule="auto"/>
        <w:jc w:val="both"/>
        <w:rPr>
          <w:rFonts w:ascii="Times New Roman" w:hAnsi="Times New Roman" w:cs="Times New Roman"/>
        </w:rPr>
      </w:pPr>
      <w:r w:rsidRPr="004C2D15">
        <w:rPr>
          <w:rFonts w:ascii="Times New Roman" w:hAnsi="Times New Roman" w:cs="Times New Roman"/>
          <w:color w:val="000000"/>
          <w:sz w:val="24"/>
          <w:szCs w:val="24"/>
        </w:rPr>
        <w:t>Diploma, derece ve diğer yeterliliklerin tanınması ve sertifikalandırılması üniversite tarafından yapılmakta olup, çift anadal programı, yatay geçiş, yan dal öğrenci kabullerinde uygulanan</w:t>
      </w:r>
      <w:r>
        <w:rPr>
          <w:rFonts w:ascii="Times New Roman" w:hAnsi="Times New Roman" w:cs="Times New Roman"/>
          <w:color w:val="000000"/>
          <w:sz w:val="24"/>
          <w:szCs w:val="24"/>
        </w:rPr>
        <w:t xml:space="preserve"> </w:t>
      </w:r>
      <w:r w:rsidRPr="004C2D15">
        <w:rPr>
          <w:rFonts w:ascii="Times New Roman" w:hAnsi="Times New Roman" w:cs="Times New Roman"/>
          <w:color w:val="000000"/>
          <w:sz w:val="24"/>
          <w:szCs w:val="24"/>
        </w:rPr>
        <w:t>kriterler öğrenci işleri daire başkanlığı tarafından</w:t>
      </w:r>
      <w:r>
        <w:rPr>
          <w:rFonts w:ascii="Times New Roman" w:hAnsi="Times New Roman" w:cs="Times New Roman"/>
          <w:color w:val="000000"/>
          <w:sz w:val="24"/>
          <w:szCs w:val="24"/>
        </w:rPr>
        <w:t xml:space="preserve"> </w:t>
      </w:r>
      <w:r w:rsidRPr="004C2D15">
        <w:rPr>
          <w:rFonts w:ascii="Times New Roman" w:hAnsi="Times New Roman" w:cs="Times New Roman"/>
          <w:color w:val="000000"/>
          <w:sz w:val="24"/>
          <w:szCs w:val="24"/>
        </w:rPr>
        <w:t>(</w:t>
      </w:r>
      <w:r w:rsidRPr="004C2D15">
        <w:rPr>
          <w:rFonts w:ascii="Times New Roman" w:hAnsi="Times New Roman" w:cs="Times New Roman"/>
          <w:color w:val="0000FF"/>
          <w:sz w:val="24"/>
          <w:szCs w:val="24"/>
        </w:rPr>
        <w:t>http://www.idari.adu.edu.tr/db/ogrenciisleri/</w:t>
      </w:r>
      <w:r w:rsidRPr="004C2D15">
        <w:rPr>
          <w:rFonts w:ascii="Times New Roman" w:hAnsi="Times New Roman" w:cs="Times New Roman"/>
          <w:color w:val="000000"/>
          <w:sz w:val="24"/>
          <w:szCs w:val="24"/>
        </w:rPr>
        <w:t>), yabancı uyruklu öğrenci kabullerinde</w:t>
      </w:r>
      <w:r>
        <w:rPr>
          <w:rFonts w:ascii="Times New Roman" w:hAnsi="Times New Roman" w:cs="Times New Roman"/>
          <w:color w:val="000000"/>
          <w:sz w:val="24"/>
          <w:szCs w:val="24"/>
        </w:rPr>
        <w:t xml:space="preserve"> </w:t>
      </w:r>
      <w:r w:rsidRPr="004C2D15">
        <w:rPr>
          <w:rFonts w:ascii="Times New Roman" w:hAnsi="Times New Roman" w:cs="Times New Roman"/>
          <w:color w:val="000000"/>
          <w:sz w:val="24"/>
          <w:szCs w:val="24"/>
        </w:rPr>
        <w:t>uygulanan kriterler ise Uluslararası ilişkiler koordinatörlüğü</w:t>
      </w:r>
      <w:r>
        <w:rPr>
          <w:rFonts w:ascii="Times New Roman" w:hAnsi="Times New Roman" w:cs="Times New Roman"/>
          <w:color w:val="000000"/>
          <w:sz w:val="24"/>
          <w:szCs w:val="24"/>
        </w:rPr>
        <w:t xml:space="preserve"> </w:t>
      </w:r>
      <w:r w:rsidRPr="004C2D15">
        <w:rPr>
          <w:rFonts w:ascii="Times New Roman" w:hAnsi="Times New Roman" w:cs="Times New Roman"/>
          <w:color w:val="000000"/>
          <w:sz w:val="24"/>
          <w:szCs w:val="24"/>
        </w:rPr>
        <w:t>(</w:t>
      </w:r>
      <w:r w:rsidRPr="004C2D15">
        <w:rPr>
          <w:rFonts w:ascii="Times New Roman" w:hAnsi="Times New Roman" w:cs="Times New Roman"/>
          <w:color w:val="0000FF"/>
          <w:sz w:val="24"/>
          <w:szCs w:val="24"/>
        </w:rPr>
        <w:t xml:space="preserve">http://www.idari.adu.edu.tr/uik/ </w:t>
      </w:r>
      <w:r w:rsidRPr="004C2D15">
        <w:rPr>
          <w:rFonts w:ascii="Times New Roman" w:hAnsi="Times New Roman" w:cs="Times New Roman"/>
          <w:color w:val="000000"/>
          <w:sz w:val="24"/>
          <w:szCs w:val="24"/>
        </w:rPr>
        <w:t>) tarafından belirlenmektedir.</w:t>
      </w:r>
    </w:p>
    <w:p w14:paraId="263E4098" w14:textId="77777777" w:rsidR="004C2D15" w:rsidRPr="000A563E" w:rsidRDefault="004C2D15" w:rsidP="00FE7927">
      <w:pPr>
        <w:spacing w:line="240" w:lineRule="auto"/>
        <w:jc w:val="both"/>
      </w:pPr>
    </w:p>
    <w:p w14:paraId="1D4023B3" w14:textId="4F534D89" w:rsidR="00FE7927" w:rsidRPr="000A563E" w:rsidRDefault="00FE7927" w:rsidP="00FE7927">
      <w:pPr>
        <w:pStyle w:val="Default"/>
        <w:jc w:val="both"/>
        <w:rPr>
          <w:i/>
          <w:iCs/>
          <w:color w:val="auto"/>
          <w:sz w:val="23"/>
          <w:szCs w:val="23"/>
        </w:rPr>
      </w:pPr>
    </w:p>
    <w:p w14:paraId="2DB8EEDC" w14:textId="77777777" w:rsidR="00FE7927" w:rsidRDefault="00FE7927" w:rsidP="00FE7927">
      <w:pPr>
        <w:spacing w:line="240" w:lineRule="auto"/>
        <w:contextualSpacing/>
        <w:jc w:val="both"/>
        <w:rPr>
          <w:rStyle w:val="Balk2Char"/>
          <w:rFonts w:eastAsia="Calibri"/>
        </w:rPr>
      </w:pPr>
      <w:r w:rsidRPr="000A563E">
        <w:rPr>
          <w:rStyle w:val="Balk2Char"/>
          <w:rFonts w:eastAsia="Calibri"/>
        </w:rPr>
        <w:t xml:space="preserve">Örnek Kanıtlar: </w:t>
      </w:r>
    </w:p>
    <w:p w14:paraId="5314878B" w14:textId="77777777" w:rsidR="00F839FD" w:rsidRPr="000A563E" w:rsidRDefault="00F839FD" w:rsidP="00FE7927">
      <w:pPr>
        <w:spacing w:line="240" w:lineRule="auto"/>
        <w:contextualSpacing/>
        <w:jc w:val="both"/>
        <w:rPr>
          <w:rStyle w:val="Balk2Char"/>
          <w:rFonts w:eastAsia="Calibri"/>
          <w:b w:val="0"/>
        </w:rPr>
      </w:pPr>
    </w:p>
    <w:p w14:paraId="0CA96EA0" w14:textId="77777777" w:rsidR="004C2D15" w:rsidRPr="004C2D15" w:rsidRDefault="004C2D15" w:rsidP="004C2D15">
      <w:pPr>
        <w:autoSpaceDE w:val="0"/>
        <w:autoSpaceDN w:val="0"/>
        <w:adjustRightInd w:val="0"/>
        <w:spacing w:after="0" w:line="240" w:lineRule="auto"/>
        <w:jc w:val="both"/>
        <w:rPr>
          <w:rFonts w:ascii="Times New Roman" w:hAnsi="Times New Roman" w:cs="Times New Roman"/>
          <w:color w:val="000000"/>
          <w:sz w:val="24"/>
          <w:szCs w:val="24"/>
        </w:rPr>
      </w:pPr>
      <w:r w:rsidRPr="004C2D15">
        <w:rPr>
          <w:rFonts w:ascii="Times New Roman" w:hAnsi="Times New Roman" w:cs="Times New Roman"/>
          <w:color w:val="0000FF"/>
          <w:sz w:val="24"/>
          <w:szCs w:val="24"/>
        </w:rPr>
        <w:t>http://www.idari.adu.edu.tr/db/ogrenciisleri/</w:t>
      </w:r>
      <w:r w:rsidRPr="004C2D15">
        <w:rPr>
          <w:rFonts w:ascii="Times New Roman" w:hAnsi="Times New Roman" w:cs="Times New Roman"/>
          <w:color w:val="000000"/>
          <w:sz w:val="24"/>
          <w:szCs w:val="24"/>
        </w:rPr>
        <w:t>)</w:t>
      </w:r>
    </w:p>
    <w:p w14:paraId="5C95DC5F" w14:textId="5B05B848" w:rsidR="00303896" w:rsidRPr="004C2D15" w:rsidRDefault="004C2D15" w:rsidP="004C2D15">
      <w:pPr>
        <w:jc w:val="both"/>
        <w:rPr>
          <w:rFonts w:ascii="Times New Roman" w:eastAsia="Calibri" w:hAnsi="Times New Roman" w:cs="Times New Roman"/>
          <w:bCs/>
          <w:sz w:val="24"/>
          <w:szCs w:val="24"/>
        </w:rPr>
      </w:pPr>
      <w:r w:rsidRPr="004C2D15">
        <w:rPr>
          <w:rFonts w:ascii="Times New Roman" w:hAnsi="Times New Roman" w:cs="Times New Roman"/>
          <w:color w:val="000000"/>
          <w:sz w:val="24"/>
          <w:szCs w:val="24"/>
        </w:rPr>
        <w:t>Uluslararası ilişkiler koordinatörlüğü (</w:t>
      </w:r>
      <w:r w:rsidRPr="004C2D15">
        <w:rPr>
          <w:rFonts w:ascii="Times New Roman" w:hAnsi="Times New Roman" w:cs="Times New Roman"/>
          <w:color w:val="0000FF"/>
          <w:sz w:val="24"/>
          <w:szCs w:val="24"/>
        </w:rPr>
        <w:t>http://www.idari.adu.edu.tr/uik/</w:t>
      </w:r>
    </w:p>
    <w:p w14:paraId="7C340425" w14:textId="77777777" w:rsidR="00D016C6" w:rsidRPr="000A563E" w:rsidRDefault="003644EB" w:rsidP="00D4377F">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B.2.</w:t>
      </w:r>
      <w:r w:rsidR="00FE7927" w:rsidRPr="000A563E">
        <w:rPr>
          <w:rFonts w:ascii="Times New Roman" w:hAnsi="Times New Roman" w:cs="Times New Roman"/>
          <w:i/>
          <w:color w:val="auto"/>
          <w:sz w:val="24"/>
          <w:szCs w:val="24"/>
        </w:rPr>
        <w:t>4</w:t>
      </w:r>
      <w:r w:rsidRPr="000A563E">
        <w:rPr>
          <w:rFonts w:ascii="Times New Roman" w:hAnsi="Times New Roman" w:cs="Times New Roman"/>
          <w:i/>
          <w:color w:val="auto"/>
          <w:sz w:val="24"/>
          <w:szCs w:val="24"/>
        </w:rPr>
        <w:t xml:space="preserve">. Yeterliliklerin </w:t>
      </w:r>
      <w:r w:rsidR="00D016C6" w:rsidRPr="000A563E">
        <w:rPr>
          <w:rFonts w:ascii="Times New Roman" w:hAnsi="Times New Roman" w:cs="Times New Roman"/>
          <w:i/>
          <w:color w:val="auto"/>
          <w:sz w:val="24"/>
          <w:szCs w:val="24"/>
        </w:rPr>
        <w:t>sertifikalandırılması</w:t>
      </w:r>
      <w:r w:rsidRPr="000A563E">
        <w:rPr>
          <w:rFonts w:ascii="Times New Roman" w:hAnsi="Times New Roman" w:cs="Times New Roman"/>
          <w:i/>
          <w:color w:val="auto"/>
          <w:sz w:val="24"/>
          <w:szCs w:val="24"/>
        </w:rPr>
        <w:t xml:space="preserve"> ve diploma</w:t>
      </w:r>
    </w:p>
    <w:p w14:paraId="72900543" w14:textId="77777777" w:rsidR="00D016C6" w:rsidRPr="000A563E" w:rsidRDefault="00D016C6" w:rsidP="00D4377F">
      <w:pPr>
        <w:spacing w:line="240" w:lineRule="auto"/>
        <w:contextualSpacing/>
        <w:jc w:val="both"/>
        <w:rPr>
          <w:rStyle w:val="Balk2Char"/>
          <w:rFonts w:eastAsia="Calibri"/>
          <w:b w:val="0"/>
        </w:rPr>
      </w:pPr>
    </w:p>
    <w:p w14:paraId="1A26C511" w14:textId="142F80A9" w:rsidR="00D4377F" w:rsidRPr="000A563E" w:rsidRDefault="004C2D15" w:rsidP="00D4377F">
      <w:pPr>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00E56BEC" w:rsidRPr="000A563E">
        <w:rPr>
          <w:rFonts w:ascii="Times New Roman" w:hAnsi="Times New Roman" w:cs="Times New Roman"/>
          <w:sz w:val="24"/>
          <w:szCs w:val="24"/>
        </w:rPr>
        <w:t>ezuniyet koşullarına dair herhangi bir değişiklik yapıl</w:t>
      </w:r>
      <w:r>
        <w:rPr>
          <w:rFonts w:ascii="Times New Roman" w:hAnsi="Times New Roman" w:cs="Times New Roman"/>
          <w:sz w:val="24"/>
          <w:szCs w:val="24"/>
        </w:rPr>
        <w:t>mamıştır.</w:t>
      </w:r>
    </w:p>
    <w:p w14:paraId="5C62DC0A" w14:textId="05C40BDE" w:rsidR="00223E15" w:rsidRPr="000A563E" w:rsidRDefault="00D4377F" w:rsidP="00D4377F">
      <w:pPr>
        <w:spacing w:line="240" w:lineRule="auto"/>
        <w:jc w:val="both"/>
        <w:rPr>
          <w:rFonts w:ascii="Times New Roman" w:hAnsi="Times New Roman" w:cs="Times New Roman"/>
          <w:sz w:val="24"/>
          <w:szCs w:val="24"/>
        </w:rPr>
      </w:pPr>
      <w:r w:rsidRPr="000A563E">
        <w:rPr>
          <w:rFonts w:ascii="Calibri" w:hAnsi="Calibri" w:cs="Calibri"/>
          <w:sz w:val="23"/>
          <w:szCs w:val="23"/>
        </w:rPr>
        <w:lastRenderedPageBreak/>
        <w:t xml:space="preserve">• </w:t>
      </w:r>
      <w:r w:rsidR="00E56BEC" w:rsidRPr="000A563E">
        <w:rPr>
          <w:rFonts w:ascii="Times New Roman" w:hAnsi="Times New Roman" w:cs="Times New Roman"/>
          <w:sz w:val="24"/>
          <w:szCs w:val="24"/>
        </w:rPr>
        <w:t>Program bazında ortalama mezuniyet süresi, program bazında mezuniyet oranı, ortalama mezuniyet not ortalaması verilerinde olumlu/olumsuz eğilimler gözlenme</w:t>
      </w:r>
      <w:r w:rsidR="004C2D15">
        <w:rPr>
          <w:rFonts w:ascii="Times New Roman" w:hAnsi="Times New Roman" w:cs="Times New Roman"/>
          <w:sz w:val="24"/>
          <w:szCs w:val="24"/>
        </w:rPr>
        <w:t>miştir</w:t>
      </w:r>
    </w:p>
    <w:p w14:paraId="227456B9" w14:textId="77777777" w:rsidR="00B41B14" w:rsidRPr="000A563E" w:rsidRDefault="00B41B14" w:rsidP="00D4377F">
      <w:pPr>
        <w:spacing w:line="240" w:lineRule="auto"/>
        <w:ind w:right="63"/>
        <w:jc w:val="both"/>
        <w:rPr>
          <w:rFonts w:ascii="Times New Roman" w:hAnsi="Times New Roman" w:cs="Times New Roman"/>
          <w:sz w:val="24"/>
          <w:szCs w:val="24"/>
        </w:rPr>
      </w:pPr>
    </w:p>
    <w:p w14:paraId="642FC67B" w14:textId="77777777" w:rsidR="00B41B14" w:rsidRPr="000A563E" w:rsidRDefault="00B41B14" w:rsidP="00B41B14">
      <w:pPr>
        <w:spacing w:line="240" w:lineRule="auto"/>
        <w:contextualSpacing/>
        <w:jc w:val="both"/>
        <w:rPr>
          <w:rStyle w:val="Balk2Char"/>
          <w:rFonts w:eastAsia="Calibri"/>
        </w:rPr>
      </w:pPr>
      <w:r w:rsidRPr="000A563E">
        <w:rPr>
          <w:rStyle w:val="Balk2Char"/>
          <w:rFonts w:eastAsia="Calibri"/>
        </w:rPr>
        <w:t xml:space="preserve">B.3. Öğrenme Kaynakları ve Akademik Destek Hizmetleri </w:t>
      </w:r>
    </w:p>
    <w:p w14:paraId="17DE3D45" w14:textId="77777777" w:rsidR="00B41B14" w:rsidRPr="000A563E" w:rsidRDefault="00B41B14" w:rsidP="00B41B14">
      <w:pPr>
        <w:spacing w:line="240" w:lineRule="auto"/>
        <w:contextualSpacing/>
        <w:jc w:val="both"/>
        <w:rPr>
          <w:rStyle w:val="Balk2Char"/>
          <w:rFonts w:eastAsia="Calibri"/>
        </w:rPr>
      </w:pPr>
    </w:p>
    <w:p w14:paraId="3249843F" w14:textId="77777777" w:rsidR="00B41B14" w:rsidRDefault="00B41B14" w:rsidP="00B41B14">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B.3.1. Öğrenme ortamı ve kaynakları</w:t>
      </w:r>
    </w:p>
    <w:p w14:paraId="4E489F4F" w14:textId="77777777" w:rsidR="00F839FD" w:rsidRPr="00F839FD" w:rsidRDefault="00F839FD" w:rsidP="00F839FD"/>
    <w:p w14:paraId="49632E77" w14:textId="5FBA10FE" w:rsidR="00B41B14" w:rsidRPr="0077556E" w:rsidRDefault="0077556E" w:rsidP="0077556E">
      <w:pPr>
        <w:autoSpaceDE w:val="0"/>
        <w:autoSpaceDN w:val="0"/>
        <w:adjustRightInd w:val="0"/>
        <w:spacing w:after="0" w:line="240" w:lineRule="auto"/>
        <w:jc w:val="both"/>
        <w:rPr>
          <w:rFonts w:ascii="Times New Roman" w:hAnsi="Times New Roman" w:cs="Times New Roman"/>
        </w:rPr>
      </w:pPr>
      <w:r w:rsidRPr="0077556E">
        <w:rPr>
          <w:rFonts w:ascii="Times New Roman" w:hAnsi="Times New Roman" w:cs="Times New Roman"/>
          <w:sz w:val="24"/>
          <w:szCs w:val="24"/>
        </w:rPr>
        <w:t>Yüksekokulumuzda henüz akıllı sınıf bulunmamaktadır. Öte yandan, Beceri Laboratuvarı için</w:t>
      </w:r>
      <w:r>
        <w:rPr>
          <w:rFonts w:ascii="Times New Roman" w:hAnsi="Times New Roman" w:cs="Times New Roman"/>
          <w:sz w:val="24"/>
          <w:szCs w:val="24"/>
        </w:rPr>
        <w:t xml:space="preserve"> </w:t>
      </w:r>
      <w:r w:rsidRPr="0077556E">
        <w:rPr>
          <w:rFonts w:ascii="Times New Roman" w:hAnsi="Times New Roman" w:cs="Times New Roman"/>
          <w:sz w:val="24"/>
          <w:szCs w:val="24"/>
        </w:rPr>
        <w:t>iki yıl üst üste BAP Projesi desteği ile aldığımız ve ikinci ve üçüncü düzey simülasyon</w:t>
      </w:r>
      <w:r>
        <w:rPr>
          <w:rFonts w:ascii="Times New Roman" w:hAnsi="Times New Roman" w:cs="Times New Roman"/>
          <w:sz w:val="24"/>
          <w:szCs w:val="24"/>
        </w:rPr>
        <w:t xml:space="preserve"> </w:t>
      </w:r>
      <w:r w:rsidRPr="0077556E">
        <w:rPr>
          <w:rFonts w:ascii="Times New Roman" w:hAnsi="Times New Roman" w:cs="Times New Roman"/>
          <w:sz w:val="24"/>
          <w:szCs w:val="24"/>
        </w:rPr>
        <w:t>uygulamalarını gerçekleştirdiğimiz maketler ile tek kullanımlık malzemeler öğrencilerin</w:t>
      </w:r>
      <w:r>
        <w:rPr>
          <w:rFonts w:ascii="Times New Roman" w:hAnsi="Times New Roman" w:cs="Times New Roman"/>
          <w:sz w:val="24"/>
          <w:szCs w:val="24"/>
        </w:rPr>
        <w:t xml:space="preserve"> </w:t>
      </w:r>
      <w:r w:rsidRPr="0077556E">
        <w:rPr>
          <w:rFonts w:ascii="Times New Roman" w:hAnsi="Times New Roman" w:cs="Times New Roman"/>
          <w:sz w:val="24"/>
          <w:szCs w:val="24"/>
        </w:rPr>
        <w:t>öğrenme becerilerini geliştirmek amacıyla edinilmiş olup, ilgili derslerin müfredatlarına da</w:t>
      </w:r>
      <w:r>
        <w:rPr>
          <w:rFonts w:ascii="Times New Roman" w:hAnsi="Times New Roman" w:cs="Times New Roman"/>
          <w:sz w:val="24"/>
          <w:szCs w:val="24"/>
        </w:rPr>
        <w:t xml:space="preserve"> </w:t>
      </w:r>
      <w:r w:rsidRPr="0077556E">
        <w:rPr>
          <w:rFonts w:ascii="Times New Roman" w:hAnsi="Times New Roman" w:cs="Times New Roman"/>
          <w:sz w:val="24"/>
          <w:szCs w:val="24"/>
        </w:rPr>
        <w:t>dahil edilmiştir</w:t>
      </w:r>
    </w:p>
    <w:p w14:paraId="62B5D800" w14:textId="77777777" w:rsidR="00B41B14" w:rsidRPr="000A563E" w:rsidRDefault="00B41B14" w:rsidP="00B41B14">
      <w:pPr>
        <w:pStyle w:val="Default"/>
        <w:jc w:val="both"/>
        <w:rPr>
          <w:color w:val="auto"/>
          <w:sz w:val="23"/>
          <w:szCs w:val="23"/>
        </w:rPr>
      </w:pPr>
    </w:p>
    <w:p w14:paraId="2D020067" w14:textId="77777777" w:rsidR="00B41B14" w:rsidRPr="000A563E" w:rsidRDefault="00B41B14" w:rsidP="00D4377F">
      <w:pPr>
        <w:spacing w:line="240" w:lineRule="auto"/>
        <w:ind w:right="63"/>
        <w:jc w:val="both"/>
        <w:rPr>
          <w:rFonts w:ascii="Times New Roman" w:hAnsi="Times New Roman" w:cs="Times New Roman"/>
          <w:b/>
          <w:i/>
          <w:sz w:val="24"/>
          <w:szCs w:val="24"/>
        </w:rPr>
      </w:pPr>
    </w:p>
    <w:p w14:paraId="40D641EA" w14:textId="5C72C12F" w:rsidR="00B41B14" w:rsidRPr="000A563E" w:rsidRDefault="0082699B" w:rsidP="00D4377F">
      <w:pPr>
        <w:spacing w:line="240" w:lineRule="auto"/>
        <w:ind w:right="63"/>
        <w:jc w:val="both"/>
        <w:rPr>
          <w:rFonts w:ascii="Times New Roman" w:hAnsi="Times New Roman" w:cs="Times New Roman"/>
          <w:b/>
          <w:i/>
          <w:sz w:val="24"/>
          <w:szCs w:val="24"/>
        </w:rPr>
      </w:pPr>
      <w:r w:rsidRPr="000A563E">
        <w:rPr>
          <w:rFonts w:ascii="Times New Roman" w:hAnsi="Times New Roman" w:cs="Times New Roman"/>
          <w:b/>
          <w:i/>
          <w:sz w:val="24"/>
          <w:szCs w:val="24"/>
        </w:rPr>
        <w:t>B.3.2. Akademik destek hizmetler</w:t>
      </w:r>
      <w:r w:rsidR="00BD2300">
        <w:rPr>
          <w:rFonts w:ascii="Times New Roman" w:hAnsi="Times New Roman" w:cs="Times New Roman"/>
          <w:b/>
          <w:i/>
          <w:sz w:val="24"/>
          <w:szCs w:val="24"/>
        </w:rPr>
        <w:t>i</w:t>
      </w:r>
    </w:p>
    <w:p w14:paraId="219FC2F0" w14:textId="23467469" w:rsidR="00931D0D" w:rsidRDefault="009B7600" w:rsidP="009B7600">
      <w:pPr>
        <w:autoSpaceDE w:val="0"/>
        <w:autoSpaceDN w:val="0"/>
        <w:adjustRightInd w:val="0"/>
        <w:spacing w:after="0" w:line="240" w:lineRule="auto"/>
        <w:jc w:val="both"/>
        <w:rPr>
          <w:rFonts w:ascii="Times New Roman" w:hAnsi="Times New Roman" w:cs="Times New Roman"/>
          <w:sz w:val="24"/>
          <w:szCs w:val="24"/>
        </w:rPr>
      </w:pPr>
      <w:r w:rsidRPr="009B7600">
        <w:rPr>
          <w:rFonts w:ascii="Times New Roman" w:hAnsi="Times New Roman" w:cs="Times New Roman"/>
          <w:sz w:val="24"/>
          <w:szCs w:val="24"/>
        </w:rPr>
        <w:t>Ön lisans öğrencilere kayıtları sonrasında birer danışman atanmaktadır. Danışmanlar öğrencilerin eğitim süreleri boyunca ders seçme, kayıtların onaylanması yanında öğrencileri akademik ve sosyal olarak yönlendirmektedirler.</w:t>
      </w:r>
    </w:p>
    <w:p w14:paraId="3DBE72D8" w14:textId="77777777" w:rsidR="00F839FD" w:rsidRPr="009B7600" w:rsidRDefault="00F839FD" w:rsidP="009B7600">
      <w:pPr>
        <w:autoSpaceDE w:val="0"/>
        <w:autoSpaceDN w:val="0"/>
        <w:adjustRightInd w:val="0"/>
        <w:spacing w:after="0" w:line="240" w:lineRule="auto"/>
        <w:jc w:val="both"/>
        <w:rPr>
          <w:rFonts w:ascii="Times New Roman" w:hAnsi="Times New Roman" w:cs="Times New Roman"/>
          <w:i/>
          <w:iCs/>
          <w:sz w:val="23"/>
          <w:szCs w:val="23"/>
        </w:rPr>
      </w:pPr>
    </w:p>
    <w:p w14:paraId="52A8974D" w14:textId="77777777" w:rsidR="000F34F9" w:rsidRPr="00CD0209" w:rsidRDefault="000F34F9" w:rsidP="000F34F9">
      <w:pPr>
        <w:spacing w:line="240" w:lineRule="auto"/>
        <w:jc w:val="both"/>
        <w:rPr>
          <w:rFonts w:ascii="Times New Roman" w:hAnsi="Times New Roman" w:cs="Times New Roman"/>
          <w:b/>
          <w:sz w:val="24"/>
          <w:szCs w:val="24"/>
          <w:u w:val="single"/>
        </w:rPr>
      </w:pPr>
      <w:r w:rsidRPr="00CD0209">
        <w:rPr>
          <w:rFonts w:ascii="Times New Roman" w:hAnsi="Times New Roman" w:cs="Times New Roman"/>
          <w:b/>
          <w:sz w:val="24"/>
          <w:szCs w:val="24"/>
          <w:u w:val="single"/>
        </w:rPr>
        <w:t>Örnek Kanıtlar:</w:t>
      </w:r>
    </w:p>
    <w:p w14:paraId="799E5E4A" w14:textId="68D0AFB6" w:rsidR="009B7600" w:rsidRPr="009B7600" w:rsidRDefault="009B7600" w:rsidP="009B7600">
      <w:pPr>
        <w:autoSpaceDE w:val="0"/>
        <w:autoSpaceDN w:val="0"/>
        <w:adjustRightInd w:val="0"/>
        <w:spacing w:after="0" w:line="240" w:lineRule="auto"/>
        <w:jc w:val="both"/>
        <w:rPr>
          <w:rFonts w:ascii="Times New Roman" w:hAnsi="Times New Roman" w:cs="Times New Roman"/>
          <w:color w:val="0563C2"/>
          <w:sz w:val="24"/>
          <w:szCs w:val="24"/>
        </w:rPr>
      </w:pPr>
      <w:r w:rsidRPr="009B7600">
        <w:rPr>
          <w:rFonts w:ascii="Times New Roman" w:hAnsi="Times New Roman" w:cs="Times New Roman"/>
          <w:color w:val="000000"/>
          <w:sz w:val="24"/>
          <w:szCs w:val="24"/>
        </w:rPr>
        <w:t>Aydın Adnan Menderes Üniversitesi Ön Lisans ve Lisans Eğitimi Yönetmeliği</w:t>
      </w:r>
      <w:r>
        <w:rPr>
          <w:rFonts w:ascii="Times New Roman" w:hAnsi="Times New Roman" w:cs="Times New Roman"/>
          <w:color w:val="000000"/>
          <w:sz w:val="24"/>
          <w:szCs w:val="24"/>
        </w:rPr>
        <w:t xml:space="preserve"> </w:t>
      </w:r>
      <w:r w:rsidRPr="009B7600">
        <w:rPr>
          <w:rFonts w:ascii="Times New Roman" w:hAnsi="Times New Roman" w:cs="Times New Roman"/>
          <w:color w:val="000000"/>
          <w:sz w:val="24"/>
          <w:szCs w:val="24"/>
        </w:rPr>
        <w:t>(</w:t>
      </w:r>
      <w:r w:rsidRPr="009B7600">
        <w:rPr>
          <w:rFonts w:ascii="Times New Roman" w:hAnsi="Times New Roman" w:cs="Times New Roman"/>
          <w:color w:val="0563C2"/>
          <w:sz w:val="24"/>
          <w:szCs w:val="24"/>
        </w:rPr>
        <w:t>http://www.idari.adu.edu.tr/db/ogrenciisleri/webfolders/topics/OnLisansLisansYonetmeligi(3).pdf)</w:t>
      </w:r>
    </w:p>
    <w:p w14:paraId="1103C63A" w14:textId="5EDDAAF9" w:rsidR="009B7600" w:rsidRPr="009B7600" w:rsidRDefault="009B7600" w:rsidP="009B7600">
      <w:pPr>
        <w:autoSpaceDE w:val="0"/>
        <w:autoSpaceDN w:val="0"/>
        <w:adjustRightInd w:val="0"/>
        <w:spacing w:after="0" w:line="240" w:lineRule="auto"/>
        <w:jc w:val="both"/>
        <w:rPr>
          <w:rFonts w:ascii="Times New Roman" w:hAnsi="Times New Roman" w:cs="Times New Roman"/>
          <w:color w:val="000000"/>
          <w:sz w:val="24"/>
          <w:szCs w:val="24"/>
        </w:rPr>
      </w:pPr>
      <w:r w:rsidRPr="009B7600">
        <w:rPr>
          <w:rFonts w:ascii="Times New Roman" w:hAnsi="Times New Roman" w:cs="Times New Roman"/>
          <w:color w:val="000000"/>
          <w:sz w:val="24"/>
          <w:szCs w:val="24"/>
        </w:rPr>
        <w:t>Birimimizde uygun nitelik ve nicelikte rehberlik ve psikolojik danışmanlık hizmetlerinin</w:t>
      </w:r>
      <w:r>
        <w:rPr>
          <w:rFonts w:ascii="Times New Roman" w:hAnsi="Times New Roman" w:cs="Times New Roman"/>
          <w:color w:val="000000"/>
          <w:sz w:val="24"/>
          <w:szCs w:val="24"/>
        </w:rPr>
        <w:t xml:space="preserve"> </w:t>
      </w:r>
      <w:r w:rsidRPr="009B7600">
        <w:rPr>
          <w:rFonts w:ascii="Times New Roman" w:hAnsi="Times New Roman" w:cs="Times New Roman"/>
          <w:color w:val="000000"/>
          <w:sz w:val="24"/>
          <w:szCs w:val="24"/>
        </w:rPr>
        <w:t>sağlanmasına ilişkin planlama bulunmamaktadır. Öğrenciler desteğe ihtiyaç duyması halinde</w:t>
      </w:r>
    </w:p>
    <w:p w14:paraId="4EDB5B59" w14:textId="672850A2" w:rsidR="00931D0D" w:rsidRDefault="009B7600" w:rsidP="009B7600">
      <w:pPr>
        <w:autoSpaceDE w:val="0"/>
        <w:autoSpaceDN w:val="0"/>
        <w:adjustRightInd w:val="0"/>
        <w:spacing w:after="0" w:line="240" w:lineRule="auto"/>
        <w:jc w:val="both"/>
        <w:rPr>
          <w:rFonts w:ascii="Times New Roman" w:hAnsi="Times New Roman" w:cs="Times New Roman"/>
          <w:color w:val="000000"/>
          <w:sz w:val="24"/>
          <w:szCs w:val="24"/>
        </w:rPr>
      </w:pPr>
      <w:r w:rsidRPr="009B7600">
        <w:rPr>
          <w:rFonts w:ascii="Times New Roman" w:hAnsi="Times New Roman" w:cs="Times New Roman"/>
          <w:color w:val="000000"/>
          <w:sz w:val="24"/>
          <w:szCs w:val="24"/>
        </w:rPr>
        <w:t>üniversitemizin Gençlik sorunları araştırma ve uygulama merkezi (ADÜ-GENÇ) birimine</w:t>
      </w:r>
      <w:r>
        <w:rPr>
          <w:rFonts w:ascii="Times New Roman" w:hAnsi="Times New Roman" w:cs="Times New Roman"/>
          <w:color w:val="000000"/>
          <w:sz w:val="24"/>
          <w:szCs w:val="24"/>
        </w:rPr>
        <w:t xml:space="preserve"> </w:t>
      </w:r>
      <w:r w:rsidRPr="009B7600">
        <w:rPr>
          <w:rFonts w:ascii="Times New Roman" w:hAnsi="Times New Roman" w:cs="Times New Roman"/>
          <w:color w:val="000000"/>
          <w:sz w:val="24"/>
          <w:szCs w:val="24"/>
        </w:rPr>
        <w:t>yönlendirilmektedir.</w:t>
      </w:r>
    </w:p>
    <w:p w14:paraId="7B425873" w14:textId="77777777" w:rsidR="009B7600" w:rsidRDefault="009B7600" w:rsidP="009B7600">
      <w:pPr>
        <w:autoSpaceDE w:val="0"/>
        <w:autoSpaceDN w:val="0"/>
        <w:adjustRightInd w:val="0"/>
        <w:spacing w:after="0" w:line="240" w:lineRule="auto"/>
        <w:jc w:val="both"/>
        <w:rPr>
          <w:rFonts w:ascii="Times New Roman" w:hAnsi="Times New Roman" w:cs="Times New Roman"/>
          <w:color w:val="000000"/>
          <w:sz w:val="24"/>
          <w:szCs w:val="24"/>
        </w:rPr>
      </w:pPr>
    </w:p>
    <w:p w14:paraId="3D4353AE" w14:textId="7A110D90" w:rsidR="009B7600" w:rsidRDefault="009B7600" w:rsidP="009B7600">
      <w:pPr>
        <w:autoSpaceDE w:val="0"/>
        <w:autoSpaceDN w:val="0"/>
        <w:adjustRightInd w:val="0"/>
        <w:spacing w:after="0" w:line="240" w:lineRule="auto"/>
        <w:jc w:val="both"/>
        <w:rPr>
          <w:rFonts w:ascii="Times New Roman" w:hAnsi="Times New Roman" w:cs="Times New Roman"/>
          <w:b/>
          <w:bCs/>
          <w:sz w:val="24"/>
          <w:szCs w:val="24"/>
        </w:rPr>
      </w:pPr>
      <w:r w:rsidRPr="009B7600">
        <w:rPr>
          <w:rFonts w:ascii="Times New Roman" w:hAnsi="Times New Roman" w:cs="Times New Roman"/>
          <w:b/>
          <w:bCs/>
          <w:sz w:val="24"/>
          <w:szCs w:val="24"/>
        </w:rPr>
        <w:t>Kanıtlar</w:t>
      </w:r>
    </w:p>
    <w:p w14:paraId="3BCE6772" w14:textId="77777777" w:rsidR="00E44249" w:rsidRPr="009B7600" w:rsidRDefault="00E44249" w:rsidP="009B7600">
      <w:pPr>
        <w:autoSpaceDE w:val="0"/>
        <w:autoSpaceDN w:val="0"/>
        <w:adjustRightInd w:val="0"/>
        <w:spacing w:after="0" w:line="240" w:lineRule="auto"/>
        <w:jc w:val="both"/>
        <w:rPr>
          <w:rFonts w:ascii="Times New Roman" w:hAnsi="Times New Roman" w:cs="Times New Roman"/>
          <w:color w:val="0563C2"/>
          <w:sz w:val="24"/>
          <w:szCs w:val="24"/>
        </w:rPr>
      </w:pPr>
    </w:p>
    <w:p w14:paraId="6EB5A9F7" w14:textId="0A96262D" w:rsidR="009B7600" w:rsidRPr="009B7600" w:rsidRDefault="009B7600" w:rsidP="009B7600">
      <w:pPr>
        <w:autoSpaceDE w:val="0"/>
        <w:autoSpaceDN w:val="0"/>
        <w:adjustRightInd w:val="0"/>
        <w:spacing w:after="0" w:line="240" w:lineRule="auto"/>
        <w:jc w:val="both"/>
        <w:rPr>
          <w:rFonts w:ascii="Times New Roman" w:hAnsi="Times New Roman" w:cs="Times New Roman"/>
          <w:color w:val="000000"/>
          <w:sz w:val="24"/>
          <w:szCs w:val="24"/>
        </w:rPr>
      </w:pPr>
      <w:r w:rsidRPr="009B7600">
        <w:rPr>
          <w:rFonts w:ascii="Times New Roman" w:hAnsi="Times New Roman" w:cs="Times New Roman"/>
          <w:color w:val="0563C2"/>
          <w:sz w:val="24"/>
          <w:szCs w:val="24"/>
        </w:rPr>
        <w:t>https://akademik.adu.edu.tr/aum/adugenc/</w:t>
      </w:r>
    </w:p>
    <w:p w14:paraId="10AA4214" w14:textId="77777777" w:rsidR="009B7600" w:rsidRPr="009B7600" w:rsidRDefault="009B7600" w:rsidP="009B7600">
      <w:pPr>
        <w:autoSpaceDE w:val="0"/>
        <w:autoSpaceDN w:val="0"/>
        <w:adjustRightInd w:val="0"/>
        <w:spacing w:after="0" w:line="240" w:lineRule="auto"/>
        <w:jc w:val="both"/>
        <w:rPr>
          <w:rFonts w:ascii="Times New Roman" w:hAnsi="Times New Roman" w:cs="Times New Roman"/>
          <w:b/>
          <w:i/>
          <w:sz w:val="24"/>
          <w:szCs w:val="24"/>
        </w:rPr>
      </w:pPr>
    </w:p>
    <w:p w14:paraId="169E8CDD" w14:textId="09063992" w:rsidR="00B41B14" w:rsidRPr="000A563E" w:rsidRDefault="00DC4BE5" w:rsidP="00931D0D">
      <w:pPr>
        <w:ind w:right="63"/>
        <w:jc w:val="both"/>
        <w:rPr>
          <w:rFonts w:ascii="Times New Roman" w:hAnsi="Times New Roman" w:cs="Times New Roman"/>
          <w:b/>
          <w:i/>
          <w:sz w:val="24"/>
          <w:szCs w:val="24"/>
        </w:rPr>
      </w:pPr>
      <w:r w:rsidRPr="000A563E">
        <w:rPr>
          <w:rFonts w:ascii="Times New Roman" w:hAnsi="Times New Roman" w:cs="Times New Roman"/>
          <w:b/>
          <w:i/>
          <w:sz w:val="24"/>
          <w:szCs w:val="24"/>
        </w:rPr>
        <w:t>B.3.3. Tesis ve altyapılar</w:t>
      </w:r>
    </w:p>
    <w:p w14:paraId="6E62D8FA" w14:textId="452FCCCF" w:rsidR="008152F2" w:rsidRPr="009B7600" w:rsidRDefault="009B7600" w:rsidP="009B7600">
      <w:pPr>
        <w:autoSpaceDE w:val="0"/>
        <w:autoSpaceDN w:val="0"/>
        <w:adjustRightInd w:val="0"/>
        <w:spacing w:after="0" w:line="240" w:lineRule="auto"/>
        <w:rPr>
          <w:rFonts w:ascii="Times New Roman" w:hAnsi="Times New Roman" w:cs="Times New Roman"/>
          <w:i/>
          <w:iCs/>
          <w:sz w:val="23"/>
          <w:szCs w:val="23"/>
        </w:rPr>
      </w:pPr>
      <w:r w:rsidRPr="009B7600">
        <w:rPr>
          <w:rFonts w:ascii="Times New Roman" w:hAnsi="Times New Roman" w:cs="Times New Roman"/>
          <w:sz w:val="24"/>
          <w:szCs w:val="24"/>
        </w:rPr>
        <w:t>İşletme Fakültesi içerisinde 1 öğrenci yemekhanesi yer almaktadır.</w:t>
      </w:r>
    </w:p>
    <w:p w14:paraId="612AD4F2" w14:textId="77777777" w:rsidR="008152F2" w:rsidRPr="000A563E" w:rsidRDefault="008152F2" w:rsidP="008152F2">
      <w:pPr>
        <w:pStyle w:val="Default"/>
        <w:jc w:val="both"/>
        <w:rPr>
          <w:color w:val="auto"/>
          <w:sz w:val="23"/>
          <w:szCs w:val="23"/>
        </w:rPr>
      </w:pPr>
    </w:p>
    <w:p w14:paraId="183A2B7F" w14:textId="77777777" w:rsidR="00931D0D" w:rsidRDefault="00931D0D" w:rsidP="00931D0D">
      <w:pPr>
        <w:ind w:right="63"/>
        <w:jc w:val="both"/>
        <w:rPr>
          <w:rFonts w:ascii="Times New Roman" w:hAnsi="Times New Roman" w:cs="Times New Roman"/>
          <w:b/>
          <w:i/>
          <w:sz w:val="24"/>
          <w:szCs w:val="24"/>
        </w:rPr>
      </w:pPr>
    </w:p>
    <w:p w14:paraId="7863457F" w14:textId="77777777" w:rsidR="00E44249" w:rsidRDefault="00E44249" w:rsidP="00931D0D">
      <w:pPr>
        <w:ind w:right="63"/>
        <w:jc w:val="both"/>
        <w:rPr>
          <w:rFonts w:ascii="Times New Roman" w:hAnsi="Times New Roman" w:cs="Times New Roman"/>
          <w:b/>
          <w:i/>
          <w:sz w:val="24"/>
          <w:szCs w:val="24"/>
        </w:rPr>
      </w:pPr>
    </w:p>
    <w:p w14:paraId="5A61573A" w14:textId="504C3FD8" w:rsidR="0082699B" w:rsidRPr="000A563E" w:rsidRDefault="0070174E" w:rsidP="00931D0D">
      <w:pPr>
        <w:ind w:right="63"/>
        <w:jc w:val="both"/>
        <w:rPr>
          <w:rFonts w:ascii="Times New Roman" w:hAnsi="Times New Roman" w:cs="Times New Roman"/>
          <w:b/>
          <w:i/>
          <w:sz w:val="24"/>
          <w:szCs w:val="24"/>
        </w:rPr>
      </w:pPr>
      <w:r w:rsidRPr="000A563E">
        <w:rPr>
          <w:rFonts w:ascii="Times New Roman" w:hAnsi="Times New Roman" w:cs="Times New Roman"/>
          <w:b/>
          <w:i/>
          <w:sz w:val="24"/>
          <w:szCs w:val="24"/>
        </w:rPr>
        <w:t>B.3.4. Dezavantajlı gruplar</w:t>
      </w:r>
    </w:p>
    <w:p w14:paraId="731F63D5" w14:textId="3C6A869E" w:rsidR="009B7600" w:rsidRDefault="009B7600" w:rsidP="009B7600">
      <w:pPr>
        <w:autoSpaceDE w:val="0"/>
        <w:autoSpaceDN w:val="0"/>
        <w:adjustRightInd w:val="0"/>
        <w:spacing w:after="0" w:line="240" w:lineRule="auto"/>
        <w:jc w:val="both"/>
        <w:rPr>
          <w:rFonts w:ascii="Times New Roman" w:hAnsi="Times New Roman" w:cs="Times New Roman"/>
          <w:color w:val="000000"/>
          <w:sz w:val="24"/>
          <w:szCs w:val="24"/>
        </w:rPr>
      </w:pPr>
      <w:r w:rsidRPr="009B7600">
        <w:rPr>
          <w:rFonts w:ascii="Times New Roman" w:hAnsi="Times New Roman" w:cs="Times New Roman"/>
          <w:color w:val="000000"/>
          <w:sz w:val="24"/>
          <w:szCs w:val="24"/>
        </w:rPr>
        <w:t>Birimimizde iki öğretim elemanı engelli birim sorumluları olarak görevlendirilmiş olup,</w:t>
      </w:r>
      <w:r>
        <w:rPr>
          <w:rFonts w:ascii="Times New Roman" w:hAnsi="Times New Roman" w:cs="Times New Roman"/>
          <w:color w:val="000000"/>
          <w:sz w:val="24"/>
          <w:szCs w:val="24"/>
        </w:rPr>
        <w:t xml:space="preserve"> </w:t>
      </w:r>
      <w:r w:rsidRPr="009B7600">
        <w:rPr>
          <w:rFonts w:ascii="Times New Roman" w:hAnsi="Times New Roman" w:cs="Times New Roman"/>
          <w:color w:val="000000"/>
          <w:sz w:val="24"/>
          <w:szCs w:val="24"/>
        </w:rPr>
        <w:t>engelsiz üniversite uygulamalarına ilişk</w:t>
      </w:r>
      <w:r>
        <w:rPr>
          <w:rFonts w:ascii="Times New Roman" w:hAnsi="Times New Roman" w:cs="Times New Roman"/>
          <w:color w:val="000000"/>
          <w:sz w:val="24"/>
          <w:szCs w:val="24"/>
        </w:rPr>
        <w:t>in planlamalar bulunmamaktadır.</w:t>
      </w:r>
    </w:p>
    <w:p w14:paraId="0D8BD3EC" w14:textId="77777777" w:rsidR="009B7600" w:rsidRDefault="009B7600" w:rsidP="009B7600">
      <w:pPr>
        <w:autoSpaceDE w:val="0"/>
        <w:autoSpaceDN w:val="0"/>
        <w:adjustRightInd w:val="0"/>
        <w:spacing w:after="0" w:line="240" w:lineRule="auto"/>
        <w:jc w:val="both"/>
        <w:rPr>
          <w:rFonts w:ascii="Times New Roman" w:hAnsi="Times New Roman" w:cs="Times New Roman"/>
          <w:color w:val="000000"/>
          <w:sz w:val="24"/>
          <w:szCs w:val="24"/>
        </w:rPr>
      </w:pPr>
    </w:p>
    <w:p w14:paraId="359998B6" w14:textId="1645C463" w:rsidR="009B7600" w:rsidRDefault="009B7600" w:rsidP="009B7600">
      <w:pPr>
        <w:autoSpaceDE w:val="0"/>
        <w:autoSpaceDN w:val="0"/>
        <w:adjustRightInd w:val="0"/>
        <w:spacing w:after="0" w:line="240" w:lineRule="auto"/>
        <w:jc w:val="both"/>
        <w:rPr>
          <w:rFonts w:ascii="Times New Roman" w:hAnsi="Times New Roman" w:cs="Times New Roman"/>
          <w:b/>
          <w:bCs/>
          <w:color w:val="000000"/>
          <w:sz w:val="24"/>
          <w:szCs w:val="24"/>
        </w:rPr>
      </w:pPr>
      <w:r w:rsidRPr="009B7600">
        <w:rPr>
          <w:rFonts w:ascii="Times New Roman" w:hAnsi="Times New Roman" w:cs="Times New Roman"/>
          <w:b/>
          <w:bCs/>
          <w:color w:val="000000"/>
          <w:sz w:val="24"/>
          <w:szCs w:val="24"/>
        </w:rPr>
        <w:t>Kanıtlar:</w:t>
      </w:r>
    </w:p>
    <w:p w14:paraId="4C3C3B5E" w14:textId="77777777" w:rsidR="00F839FD" w:rsidRPr="009B7600" w:rsidRDefault="00F839FD" w:rsidP="009B7600">
      <w:pPr>
        <w:autoSpaceDE w:val="0"/>
        <w:autoSpaceDN w:val="0"/>
        <w:adjustRightInd w:val="0"/>
        <w:spacing w:after="0" w:line="240" w:lineRule="auto"/>
        <w:jc w:val="both"/>
        <w:rPr>
          <w:rFonts w:ascii="Times New Roman" w:hAnsi="Times New Roman" w:cs="Times New Roman"/>
          <w:color w:val="000000"/>
          <w:sz w:val="24"/>
          <w:szCs w:val="24"/>
        </w:rPr>
      </w:pPr>
    </w:p>
    <w:p w14:paraId="33F8BA3D" w14:textId="60845149" w:rsidR="000F34F9" w:rsidRPr="009B7600" w:rsidRDefault="009B7600" w:rsidP="009B7600">
      <w:pPr>
        <w:spacing w:line="240" w:lineRule="auto"/>
        <w:ind w:right="63"/>
        <w:jc w:val="both"/>
        <w:rPr>
          <w:rFonts w:ascii="Times New Roman" w:hAnsi="Times New Roman" w:cs="Times New Roman"/>
          <w:sz w:val="24"/>
          <w:szCs w:val="24"/>
        </w:rPr>
      </w:pPr>
      <w:r w:rsidRPr="009B7600">
        <w:rPr>
          <w:rFonts w:ascii="Times New Roman" w:hAnsi="Times New Roman" w:cs="Times New Roman"/>
          <w:b/>
          <w:bCs/>
          <w:color w:val="0563C2"/>
          <w:sz w:val="24"/>
          <w:szCs w:val="24"/>
        </w:rPr>
        <w:lastRenderedPageBreak/>
        <w:t>Engelli Birim Sorumluları</w:t>
      </w:r>
    </w:p>
    <w:p w14:paraId="680D80B6" w14:textId="77777777" w:rsidR="000F34F9" w:rsidRPr="000A563E" w:rsidRDefault="00933882" w:rsidP="00931D0D">
      <w:pPr>
        <w:ind w:right="63"/>
        <w:jc w:val="both"/>
        <w:rPr>
          <w:rFonts w:ascii="Times New Roman" w:hAnsi="Times New Roman" w:cs="Times New Roman"/>
          <w:b/>
          <w:i/>
          <w:sz w:val="24"/>
          <w:szCs w:val="24"/>
        </w:rPr>
      </w:pPr>
      <w:r w:rsidRPr="000A563E">
        <w:rPr>
          <w:rFonts w:ascii="Times New Roman" w:hAnsi="Times New Roman" w:cs="Times New Roman"/>
          <w:b/>
          <w:i/>
          <w:sz w:val="24"/>
          <w:szCs w:val="24"/>
        </w:rPr>
        <w:t>B.3.5. Sosyal, kültürel, sportif faaliyetler</w:t>
      </w:r>
    </w:p>
    <w:p w14:paraId="2B038B7A" w14:textId="77777777" w:rsidR="009B7600" w:rsidRPr="009B7600" w:rsidRDefault="009B7600" w:rsidP="009B7600">
      <w:pPr>
        <w:autoSpaceDE w:val="0"/>
        <w:autoSpaceDN w:val="0"/>
        <w:adjustRightInd w:val="0"/>
        <w:spacing w:after="0" w:line="240" w:lineRule="auto"/>
        <w:jc w:val="both"/>
        <w:rPr>
          <w:rFonts w:ascii="Times New Roman" w:hAnsi="Times New Roman" w:cs="Times New Roman"/>
          <w:sz w:val="24"/>
          <w:szCs w:val="24"/>
        </w:rPr>
      </w:pPr>
      <w:r w:rsidRPr="009B7600">
        <w:rPr>
          <w:rFonts w:ascii="Times New Roman" w:hAnsi="Times New Roman" w:cs="Times New Roman"/>
          <w:sz w:val="24"/>
          <w:szCs w:val="24"/>
        </w:rPr>
        <w:t>Birimimizde kültürel faaliyet komisyonu bulunmakta olup, birimimizde uygun nitelik ve</w:t>
      </w:r>
    </w:p>
    <w:p w14:paraId="402B3F6C" w14:textId="420A8F2D" w:rsidR="00933882" w:rsidRDefault="009B7600" w:rsidP="009B7600">
      <w:pPr>
        <w:pStyle w:val="Default"/>
        <w:jc w:val="both"/>
      </w:pPr>
      <w:r w:rsidRPr="009B7600">
        <w:t>nicelikte sosyal, kültürel ve sportif faaliyetler bulunmamaktadır.</w:t>
      </w:r>
    </w:p>
    <w:p w14:paraId="628C8A6A" w14:textId="77777777" w:rsidR="009B7600" w:rsidRPr="009B7600" w:rsidRDefault="009B7600" w:rsidP="009B7600">
      <w:pPr>
        <w:pStyle w:val="Default"/>
        <w:jc w:val="both"/>
        <w:rPr>
          <w:i/>
          <w:iCs/>
          <w:color w:val="auto"/>
          <w:sz w:val="23"/>
          <w:szCs w:val="23"/>
        </w:rPr>
      </w:pPr>
    </w:p>
    <w:p w14:paraId="562CF417" w14:textId="4B81D64B" w:rsidR="00933882" w:rsidRPr="00CD0209" w:rsidRDefault="00933882" w:rsidP="00933882">
      <w:pPr>
        <w:spacing w:line="240" w:lineRule="auto"/>
        <w:jc w:val="both"/>
        <w:rPr>
          <w:rFonts w:ascii="Times New Roman" w:hAnsi="Times New Roman" w:cs="Times New Roman"/>
          <w:b/>
          <w:sz w:val="24"/>
          <w:szCs w:val="24"/>
          <w:u w:val="single"/>
        </w:rPr>
      </w:pPr>
      <w:r w:rsidRPr="00CD0209">
        <w:rPr>
          <w:rFonts w:ascii="Times New Roman" w:hAnsi="Times New Roman" w:cs="Times New Roman"/>
          <w:b/>
          <w:sz w:val="24"/>
          <w:szCs w:val="24"/>
          <w:u w:val="single"/>
        </w:rPr>
        <w:t>Kanıtlar:</w:t>
      </w:r>
    </w:p>
    <w:p w14:paraId="5196965E" w14:textId="26F4F30A" w:rsidR="000F34F9" w:rsidRPr="009E6CC0" w:rsidRDefault="009E6CC0" w:rsidP="00D4377F">
      <w:pPr>
        <w:spacing w:line="240" w:lineRule="auto"/>
        <w:ind w:right="63"/>
        <w:jc w:val="both"/>
        <w:rPr>
          <w:rFonts w:ascii="Times New Roman" w:hAnsi="Times New Roman" w:cs="Times New Roman"/>
          <w:sz w:val="24"/>
          <w:szCs w:val="24"/>
        </w:rPr>
      </w:pPr>
      <w:r w:rsidRPr="009E6CC0">
        <w:rPr>
          <w:rFonts w:ascii="Times New Roman" w:hAnsi="Times New Roman" w:cs="Times New Roman"/>
          <w:color w:val="0563C2"/>
          <w:sz w:val="24"/>
          <w:szCs w:val="24"/>
        </w:rPr>
        <w:t>Komisyon listesi</w:t>
      </w:r>
    </w:p>
    <w:p w14:paraId="19138285" w14:textId="77777777" w:rsidR="00EE69D1" w:rsidRPr="000A563E" w:rsidRDefault="00EE69D1" w:rsidP="00EE69D1">
      <w:pPr>
        <w:spacing w:after="0" w:line="240" w:lineRule="auto"/>
        <w:jc w:val="both"/>
        <w:rPr>
          <w:rFonts w:ascii="Times New Roman" w:eastAsia="Times New Roman" w:hAnsi="Times New Roman" w:cs="Times New Roman"/>
          <w:b/>
          <w:color w:val="000000"/>
          <w:sz w:val="24"/>
          <w:szCs w:val="24"/>
        </w:rPr>
      </w:pPr>
      <w:r w:rsidRPr="000A563E">
        <w:rPr>
          <w:rFonts w:ascii="Times New Roman" w:eastAsia="Times New Roman" w:hAnsi="Times New Roman" w:cs="Times New Roman"/>
          <w:b/>
          <w:color w:val="000000"/>
          <w:sz w:val="24"/>
          <w:szCs w:val="24"/>
        </w:rPr>
        <w:t>B.4. Öğretim Kadrosu</w:t>
      </w:r>
    </w:p>
    <w:p w14:paraId="1C82F126" w14:textId="77777777" w:rsidR="00EE69D1" w:rsidRPr="000A563E" w:rsidRDefault="00EE69D1" w:rsidP="00EE69D1">
      <w:pPr>
        <w:spacing w:after="0" w:line="240" w:lineRule="auto"/>
        <w:jc w:val="both"/>
        <w:rPr>
          <w:rFonts w:ascii="Times New Roman" w:eastAsia="Times New Roman" w:hAnsi="Times New Roman" w:cs="Times New Roman"/>
          <w:color w:val="000000" w:themeColor="text1"/>
          <w:sz w:val="24"/>
          <w:szCs w:val="24"/>
        </w:rPr>
      </w:pPr>
    </w:p>
    <w:p w14:paraId="666A078F" w14:textId="77777777" w:rsidR="00EE69D1" w:rsidRPr="000A563E" w:rsidRDefault="00EE69D1" w:rsidP="00EE69D1">
      <w:pPr>
        <w:spacing w:line="240" w:lineRule="auto"/>
        <w:ind w:right="63"/>
        <w:jc w:val="both"/>
        <w:rPr>
          <w:rFonts w:ascii="Times New Roman" w:hAnsi="Times New Roman" w:cs="Times New Roman"/>
          <w:sz w:val="24"/>
          <w:szCs w:val="24"/>
        </w:rPr>
      </w:pPr>
      <w:r w:rsidRPr="000A563E">
        <w:rPr>
          <w:rFonts w:ascii="Times New Roman" w:hAnsi="Times New Roman" w:cs="Times New Roman"/>
          <w:sz w:val="24"/>
          <w:szCs w:val="24"/>
        </w:rPr>
        <w:t>Birim,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14:paraId="0CB0E11A" w14:textId="77777777" w:rsidR="00B64F40" w:rsidRPr="000A563E" w:rsidRDefault="008F70B1" w:rsidP="00B64F40">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B.4.1. Atama, yükseltme ve görevlendirme kriterleri</w:t>
      </w:r>
    </w:p>
    <w:p w14:paraId="78B8685A" w14:textId="77777777" w:rsidR="00B64F40" w:rsidRPr="000A563E" w:rsidRDefault="00B64F40" w:rsidP="00B64F40"/>
    <w:p w14:paraId="3F51CB55" w14:textId="5C547A8F" w:rsidR="009E6CC0" w:rsidRPr="009E6CC0" w:rsidRDefault="009E6CC0" w:rsidP="009E6CC0">
      <w:pPr>
        <w:autoSpaceDE w:val="0"/>
        <w:autoSpaceDN w:val="0"/>
        <w:adjustRightInd w:val="0"/>
        <w:spacing w:after="0" w:line="240" w:lineRule="auto"/>
        <w:jc w:val="both"/>
        <w:rPr>
          <w:rFonts w:ascii="Times New Roman" w:hAnsi="Times New Roman" w:cs="Times New Roman"/>
          <w:color w:val="000000"/>
          <w:sz w:val="24"/>
          <w:szCs w:val="24"/>
        </w:rPr>
      </w:pPr>
      <w:r w:rsidRPr="009E6CC0">
        <w:rPr>
          <w:rFonts w:ascii="Times New Roman" w:hAnsi="Times New Roman" w:cs="Times New Roman"/>
          <w:color w:val="000000"/>
          <w:sz w:val="24"/>
          <w:szCs w:val="24"/>
        </w:rPr>
        <w:t>Kurumda öğretim elemanlarının atama, yükseltme ve görevlendirilme kriterleri üniversitenin</w:t>
      </w:r>
      <w:r>
        <w:rPr>
          <w:rFonts w:ascii="Times New Roman" w:hAnsi="Times New Roman" w:cs="Times New Roman"/>
          <w:color w:val="000000"/>
          <w:sz w:val="24"/>
          <w:szCs w:val="24"/>
        </w:rPr>
        <w:t xml:space="preserve"> </w:t>
      </w:r>
      <w:r w:rsidRPr="009E6CC0">
        <w:rPr>
          <w:rFonts w:ascii="Times New Roman" w:hAnsi="Times New Roman" w:cs="Times New Roman"/>
          <w:color w:val="000000"/>
          <w:sz w:val="24"/>
          <w:szCs w:val="24"/>
        </w:rPr>
        <w:t>personel daire başkanlığı tarafından belirlenmektedir</w:t>
      </w:r>
      <w:r>
        <w:rPr>
          <w:rFonts w:ascii="Times New Roman" w:hAnsi="Times New Roman" w:cs="Times New Roman"/>
          <w:color w:val="000000"/>
          <w:sz w:val="24"/>
          <w:szCs w:val="24"/>
        </w:rPr>
        <w:t xml:space="preserve"> </w:t>
      </w:r>
      <w:r w:rsidRPr="009E6CC0">
        <w:rPr>
          <w:rFonts w:ascii="Times New Roman" w:hAnsi="Times New Roman" w:cs="Times New Roman"/>
          <w:b/>
          <w:bCs/>
          <w:color w:val="000000"/>
          <w:sz w:val="24"/>
          <w:szCs w:val="24"/>
        </w:rPr>
        <w:t>.</w:t>
      </w:r>
      <w:r w:rsidRPr="009E6CC0">
        <w:rPr>
          <w:rFonts w:ascii="Times New Roman" w:hAnsi="Times New Roman" w:cs="Times New Roman"/>
          <w:color w:val="000000"/>
          <w:sz w:val="24"/>
          <w:szCs w:val="24"/>
        </w:rPr>
        <w:t>(</w:t>
      </w:r>
      <w:r w:rsidRPr="009E6CC0">
        <w:rPr>
          <w:rFonts w:ascii="Times New Roman" w:hAnsi="Times New Roman" w:cs="Times New Roman"/>
          <w:color w:val="0563C2"/>
          <w:sz w:val="24"/>
          <w:szCs w:val="24"/>
        </w:rPr>
        <w:t>http://www.idari.adu.edu.tr/db/personel/</w:t>
      </w:r>
      <w:r w:rsidRPr="009E6CC0">
        <w:rPr>
          <w:rFonts w:ascii="Times New Roman" w:hAnsi="Times New Roman" w:cs="Times New Roman"/>
          <w:color w:val="000000"/>
          <w:sz w:val="24"/>
          <w:szCs w:val="24"/>
        </w:rPr>
        <w:t>).</w:t>
      </w:r>
    </w:p>
    <w:p w14:paraId="50AC700C" w14:textId="48BD7991" w:rsidR="009E6CC0" w:rsidRPr="009E6CC0" w:rsidRDefault="009E6CC0" w:rsidP="009E6CC0">
      <w:pPr>
        <w:autoSpaceDE w:val="0"/>
        <w:autoSpaceDN w:val="0"/>
        <w:adjustRightInd w:val="0"/>
        <w:spacing w:after="0" w:line="240" w:lineRule="auto"/>
        <w:jc w:val="both"/>
        <w:rPr>
          <w:rFonts w:ascii="Times New Roman" w:hAnsi="Times New Roman" w:cs="Times New Roman"/>
          <w:color w:val="000000"/>
          <w:sz w:val="24"/>
          <w:szCs w:val="24"/>
        </w:rPr>
      </w:pPr>
      <w:r w:rsidRPr="009E6CC0">
        <w:rPr>
          <w:rFonts w:ascii="Times New Roman" w:hAnsi="Times New Roman" w:cs="Times New Roman"/>
          <w:color w:val="000000"/>
          <w:sz w:val="24"/>
          <w:szCs w:val="24"/>
        </w:rPr>
        <w:t>Bütün öğretim elemanlarının katıldığı bir toplantı yapılmakta ve bu toplantıda öğretim</w:t>
      </w:r>
      <w:r>
        <w:rPr>
          <w:rFonts w:ascii="Times New Roman" w:hAnsi="Times New Roman" w:cs="Times New Roman"/>
          <w:color w:val="000000"/>
          <w:sz w:val="24"/>
          <w:szCs w:val="24"/>
        </w:rPr>
        <w:t xml:space="preserve"> </w:t>
      </w:r>
      <w:r w:rsidRPr="009E6CC0">
        <w:rPr>
          <w:rFonts w:ascii="Times New Roman" w:hAnsi="Times New Roman" w:cs="Times New Roman"/>
          <w:color w:val="000000"/>
          <w:sz w:val="24"/>
          <w:szCs w:val="24"/>
        </w:rPr>
        <w:t>elemanlarına uzmanlık alanına uygun ders dağılımı yapılmaktadır.</w:t>
      </w:r>
    </w:p>
    <w:p w14:paraId="02535C32" w14:textId="77777777" w:rsidR="009E6CC0" w:rsidRPr="009E6CC0" w:rsidRDefault="009E6CC0" w:rsidP="009E6CC0">
      <w:pPr>
        <w:autoSpaceDE w:val="0"/>
        <w:autoSpaceDN w:val="0"/>
        <w:adjustRightInd w:val="0"/>
        <w:spacing w:after="0" w:line="240" w:lineRule="auto"/>
        <w:jc w:val="both"/>
        <w:rPr>
          <w:rFonts w:ascii="Times New Roman" w:hAnsi="Times New Roman" w:cs="Times New Roman"/>
          <w:color w:val="000000"/>
          <w:sz w:val="24"/>
          <w:szCs w:val="24"/>
        </w:rPr>
      </w:pPr>
      <w:r w:rsidRPr="009E6CC0">
        <w:rPr>
          <w:rFonts w:ascii="Times New Roman" w:hAnsi="Times New Roman" w:cs="Times New Roman"/>
          <w:color w:val="000000"/>
          <w:sz w:val="24"/>
          <w:szCs w:val="24"/>
        </w:rPr>
        <w:t>Kurum dışı ders görevlendirmeleri 2547 sayılı kanunun 31. Maddesine göre yapılmaktadır.</w:t>
      </w:r>
    </w:p>
    <w:p w14:paraId="2FEEA122" w14:textId="77777777" w:rsidR="009E6CC0" w:rsidRDefault="009E6CC0" w:rsidP="009E6CC0">
      <w:pPr>
        <w:autoSpaceDE w:val="0"/>
        <w:autoSpaceDN w:val="0"/>
        <w:adjustRightInd w:val="0"/>
        <w:spacing w:after="0" w:line="240" w:lineRule="auto"/>
        <w:jc w:val="both"/>
        <w:rPr>
          <w:rFonts w:ascii="Times New Roman" w:hAnsi="Times New Roman" w:cs="Times New Roman"/>
          <w:b/>
          <w:bCs/>
          <w:color w:val="000000"/>
          <w:sz w:val="24"/>
          <w:szCs w:val="24"/>
        </w:rPr>
      </w:pPr>
    </w:p>
    <w:p w14:paraId="5304A9DA" w14:textId="77777777" w:rsidR="009E6CC0" w:rsidRDefault="009E6CC0" w:rsidP="009E6CC0">
      <w:pPr>
        <w:autoSpaceDE w:val="0"/>
        <w:autoSpaceDN w:val="0"/>
        <w:adjustRightInd w:val="0"/>
        <w:spacing w:after="0" w:line="240" w:lineRule="auto"/>
        <w:jc w:val="both"/>
        <w:rPr>
          <w:rFonts w:ascii="Times New Roman" w:hAnsi="Times New Roman" w:cs="Times New Roman"/>
          <w:b/>
          <w:bCs/>
          <w:color w:val="000000"/>
          <w:sz w:val="24"/>
          <w:szCs w:val="24"/>
        </w:rPr>
      </w:pPr>
      <w:r w:rsidRPr="009E6CC0">
        <w:rPr>
          <w:rFonts w:ascii="Times New Roman" w:hAnsi="Times New Roman" w:cs="Times New Roman"/>
          <w:b/>
          <w:bCs/>
          <w:color w:val="000000"/>
          <w:sz w:val="24"/>
          <w:szCs w:val="24"/>
        </w:rPr>
        <w:t>Kanıtlar</w:t>
      </w:r>
    </w:p>
    <w:p w14:paraId="136E051D" w14:textId="77777777" w:rsidR="00E44249" w:rsidRPr="009E6CC0" w:rsidRDefault="00E44249" w:rsidP="009E6CC0">
      <w:pPr>
        <w:autoSpaceDE w:val="0"/>
        <w:autoSpaceDN w:val="0"/>
        <w:adjustRightInd w:val="0"/>
        <w:spacing w:after="0" w:line="240" w:lineRule="auto"/>
        <w:jc w:val="both"/>
        <w:rPr>
          <w:rFonts w:ascii="Times New Roman" w:hAnsi="Times New Roman" w:cs="Times New Roman"/>
          <w:b/>
          <w:bCs/>
          <w:color w:val="000000"/>
          <w:sz w:val="24"/>
          <w:szCs w:val="24"/>
        </w:rPr>
      </w:pPr>
    </w:p>
    <w:p w14:paraId="7507E9D1" w14:textId="52E736B8" w:rsidR="009E6CC0" w:rsidRPr="009E6CC0" w:rsidRDefault="00000000" w:rsidP="009E6CC0">
      <w:pPr>
        <w:spacing w:line="240" w:lineRule="auto"/>
        <w:jc w:val="both"/>
        <w:rPr>
          <w:rFonts w:ascii="Times New Roman" w:hAnsi="Times New Roman" w:cs="Times New Roman"/>
          <w:color w:val="0563C2"/>
          <w:sz w:val="24"/>
          <w:szCs w:val="24"/>
        </w:rPr>
      </w:pPr>
      <w:hyperlink r:id="rId12" w:history="1">
        <w:r w:rsidR="009E6CC0" w:rsidRPr="009E6CC0">
          <w:rPr>
            <w:rStyle w:val="Kpr"/>
            <w:rFonts w:ascii="Times New Roman" w:hAnsi="Times New Roman" w:cs="Times New Roman"/>
            <w:sz w:val="24"/>
            <w:szCs w:val="24"/>
          </w:rPr>
          <w:t>http://www.idari.adu.edu.tr/db/personel/</w:t>
        </w:r>
      </w:hyperlink>
    </w:p>
    <w:p w14:paraId="6D6B3280" w14:textId="77777777" w:rsidR="00004503" w:rsidRDefault="00004503" w:rsidP="00004503">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B.4.2. Öğretim yetkinlikleri ve gelişimi</w:t>
      </w:r>
    </w:p>
    <w:p w14:paraId="5576DE55" w14:textId="77777777" w:rsidR="00F839FD" w:rsidRPr="00F839FD" w:rsidRDefault="00F839FD" w:rsidP="00F839FD"/>
    <w:p w14:paraId="2890D5D4" w14:textId="1AE2E871" w:rsidR="00867F03" w:rsidRPr="00867F03" w:rsidRDefault="00867F03" w:rsidP="00867F03">
      <w:pPr>
        <w:autoSpaceDE w:val="0"/>
        <w:autoSpaceDN w:val="0"/>
        <w:adjustRightInd w:val="0"/>
        <w:spacing w:after="0" w:line="240" w:lineRule="auto"/>
        <w:jc w:val="both"/>
        <w:rPr>
          <w:rFonts w:ascii="Times New Roman" w:hAnsi="Times New Roman" w:cs="Times New Roman"/>
          <w:sz w:val="24"/>
          <w:szCs w:val="24"/>
        </w:rPr>
      </w:pPr>
      <w:r w:rsidRPr="00867F03">
        <w:rPr>
          <w:rFonts w:ascii="Times New Roman" w:hAnsi="Times New Roman" w:cs="Times New Roman"/>
          <w:sz w:val="24"/>
          <w:szCs w:val="24"/>
        </w:rPr>
        <w:t>Bütün öğretim elemanlarının katıldığı bir toplantı yapılmakta ve bu toplantıda öğretim</w:t>
      </w:r>
      <w:r>
        <w:rPr>
          <w:rFonts w:ascii="Times New Roman" w:hAnsi="Times New Roman" w:cs="Times New Roman"/>
          <w:sz w:val="24"/>
          <w:szCs w:val="24"/>
        </w:rPr>
        <w:t xml:space="preserve"> </w:t>
      </w:r>
      <w:r w:rsidRPr="00867F03">
        <w:rPr>
          <w:rFonts w:ascii="Times New Roman" w:hAnsi="Times New Roman" w:cs="Times New Roman"/>
          <w:sz w:val="24"/>
          <w:szCs w:val="24"/>
        </w:rPr>
        <w:t>elemanlarına uzmanlık alanına uygun ders dağılımı yapılmaktadır. Ayrıca bir takip ve</w:t>
      </w:r>
      <w:r>
        <w:rPr>
          <w:rFonts w:ascii="Times New Roman" w:hAnsi="Times New Roman" w:cs="Times New Roman"/>
          <w:sz w:val="24"/>
          <w:szCs w:val="24"/>
        </w:rPr>
        <w:t xml:space="preserve"> </w:t>
      </w:r>
      <w:r w:rsidRPr="00867F03">
        <w:rPr>
          <w:rFonts w:ascii="Times New Roman" w:hAnsi="Times New Roman" w:cs="Times New Roman"/>
          <w:sz w:val="24"/>
          <w:szCs w:val="24"/>
        </w:rPr>
        <w:t>denetleme mekanizması bulunmamaktadır.</w:t>
      </w:r>
    </w:p>
    <w:p w14:paraId="447D59D4" w14:textId="16D97244" w:rsidR="00004503" w:rsidRPr="00867F03" w:rsidRDefault="00867F03" w:rsidP="00867F03">
      <w:pPr>
        <w:autoSpaceDE w:val="0"/>
        <w:autoSpaceDN w:val="0"/>
        <w:adjustRightInd w:val="0"/>
        <w:spacing w:after="0" w:line="240" w:lineRule="auto"/>
        <w:jc w:val="both"/>
        <w:rPr>
          <w:rFonts w:ascii="Times New Roman" w:hAnsi="Times New Roman" w:cs="Times New Roman"/>
        </w:rPr>
      </w:pPr>
      <w:r w:rsidRPr="00867F03">
        <w:rPr>
          <w:rFonts w:ascii="Times New Roman" w:hAnsi="Times New Roman" w:cs="Times New Roman"/>
          <w:sz w:val="24"/>
          <w:szCs w:val="24"/>
        </w:rPr>
        <w:t>Kurumun öğretim elemanlarının öğretim yetkinliğini geliştirmek üzere planlamalar</w:t>
      </w:r>
      <w:r>
        <w:rPr>
          <w:rFonts w:ascii="Times New Roman" w:hAnsi="Times New Roman" w:cs="Times New Roman"/>
          <w:sz w:val="24"/>
          <w:szCs w:val="24"/>
        </w:rPr>
        <w:t xml:space="preserve"> </w:t>
      </w:r>
      <w:r w:rsidRPr="00867F03">
        <w:rPr>
          <w:rFonts w:ascii="Times New Roman" w:hAnsi="Times New Roman" w:cs="Times New Roman"/>
          <w:sz w:val="24"/>
          <w:szCs w:val="24"/>
        </w:rPr>
        <w:t>bulunmamaktadır.</w:t>
      </w:r>
    </w:p>
    <w:p w14:paraId="30ACA254" w14:textId="77777777" w:rsidR="00004503" w:rsidRPr="000A563E" w:rsidRDefault="00004503" w:rsidP="00004503">
      <w:pPr>
        <w:pStyle w:val="Default"/>
        <w:jc w:val="both"/>
        <w:rPr>
          <w:i/>
          <w:iCs/>
          <w:color w:val="auto"/>
        </w:rPr>
      </w:pPr>
    </w:p>
    <w:p w14:paraId="1CB32593" w14:textId="500AEB51" w:rsidR="00FD523F" w:rsidRPr="000A563E" w:rsidRDefault="00FD523F" w:rsidP="00FD523F">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B.4.3 Eğitim faaliyetlerine yönelik teşvik ve ödüllendirme</w:t>
      </w:r>
    </w:p>
    <w:p w14:paraId="1FB54BF3" w14:textId="77777777" w:rsidR="00FD523F" w:rsidRPr="000A563E" w:rsidRDefault="00FD523F" w:rsidP="00FD523F"/>
    <w:p w14:paraId="7C1126BC" w14:textId="22EA2FBD" w:rsidR="00FD523F" w:rsidRPr="00867F03" w:rsidRDefault="00867F03" w:rsidP="00FD523F">
      <w:pPr>
        <w:pStyle w:val="Default"/>
        <w:jc w:val="both"/>
        <w:rPr>
          <w:color w:val="auto"/>
          <w:sz w:val="23"/>
          <w:szCs w:val="23"/>
        </w:rPr>
      </w:pPr>
      <w:r w:rsidRPr="00867F03">
        <w:t>Öğretim kadrosuna yönelik teşvik ve ödüllendirilme mekanizmaları bulunmamaktadır.</w:t>
      </w:r>
    </w:p>
    <w:p w14:paraId="56C16353" w14:textId="77777777" w:rsidR="00115E1A" w:rsidRPr="000A563E" w:rsidRDefault="00115E1A" w:rsidP="00D4377F">
      <w:pPr>
        <w:spacing w:line="240" w:lineRule="auto"/>
        <w:ind w:right="63"/>
        <w:jc w:val="both"/>
        <w:rPr>
          <w:rFonts w:ascii="Times New Roman" w:hAnsi="Times New Roman" w:cs="Times New Roman"/>
          <w:sz w:val="24"/>
          <w:szCs w:val="24"/>
        </w:rPr>
      </w:pPr>
    </w:p>
    <w:p w14:paraId="4929EB72" w14:textId="77777777" w:rsidR="00227F45" w:rsidRDefault="00227F45" w:rsidP="00237C88">
      <w:pPr>
        <w:spacing w:line="276" w:lineRule="auto"/>
        <w:contextualSpacing/>
        <w:jc w:val="both"/>
        <w:rPr>
          <w:rFonts w:ascii="Times New Roman" w:eastAsia="Times New Roman" w:hAnsi="Times New Roman" w:cs="Times New Roman"/>
          <w:b/>
          <w:color w:val="000000" w:themeColor="text1"/>
          <w:sz w:val="24"/>
          <w:szCs w:val="24"/>
          <w:u w:val="single"/>
          <w:lang w:eastAsia="tr-TR"/>
        </w:rPr>
      </w:pPr>
    </w:p>
    <w:p w14:paraId="540C5C6A" w14:textId="77777777" w:rsidR="00115E1A" w:rsidRPr="000A563E" w:rsidRDefault="00481600" w:rsidP="00237C88">
      <w:pPr>
        <w:spacing w:line="276" w:lineRule="auto"/>
        <w:contextualSpacing/>
        <w:jc w:val="both"/>
        <w:rPr>
          <w:rFonts w:ascii="Times New Roman" w:eastAsia="Times New Roman" w:hAnsi="Times New Roman" w:cs="Times New Roman"/>
          <w:b/>
          <w:color w:val="000000" w:themeColor="text1"/>
          <w:sz w:val="24"/>
          <w:szCs w:val="24"/>
          <w:u w:val="single"/>
          <w:lang w:eastAsia="tr-TR"/>
        </w:rPr>
      </w:pPr>
      <w:r w:rsidRPr="000A563E">
        <w:rPr>
          <w:rFonts w:ascii="Times New Roman" w:eastAsia="Times New Roman" w:hAnsi="Times New Roman" w:cs="Times New Roman"/>
          <w:b/>
          <w:color w:val="000000" w:themeColor="text1"/>
          <w:sz w:val="24"/>
          <w:szCs w:val="24"/>
          <w:u w:val="single"/>
          <w:lang w:eastAsia="tr-TR"/>
        </w:rPr>
        <w:t xml:space="preserve">C. ARAŞTIRMA VE GELİŞTİRME </w:t>
      </w:r>
    </w:p>
    <w:p w14:paraId="7942329C" w14:textId="77777777" w:rsidR="006E7CD6" w:rsidRPr="000A563E" w:rsidRDefault="006E7CD6" w:rsidP="00237C88">
      <w:pPr>
        <w:spacing w:line="276" w:lineRule="auto"/>
        <w:contextualSpacing/>
        <w:jc w:val="both"/>
        <w:rPr>
          <w:rFonts w:ascii="Times New Roman" w:eastAsia="Times New Roman" w:hAnsi="Times New Roman" w:cs="Times New Roman"/>
          <w:b/>
          <w:color w:val="000000" w:themeColor="text1"/>
          <w:sz w:val="24"/>
          <w:szCs w:val="24"/>
          <w:u w:val="single"/>
          <w:lang w:eastAsia="tr-TR"/>
        </w:rPr>
      </w:pPr>
    </w:p>
    <w:p w14:paraId="3DA59AD9" w14:textId="77777777" w:rsidR="00115E1A" w:rsidRPr="000A563E" w:rsidRDefault="006E7CD6" w:rsidP="00237C88">
      <w:pPr>
        <w:spacing w:after="0" w:line="276" w:lineRule="auto"/>
        <w:jc w:val="both"/>
        <w:rPr>
          <w:rFonts w:ascii="Times New Roman" w:eastAsia="Times New Roman" w:hAnsi="Times New Roman" w:cs="Times New Roman"/>
          <w:b/>
          <w:color w:val="000000"/>
          <w:sz w:val="24"/>
          <w:szCs w:val="24"/>
        </w:rPr>
      </w:pPr>
      <w:r w:rsidRPr="000A563E">
        <w:rPr>
          <w:rFonts w:ascii="Times New Roman" w:eastAsia="Times New Roman" w:hAnsi="Times New Roman" w:cs="Times New Roman"/>
          <w:b/>
          <w:color w:val="000000"/>
          <w:sz w:val="24"/>
          <w:szCs w:val="24"/>
        </w:rPr>
        <w:t>C.1. Araştırma Süreçlerinin Yönetimi ve Araştırma Kaynakları</w:t>
      </w:r>
    </w:p>
    <w:p w14:paraId="15325911" w14:textId="77777777" w:rsidR="007B0CD1" w:rsidRPr="000A563E" w:rsidRDefault="007B0CD1" w:rsidP="00237C88">
      <w:pPr>
        <w:spacing w:after="0" w:line="276" w:lineRule="auto"/>
        <w:jc w:val="both"/>
        <w:rPr>
          <w:rFonts w:ascii="Times New Roman" w:eastAsia="Times New Roman" w:hAnsi="Times New Roman" w:cs="Times New Roman"/>
          <w:b/>
          <w:color w:val="000000"/>
          <w:sz w:val="24"/>
          <w:szCs w:val="24"/>
        </w:rPr>
      </w:pPr>
    </w:p>
    <w:p w14:paraId="7CDEB984" w14:textId="5B58EE0A" w:rsidR="00904EA9" w:rsidRDefault="00930DC5" w:rsidP="00904EA9">
      <w:pPr>
        <w:spacing w:line="240" w:lineRule="auto"/>
        <w:ind w:right="63"/>
        <w:jc w:val="both"/>
        <w:rPr>
          <w:rFonts w:ascii="Times New Roman" w:hAnsi="Times New Roman" w:cs="Times New Roman"/>
          <w:sz w:val="24"/>
          <w:szCs w:val="24"/>
        </w:rPr>
      </w:pPr>
      <w:r>
        <w:rPr>
          <w:rFonts w:ascii="Times New Roman" w:hAnsi="Times New Roman" w:cs="Times New Roman"/>
          <w:sz w:val="24"/>
          <w:szCs w:val="24"/>
        </w:rPr>
        <w:lastRenderedPageBreak/>
        <w:t>Kurumun</w:t>
      </w:r>
      <w:r w:rsidR="007B0CD1" w:rsidRPr="000A563E">
        <w:rPr>
          <w:rFonts w:ascii="Times New Roman" w:hAnsi="Times New Roman" w:cs="Times New Roman"/>
          <w:sz w:val="24"/>
          <w:szCs w:val="24"/>
        </w:rPr>
        <w:t xml:space="preserve"> araştırma faaliyetlerini stratejik planı çerçevesinde belirlenen akademik öncelikleri ile yerel, bölgesel ve ulusal kalkınma hedefleriyle uyumlu, değer üretebilen ve toplumsal faydaya dönüştürülebilen biçimde </w:t>
      </w:r>
      <w:r>
        <w:rPr>
          <w:rFonts w:ascii="Times New Roman" w:hAnsi="Times New Roman" w:cs="Times New Roman"/>
          <w:sz w:val="24"/>
          <w:szCs w:val="24"/>
        </w:rPr>
        <w:t xml:space="preserve">uygulamaları bulunmaktadır. </w:t>
      </w:r>
    </w:p>
    <w:p w14:paraId="7DB0D071" w14:textId="6AD043FE" w:rsidR="008D2490" w:rsidRDefault="008D2490" w:rsidP="00904EA9">
      <w:pPr>
        <w:spacing w:line="240" w:lineRule="auto"/>
        <w:ind w:right="63"/>
        <w:jc w:val="both"/>
        <w:rPr>
          <w:rFonts w:ascii="Times New Roman" w:hAnsi="Times New Roman" w:cs="Times New Roman"/>
          <w:sz w:val="24"/>
          <w:szCs w:val="24"/>
        </w:rPr>
      </w:pPr>
      <w:r w:rsidRPr="005005B3">
        <w:rPr>
          <w:rFonts w:ascii="Times New Roman" w:hAnsi="Times New Roman" w:cs="Times New Roman"/>
          <w:sz w:val="24"/>
          <w:szCs w:val="24"/>
        </w:rPr>
        <w:t>2019-2023 Stratejik Planında da belirtildiği üzere ‘’ Stratejik Hedefler 5:Uluslararası, ulusal, bölgesel ve yerel proje sayılarının arttırılması’’ şeklinde hed</w:t>
      </w:r>
      <w:r>
        <w:rPr>
          <w:rFonts w:ascii="Times New Roman" w:hAnsi="Times New Roman" w:cs="Times New Roman"/>
          <w:sz w:val="24"/>
          <w:szCs w:val="24"/>
        </w:rPr>
        <w:t>e</w:t>
      </w:r>
      <w:r w:rsidRPr="005005B3">
        <w:rPr>
          <w:rFonts w:ascii="Times New Roman" w:hAnsi="Times New Roman" w:cs="Times New Roman"/>
          <w:sz w:val="24"/>
          <w:szCs w:val="24"/>
        </w:rPr>
        <w:t>flerimiz bulunmaktadır</w:t>
      </w:r>
    </w:p>
    <w:p w14:paraId="6B0733AC" w14:textId="17F0D2E4" w:rsidR="00FE3B71" w:rsidRPr="001864B5" w:rsidRDefault="00FE3B71" w:rsidP="00904EA9">
      <w:pPr>
        <w:spacing w:line="276" w:lineRule="auto"/>
        <w:ind w:right="63"/>
        <w:jc w:val="both"/>
        <w:rPr>
          <w:rFonts w:ascii="Times New Roman" w:hAnsi="Times New Roman" w:cs="Times New Roman"/>
          <w:b/>
          <w:i/>
          <w:sz w:val="24"/>
          <w:szCs w:val="24"/>
        </w:rPr>
      </w:pPr>
      <w:r w:rsidRPr="001864B5">
        <w:rPr>
          <w:rFonts w:ascii="Times New Roman" w:hAnsi="Times New Roman" w:cs="Times New Roman"/>
          <w:b/>
          <w:i/>
          <w:sz w:val="24"/>
          <w:szCs w:val="24"/>
        </w:rPr>
        <w:t>C.1.1. Araştırma süreçlerinin yönetimi</w:t>
      </w:r>
    </w:p>
    <w:p w14:paraId="013C314C" w14:textId="40643B3E" w:rsidR="00904EA9" w:rsidRDefault="00904EA9" w:rsidP="00904E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Yüksekokulumuz </w:t>
      </w:r>
      <w:r w:rsidRPr="0077556E">
        <w:rPr>
          <w:rFonts w:ascii="Times New Roman" w:hAnsi="Times New Roman" w:cs="Times New Roman"/>
          <w:sz w:val="24"/>
          <w:szCs w:val="24"/>
        </w:rPr>
        <w:t>Beceri Laboratuvarı için</w:t>
      </w:r>
      <w:r>
        <w:rPr>
          <w:rFonts w:ascii="Times New Roman" w:hAnsi="Times New Roman" w:cs="Times New Roman"/>
          <w:sz w:val="24"/>
          <w:szCs w:val="24"/>
        </w:rPr>
        <w:t xml:space="preserve"> </w:t>
      </w:r>
      <w:r w:rsidRPr="0077556E">
        <w:rPr>
          <w:rFonts w:ascii="Times New Roman" w:hAnsi="Times New Roman" w:cs="Times New Roman"/>
          <w:sz w:val="24"/>
          <w:szCs w:val="24"/>
        </w:rPr>
        <w:t>iki yıl üst üste BAP Projesi desteği ile aldığımız ve ikinci ve üçüncü düzey simülasyon</w:t>
      </w:r>
      <w:r>
        <w:rPr>
          <w:rFonts w:ascii="Times New Roman" w:hAnsi="Times New Roman" w:cs="Times New Roman"/>
          <w:sz w:val="24"/>
          <w:szCs w:val="24"/>
        </w:rPr>
        <w:t xml:space="preserve"> </w:t>
      </w:r>
      <w:r w:rsidRPr="0077556E">
        <w:rPr>
          <w:rFonts w:ascii="Times New Roman" w:hAnsi="Times New Roman" w:cs="Times New Roman"/>
          <w:sz w:val="24"/>
          <w:szCs w:val="24"/>
        </w:rPr>
        <w:t>uygulamalarını gerçekleştirdiğimiz maketler ile tek kullanımlık malzemeler öğrencilerin</w:t>
      </w:r>
      <w:r>
        <w:rPr>
          <w:rFonts w:ascii="Times New Roman" w:hAnsi="Times New Roman" w:cs="Times New Roman"/>
          <w:sz w:val="24"/>
          <w:szCs w:val="24"/>
        </w:rPr>
        <w:t xml:space="preserve"> bilgi, beceri</w:t>
      </w:r>
      <w:r w:rsidRPr="0077556E">
        <w:rPr>
          <w:rFonts w:ascii="Times New Roman" w:hAnsi="Times New Roman" w:cs="Times New Roman"/>
          <w:sz w:val="24"/>
          <w:szCs w:val="24"/>
        </w:rPr>
        <w:t xml:space="preserve"> </w:t>
      </w:r>
      <w:r>
        <w:rPr>
          <w:rFonts w:ascii="Times New Roman" w:hAnsi="Times New Roman" w:cs="Times New Roman"/>
          <w:sz w:val="24"/>
          <w:szCs w:val="24"/>
        </w:rPr>
        <w:t xml:space="preserve">ve el maniplasyonlarını </w:t>
      </w:r>
      <w:r w:rsidRPr="0077556E">
        <w:rPr>
          <w:rFonts w:ascii="Times New Roman" w:hAnsi="Times New Roman" w:cs="Times New Roman"/>
          <w:sz w:val="24"/>
          <w:szCs w:val="24"/>
        </w:rPr>
        <w:t>geliştirmek amacıyla edinilmiş olup, il</w:t>
      </w:r>
      <w:r>
        <w:rPr>
          <w:rFonts w:ascii="Times New Roman" w:hAnsi="Times New Roman" w:cs="Times New Roman"/>
          <w:sz w:val="24"/>
          <w:szCs w:val="24"/>
        </w:rPr>
        <w:t xml:space="preserve">gili derslerin müfredatlarında da mevcuttur. </w:t>
      </w:r>
    </w:p>
    <w:p w14:paraId="60418952" w14:textId="72A86B70" w:rsidR="00904EA9" w:rsidRDefault="00904EA9" w:rsidP="00904EA9">
      <w:pPr>
        <w:autoSpaceDE w:val="0"/>
        <w:autoSpaceDN w:val="0"/>
        <w:adjustRightInd w:val="0"/>
        <w:spacing w:after="0" w:line="240" w:lineRule="auto"/>
        <w:jc w:val="both"/>
        <w:rPr>
          <w:rFonts w:ascii="Times New Roman" w:hAnsi="Times New Roman" w:cs="Times New Roman"/>
          <w:sz w:val="24"/>
          <w:szCs w:val="24"/>
        </w:rPr>
      </w:pPr>
    </w:p>
    <w:p w14:paraId="77A0573A" w14:textId="2292FB60" w:rsidR="00477867" w:rsidRPr="005005B3" w:rsidRDefault="00477867" w:rsidP="00477867">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Yüksekokulumuz 2020– 2021 Eğitim Öğretim yılında öğrenci alınmasına başlanan E</w:t>
      </w:r>
      <w:r w:rsidRPr="005005B3">
        <w:rPr>
          <w:rFonts w:ascii="Times New Roman" w:hAnsi="Times New Roman" w:cs="Times New Roman"/>
          <w:bCs/>
          <w:sz w:val="24"/>
          <w:szCs w:val="24"/>
        </w:rPr>
        <w:t xml:space="preserve">vde </w:t>
      </w:r>
      <w:r>
        <w:rPr>
          <w:rFonts w:ascii="Times New Roman" w:hAnsi="Times New Roman" w:cs="Times New Roman"/>
          <w:bCs/>
          <w:sz w:val="24"/>
          <w:szCs w:val="24"/>
        </w:rPr>
        <w:t xml:space="preserve">Hasta Bakım Hizmetleri Programı öğrencilerinin Beceri Laboratuvarının donanımını sağlamaya </w:t>
      </w:r>
      <w:r w:rsidRPr="005005B3">
        <w:rPr>
          <w:rFonts w:ascii="Times New Roman" w:hAnsi="Times New Roman" w:cs="Times New Roman"/>
          <w:bCs/>
          <w:sz w:val="24"/>
          <w:szCs w:val="24"/>
        </w:rPr>
        <w:t xml:space="preserve">yönelik </w:t>
      </w:r>
      <w:r>
        <w:rPr>
          <w:rFonts w:ascii="Times New Roman" w:hAnsi="Times New Roman" w:cs="Times New Roman"/>
          <w:bCs/>
          <w:sz w:val="24"/>
          <w:szCs w:val="24"/>
        </w:rPr>
        <w:t>maket ve sarf malzemelerin tedarik edilebilmesi amacı ile okulumuz E</w:t>
      </w:r>
      <w:r w:rsidRPr="005005B3">
        <w:rPr>
          <w:rFonts w:ascii="Times New Roman" w:hAnsi="Times New Roman" w:cs="Times New Roman"/>
          <w:bCs/>
          <w:sz w:val="24"/>
          <w:szCs w:val="24"/>
        </w:rPr>
        <w:t xml:space="preserve">vde </w:t>
      </w:r>
      <w:r>
        <w:rPr>
          <w:rFonts w:ascii="Times New Roman" w:hAnsi="Times New Roman" w:cs="Times New Roman"/>
          <w:bCs/>
          <w:sz w:val="24"/>
          <w:szCs w:val="24"/>
        </w:rPr>
        <w:t>Hasta B</w:t>
      </w:r>
      <w:r w:rsidRPr="005005B3">
        <w:rPr>
          <w:rFonts w:ascii="Times New Roman" w:hAnsi="Times New Roman" w:cs="Times New Roman"/>
          <w:bCs/>
          <w:sz w:val="24"/>
          <w:szCs w:val="24"/>
        </w:rPr>
        <w:t xml:space="preserve">akım </w:t>
      </w:r>
      <w:r>
        <w:rPr>
          <w:rFonts w:ascii="Times New Roman" w:hAnsi="Times New Roman" w:cs="Times New Roman"/>
          <w:bCs/>
          <w:sz w:val="24"/>
          <w:szCs w:val="24"/>
        </w:rPr>
        <w:t>Programı Öğretim G</w:t>
      </w:r>
      <w:r w:rsidRPr="005005B3">
        <w:rPr>
          <w:rFonts w:ascii="Times New Roman" w:hAnsi="Times New Roman" w:cs="Times New Roman"/>
          <w:bCs/>
          <w:sz w:val="24"/>
          <w:szCs w:val="24"/>
        </w:rPr>
        <w:t>örev</w:t>
      </w:r>
      <w:r>
        <w:rPr>
          <w:rFonts w:ascii="Times New Roman" w:hAnsi="Times New Roman" w:cs="Times New Roman"/>
          <w:bCs/>
          <w:sz w:val="24"/>
          <w:szCs w:val="24"/>
        </w:rPr>
        <w:t>lileri ile proje planlanmış ve etik kurulu alınmıştır (Ek 1) .</w:t>
      </w:r>
    </w:p>
    <w:p w14:paraId="4DEC6A75" w14:textId="770C730C" w:rsidR="00F24918" w:rsidRDefault="00F24918" w:rsidP="00F24918">
      <w:pPr>
        <w:spacing w:line="240" w:lineRule="auto"/>
        <w:jc w:val="both"/>
        <w:rPr>
          <w:rFonts w:ascii="Times New Roman" w:hAnsi="Times New Roman" w:cs="Times New Roman"/>
          <w:sz w:val="24"/>
          <w:szCs w:val="24"/>
        </w:rPr>
      </w:pPr>
      <w:r w:rsidRPr="005005B3">
        <w:rPr>
          <w:rFonts w:ascii="Times New Roman" w:hAnsi="Times New Roman" w:cs="Times New Roman"/>
          <w:sz w:val="24"/>
          <w:szCs w:val="24"/>
        </w:rPr>
        <w:t xml:space="preserve">Yüksekokulumuzun Kalite Komisyonunun alt komisyonu olarak </w:t>
      </w:r>
      <w:r>
        <w:rPr>
          <w:rFonts w:ascii="Times New Roman" w:hAnsi="Times New Roman" w:cs="Times New Roman"/>
          <w:sz w:val="24"/>
          <w:szCs w:val="24"/>
        </w:rPr>
        <w:t>Araştırma ve Geliştirme Komisyonu oluşturulmuş başkan</w:t>
      </w:r>
      <w:r w:rsidRPr="005005B3">
        <w:rPr>
          <w:rFonts w:ascii="Times New Roman" w:hAnsi="Times New Roman" w:cs="Times New Roman"/>
          <w:sz w:val="24"/>
          <w:szCs w:val="24"/>
        </w:rPr>
        <w:t xml:space="preserve"> ve üyeleri seçil</w:t>
      </w:r>
      <w:r>
        <w:rPr>
          <w:rFonts w:ascii="Times New Roman" w:hAnsi="Times New Roman" w:cs="Times New Roman"/>
          <w:sz w:val="24"/>
          <w:szCs w:val="24"/>
        </w:rPr>
        <w:t>miştir. Komisyon üyeleri yüksek</w:t>
      </w:r>
      <w:r w:rsidRPr="005005B3">
        <w:rPr>
          <w:rFonts w:ascii="Times New Roman" w:hAnsi="Times New Roman" w:cs="Times New Roman"/>
          <w:sz w:val="24"/>
          <w:szCs w:val="24"/>
        </w:rPr>
        <w:t>okulumuzun web sayfasında yer almaktadır.</w:t>
      </w:r>
    </w:p>
    <w:p w14:paraId="29C91DCE" w14:textId="77777777" w:rsidR="00A75BF8" w:rsidRPr="00CD0209" w:rsidRDefault="00A75BF8" w:rsidP="00A75BF8">
      <w:pPr>
        <w:spacing w:line="240" w:lineRule="auto"/>
        <w:jc w:val="both"/>
        <w:rPr>
          <w:rFonts w:ascii="Times New Roman" w:hAnsi="Times New Roman" w:cs="Times New Roman"/>
          <w:b/>
          <w:sz w:val="24"/>
          <w:szCs w:val="24"/>
          <w:u w:val="single"/>
        </w:rPr>
      </w:pPr>
      <w:r w:rsidRPr="00CD0209">
        <w:rPr>
          <w:rFonts w:ascii="Times New Roman" w:hAnsi="Times New Roman" w:cs="Times New Roman"/>
          <w:b/>
          <w:sz w:val="24"/>
          <w:szCs w:val="24"/>
          <w:u w:val="single"/>
        </w:rPr>
        <w:t>Kanıtlar:</w:t>
      </w:r>
    </w:p>
    <w:p w14:paraId="238925CE" w14:textId="77777777" w:rsidR="00A75BF8" w:rsidRPr="009E6CC0" w:rsidRDefault="00A75BF8" w:rsidP="00A75BF8">
      <w:pPr>
        <w:spacing w:line="240" w:lineRule="auto"/>
        <w:ind w:right="63"/>
        <w:jc w:val="both"/>
        <w:rPr>
          <w:rFonts w:ascii="Times New Roman" w:hAnsi="Times New Roman" w:cs="Times New Roman"/>
          <w:sz w:val="24"/>
          <w:szCs w:val="24"/>
        </w:rPr>
      </w:pPr>
      <w:r w:rsidRPr="009E6CC0">
        <w:rPr>
          <w:rFonts w:ascii="Times New Roman" w:hAnsi="Times New Roman" w:cs="Times New Roman"/>
          <w:color w:val="0563C2"/>
          <w:sz w:val="24"/>
          <w:szCs w:val="24"/>
        </w:rPr>
        <w:t>Komisyon listesi</w:t>
      </w:r>
    </w:p>
    <w:p w14:paraId="7A3159D3" w14:textId="637108DE" w:rsidR="00F24918" w:rsidRPr="005005B3" w:rsidRDefault="00F24918" w:rsidP="00F24918">
      <w:pPr>
        <w:spacing w:line="240" w:lineRule="auto"/>
        <w:jc w:val="both"/>
        <w:rPr>
          <w:rFonts w:ascii="Times New Roman" w:hAnsi="Times New Roman" w:cs="Times New Roman"/>
          <w:sz w:val="24"/>
          <w:szCs w:val="24"/>
        </w:rPr>
      </w:pPr>
      <w:r w:rsidRPr="00F24918">
        <w:rPr>
          <w:rFonts w:ascii="Times New Roman" w:hAnsi="Times New Roman" w:cs="Times New Roman"/>
          <w:b/>
          <w:sz w:val="24"/>
          <w:szCs w:val="24"/>
        </w:rPr>
        <w:t>Başkan</w:t>
      </w:r>
      <w:r w:rsidRPr="005005B3">
        <w:rPr>
          <w:rFonts w:ascii="Times New Roman" w:hAnsi="Times New Roman" w:cs="Times New Roman"/>
          <w:sz w:val="24"/>
          <w:szCs w:val="24"/>
        </w:rPr>
        <w:t>:</w:t>
      </w:r>
      <w:r>
        <w:rPr>
          <w:rFonts w:ascii="Times New Roman" w:hAnsi="Times New Roman" w:cs="Times New Roman"/>
          <w:sz w:val="24"/>
          <w:szCs w:val="24"/>
        </w:rPr>
        <w:tab/>
      </w:r>
      <w:r w:rsidRPr="005005B3">
        <w:rPr>
          <w:rFonts w:ascii="Times New Roman" w:hAnsi="Times New Roman" w:cs="Times New Roman"/>
          <w:sz w:val="24"/>
          <w:szCs w:val="24"/>
        </w:rPr>
        <w:t xml:space="preserve">Öğr. Gör. Gökçe Sibel </w:t>
      </w:r>
      <w:r>
        <w:rPr>
          <w:rFonts w:ascii="Times New Roman" w:hAnsi="Times New Roman" w:cs="Times New Roman"/>
          <w:sz w:val="24"/>
          <w:szCs w:val="24"/>
        </w:rPr>
        <w:t>TURAN</w:t>
      </w:r>
    </w:p>
    <w:p w14:paraId="524FEA7D" w14:textId="18041B36" w:rsidR="00F24918" w:rsidRDefault="00F24918" w:rsidP="00F24918">
      <w:pPr>
        <w:spacing w:line="240" w:lineRule="auto"/>
        <w:jc w:val="both"/>
        <w:rPr>
          <w:rFonts w:ascii="Times New Roman" w:hAnsi="Times New Roman" w:cs="Times New Roman"/>
          <w:sz w:val="24"/>
          <w:szCs w:val="24"/>
        </w:rPr>
      </w:pPr>
      <w:r w:rsidRPr="00F24918">
        <w:rPr>
          <w:rFonts w:ascii="Times New Roman" w:hAnsi="Times New Roman" w:cs="Times New Roman"/>
          <w:b/>
          <w:sz w:val="24"/>
          <w:szCs w:val="24"/>
        </w:rPr>
        <w:t>Üyeler:</w:t>
      </w:r>
      <w:r>
        <w:rPr>
          <w:rFonts w:ascii="Times New Roman" w:hAnsi="Times New Roman" w:cs="Times New Roman"/>
          <w:b/>
          <w:sz w:val="24"/>
          <w:szCs w:val="24"/>
        </w:rPr>
        <w:tab/>
      </w:r>
      <w:r w:rsidRPr="005005B3">
        <w:rPr>
          <w:rFonts w:ascii="Times New Roman" w:hAnsi="Times New Roman" w:cs="Times New Roman"/>
          <w:sz w:val="24"/>
          <w:szCs w:val="24"/>
        </w:rPr>
        <w:t xml:space="preserve">Öğr. Gör. Dr. Nazan </w:t>
      </w:r>
      <w:r>
        <w:rPr>
          <w:rFonts w:ascii="Times New Roman" w:hAnsi="Times New Roman" w:cs="Times New Roman"/>
          <w:sz w:val="24"/>
          <w:szCs w:val="24"/>
        </w:rPr>
        <w:t>ÖZTÜRK</w:t>
      </w:r>
    </w:p>
    <w:p w14:paraId="5EE39A8B" w14:textId="769CA770" w:rsidR="00F24918" w:rsidRPr="005005B3" w:rsidRDefault="00F24918" w:rsidP="00F24918">
      <w:pPr>
        <w:spacing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Öğr. Gör. Dr. Fadime ÖZTAN</w:t>
      </w:r>
    </w:p>
    <w:p w14:paraId="5CACBE3B" w14:textId="01FDB5B6" w:rsidR="00F24918" w:rsidRPr="005005B3" w:rsidRDefault="00F24918" w:rsidP="00F24918">
      <w:pPr>
        <w:spacing w:line="240" w:lineRule="auto"/>
        <w:ind w:left="720" w:firstLine="720"/>
        <w:jc w:val="both"/>
        <w:rPr>
          <w:rFonts w:ascii="Times New Roman" w:hAnsi="Times New Roman" w:cs="Times New Roman"/>
          <w:sz w:val="24"/>
          <w:szCs w:val="24"/>
        </w:rPr>
      </w:pPr>
      <w:r w:rsidRPr="005005B3">
        <w:rPr>
          <w:rFonts w:ascii="Times New Roman" w:hAnsi="Times New Roman" w:cs="Times New Roman"/>
          <w:sz w:val="24"/>
          <w:szCs w:val="24"/>
        </w:rPr>
        <w:t xml:space="preserve">Öğr. Gör. Ecem </w:t>
      </w:r>
      <w:r>
        <w:rPr>
          <w:rFonts w:ascii="Times New Roman" w:hAnsi="Times New Roman" w:cs="Times New Roman"/>
          <w:sz w:val="24"/>
          <w:szCs w:val="24"/>
        </w:rPr>
        <w:t>ERSUNGUR</w:t>
      </w:r>
    </w:p>
    <w:p w14:paraId="6A0AC150" w14:textId="72FA9EA8" w:rsidR="00F24918" w:rsidRPr="005005B3" w:rsidRDefault="00F24918" w:rsidP="00F24918">
      <w:pPr>
        <w:spacing w:line="240" w:lineRule="auto"/>
        <w:jc w:val="both"/>
        <w:rPr>
          <w:rFonts w:ascii="Times New Roman" w:hAnsi="Times New Roman" w:cs="Times New Roman"/>
          <w:sz w:val="24"/>
          <w:szCs w:val="24"/>
        </w:rPr>
      </w:pPr>
      <w:r w:rsidRPr="00F24918">
        <w:rPr>
          <w:rFonts w:ascii="Times New Roman" w:hAnsi="Times New Roman" w:cs="Times New Roman"/>
          <w:b/>
          <w:sz w:val="24"/>
          <w:szCs w:val="24"/>
        </w:rPr>
        <w:t>Raportör:</w:t>
      </w:r>
      <w:r w:rsidRPr="005005B3">
        <w:rPr>
          <w:rFonts w:ascii="Times New Roman" w:hAnsi="Times New Roman" w:cs="Times New Roman"/>
          <w:sz w:val="24"/>
          <w:szCs w:val="24"/>
        </w:rPr>
        <w:t xml:space="preserve"> </w:t>
      </w:r>
      <w:r>
        <w:rPr>
          <w:rFonts w:ascii="Times New Roman" w:hAnsi="Times New Roman" w:cs="Times New Roman"/>
          <w:sz w:val="24"/>
          <w:szCs w:val="24"/>
        </w:rPr>
        <w:tab/>
      </w:r>
      <w:r w:rsidRPr="005005B3">
        <w:rPr>
          <w:rFonts w:ascii="Times New Roman" w:hAnsi="Times New Roman" w:cs="Times New Roman"/>
          <w:sz w:val="24"/>
          <w:szCs w:val="24"/>
        </w:rPr>
        <w:t xml:space="preserve">Meral </w:t>
      </w:r>
      <w:r>
        <w:rPr>
          <w:rFonts w:ascii="Times New Roman" w:hAnsi="Times New Roman" w:cs="Times New Roman"/>
          <w:sz w:val="24"/>
          <w:szCs w:val="24"/>
        </w:rPr>
        <w:t>ÇAKIR DOĞRU</w:t>
      </w:r>
    </w:p>
    <w:p w14:paraId="4485D9DD" w14:textId="77777777" w:rsidR="00F24918" w:rsidRPr="005005B3" w:rsidRDefault="00F24918" w:rsidP="00F24918">
      <w:pPr>
        <w:spacing w:line="240" w:lineRule="auto"/>
        <w:jc w:val="both"/>
        <w:rPr>
          <w:rFonts w:ascii="Times New Roman" w:hAnsi="Times New Roman" w:cs="Times New Roman"/>
          <w:sz w:val="24"/>
          <w:szCs w:val="24"/>
        </w:rPr>
      </w:pPr>
    </w:p>
    <w:p w14:paraId="3273AF07" w14:textId="5013A9FD" w:rsidR="00FE3B71" w:rsidRDefault="0053391E" w:rsidP="0053391E">
      <w:pPr>
        <w:pStyle w:val="Balk3"/>
        <w:spacing w:line="276"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C.1.2. İç ve dış kaynaklar</w:t>
      </w:r>
    </w:p>
    <w:p w14:paraId="1D6D2B99" w14:textId="77777777" w:rsidR="00931D0D" w:rsidRPr="00931D0D" w:rsidRDefault="00931D0D" w:rsidP="00931D0D"/>
    <w:p w14:paraId="42D56942" w14:textId="43DFF824" w:rsidR="00A75BF8" w:rsidRPr="00B30C6E" w:rsidRDefault="0053391E" w:rsidP="00B30C6E">
      <w:pPr>
        <w:spacing w:line="240" w:lineRule="auto"/>
        <w:jc w:val="both"/>
        <w:rPr>
          <w:rFonts w:ascii="Times New Roman" w:eastAsia="Times New Roman" w:hAnsi="Times New Roman" w:cs="Times New Roman"/>
          <w:sz w:val="24"/>
          <w:szCs w:val="24"/>
          <w:lang w:eastAsia="tr-TR"/>
        </w:rPr>
      </w:pPr>
      <w:r w:rsidRPr="000A563E">
        <w:t xml:space="preserve">• </w:t>
      </w:r>
      <w:r w:rsidR="00A75BF8" w:rsidRPr="002A4319">
        <w:rPr>
          <w:rFonts w:ascii="Times New Roman" w:eastAsia="Times New Roman" w:hAnsi="Times New Roman" w:cs="Times New Roman"/>
          <w:sz w:val="24"/>
          <w:szCs w:val="24"/>
          <w:lang w:eastAsia="tr-TR"/>
        </w:rPr>
        <w:t>Kurumda yürütülen tüm süreçlere (kalite güvencesi, eğitim ve öğretim, araştırma ve geliştirme, toplumsal katkı, yönetim sistemi, uluslararasılaşma) paydaş katılımını sağlayacak mekanizma ve uygulamalar bulunmamaktadır. Fakat iç ve dış paydaşlar listesi oluşturulup okulumuzun web sayfasında yayınlanmıştır</w:t>
      </w:r>
      <w:r w:rsidR="00B30C6E">
        <w:rPr>
          <w:rFonts w:ascii="Times New Roman" w:eastAsia="Times New Roman" w:hAnsi="Times New Roman" w:cs="Times New Roman"/>
          <w:sz w:val="24"/>
          <w:szCs w:val="24"/>
          <w:lang w:eastAsia="tr-TR"/>
        </w:rPr>
        <w:t xml:space="preserve">   (</w:t>
      </w:r>
      <w:hyperlink r:id="rId13" w:history="1">
        <w:r w:rsidR="00B30C6E" w:rsidRPr="00941DB5">
          <w:rPr>
            <w:rFonts w:ascii="Times New Roman" w:eastAsia="Calibri" w:hAnsi="Times New Roman" w:cs="Times New Roman"/>
            <w:sz w:val="24"/>
            <w:szCs w:val="24"/>
          </w:rPr>
          <w:t>http://akademik.adu.edu.tr/myo/sokesaghiz/</w:t>
        </w:r>
      </w:hyperlink>
      <w:r w:rsidR="00B30C6E">
        <w:rPr>
          <w:rFonts w:ascii="Times New Roman" w:eastAsia="Calibri" w:hAnsi="Times New Roman" w:cs="Times New Roman"/>
          <w:sz w:val="24"/>
          <w:szCs w:val="24"/>
        </w:rPr>
        <w:t xml:space="preserve"> ).</w:t>
      </w:r>
    </w:p>
    <w:p w14:paraId="6C47B962" w14:textId="77777777" w:rsidR="00A75BF8" w:rsidRPr="002A4319" w:rsidRDefault="00A75BF8" w:rsidP="00A75BF8">
      <w:pPr>
        <w:spacing w:after="0" w:line="240" w:lineRule="auto"/>
        <w:jc w:val="both"/>
        <w:rPr>
          <w:rFonts w:ascii="Times New Roman" w:eastAsia="Times New Roman" w:hAnsi="Times New Roman" w:cs="Times New Roman"/>
          <w:sz w:val="24"/>
          <w:szCs w:val="24"/>
          <w:lang w:eastAsia="tr-TR"/>
        </w:rPr>
      </w:pPr>
    </w:p>
    <w:p w14:paraId="69197ED1" w14:textId="77777777" w:rsidR="002C27B4" w:rsidRPr="005005B3" w:rsidRDefault="002C27B4" w:rsidP="002C27B4">
      <w:pPr>
        <w:spacing w:line="240" w:lineRule="auto"/>
        <w:ind w:right="63"/>
        <w:jc w:val="both"/>
        <w:rPr>
          <w:rFonts w:ascii="Times New Roman" w:hAnsi="Times New Roman" w:cs="Times New Roman"/>
          <w:sz w:val="24"/>
          <w:szCs w:val="24"/>
        </w:rPr>
      </w:pPr>
      <w:r w:rsidRPr="005005B3">
        <w:rPr>
          <w:rFonts w:ascii="Times New Roman" w:hAnsi="Times New Roman" w:cs="Times New Roman"/>
          <w:sz w:val="24"/>
          <w:szCs w:val="24"/>
        </w:rPr>
        <w:t>Yüksekokulumuzun kendine ait fiziki binası ve mali kaynakları olmamakla birlikte eldeki imkanlarla projeler gerçekleştirilmiş ve gerçekleştirilmeye devam edilmektedir.</w:t>
      </w:r>
    </w:p>
    <w:p w14:paraId="0D530379" w14:textId="1B851369" w:rsidR="00931D0D" w:rsidRPr="000A563E" w:rsidRDefault="00931D0D" w:rsidP="0053391E">
      <w:pPr>
        <w:pStyle w:val="Default"/>
        <w:jc w:val="both"/>
        <w:rPr>
          <w:color w:val="auto"/>
        </w:rPr>
      </w:pPr>
    </w:p>
    <w:p w14:paraId="08D0D07C" w14:textId="522A0CAC" w:rsidR="0053391E" w:rsidRPr="00BD52BC" w:rsidRDefault="00931D0D" w:rsidP="00BD52BC">
      <w:pPr>
        <w:spacing w:line="240" w:lineRule="auto"/>
        <w:jc w:val="both"/>
        <w:rPr>
          <w:rFonts w:ascii="Times New Roman" w:hAnsi="Times New Roman" w:cs="Times New Roman"/>
          <w:sz w:val="24"/>
          <w:szCs w:val="24"/>
        </w:rPr>
      </w:pPr>
      <w:r w:rsidRPr="000A563E">
        <w:rPr>
          <w:rFonts w:ascii="Calibri" w:hAnsi="Calibri" w:cs="Calibri"/>
          <w:sz w:val="23"/>
          <w:szCs w:val="23"/>
        </w:rPr>
        <w:t xml:space="preserve">• </w:t>
      </w:r>
      <w:r w:rsidR="0053391E" w:rsidRPr="000A563E">
        <w:rPr>
          <w:rFonts w:ascii="Times New Roman" w:hAnsi="Times New Roman" w:cs="Times New Roman"/>
          <w:sz w:val="24"/>
          <w:szCs w:val="24"/>
        </w:rPr>
        <w:t xml:space="preserve">Birim, araştırma ve geliştirme strateji ve hedefleri doğrultusunda araştırma ve geliştirme faaliyetleri için gerekli kaynakları </w:t>
      </w:r>
      <w:r w:rsidR="002C27B4">
        <w:rPr>
          <w:rFonts w:ascii="Times New Roman" w:hAnsi="Times New Roman" w:cs="Times New Roman"/>
          <w:sz w:val="24"/>
          <w:szCs w:val="24"/>
        </w:rPr>
        <w:t xml:space="preserve">elde edebilmek amacı ile yapılan ve yapılmakta olan BAP projeleri kapsamında iç ve dış paydaşlardan destek almakta ve topluma katkı sağlayacak multidisipliner çalışmalar gerçekleştirilmektedir. </w:t>
      </w:r>
    </w:p>
    <w:p w14:paraId="4DDAEC3A" w14:textId="77777777" w:rsidR="0053391E" w:rsidRPr="000A563E" w:rsidRDefault="0053391E" w:rsidP="0053391E">
      <w:pPr>
        <w:pStyle w:val="Default"/>
        <w:jc w:val="both"/>
        <w:rPr>
          <w:color w:val="auto"/>
        </w:rPr>
      </w:pPr>
    </w:p>
    <w:p w14:paraId="005C8A53" w14:textId="77777777" w:rsidR="00FE3B71" w:rsidRPr="000A563E" w:rsidRDefault="00FE3B71" w:rsidP="00FE3B71">
      <w:pPr>
        <w:rPr>
          <w:rFonts w:ascii="Times New Roman" w:hAnsi="Times New Roman" w:cs="Times New Roman"/>
          <w:b/>
          <w:i/>
          <w:sz w:val="24"/>
          <w:szCs w:val="24"/>
        </w:rPr>
      </w:pPr>
    </w:p>
    <w:p w14:paraId="7933331E" w14:textId="77777777" w:rsidR="00FE3B71" w:rsidRPr="000A563E" w:rsidRDefault="00BE2F4C" w:rsidP="00FE3B71">
      <w:pPr>
        <w:rPr>
          <w:rFonts w:ascii="Times New Roman" w:hAnsi="Times New Roman" w:cs="Times New Roman"/>
          <w:b/>
          <w:i/>
          <w:sz w:val="24"/>
          <w:szCs w:val="24"/>
        </w:rPr>
      </w:pPr>
      <w:r w:rsidRPr="000A563E">
        <w:rPr>
          <w:rFonts w:ascii="Times New Roman" w:hAnsi="Times New Roman" w:cs="Times New Roman"/>
          <w:b/>
          <w:i/>
          <w:sz w:val="24"/>
          <w:szCs w:val="24"/>
        </w:rPr>
        <w:t>C.1.3. Doktora programları ve doktora sonrası imkanlar</w:t>
      </w:r>
    </w:p>
    <w:p w14:paraId="601A2B8C" w14:textId="7DD27BB1" w:rsidR="00FE3B71" w:rsidRPr="000A563E" w:rsidRDefault="00EA315D" w:rsidP="002C27B4">
      <w:pPr>
        <w:spacing w:line="240" w:lineRule="auto"/>
        <w:jc w:val="both"/>
        <w:rPr>
          <w:rFonts w:ascii="Times New Roman" w:eastAsia="Times New Roman" w:hAnsi="Times New Roman" w:cs="Times New Roman"/>
          <w:color w:val="000000"/>
          <w:sz w:val="24"/>
          <w:szCs w:val="24"/>
        </w:rPr>
      </w:pPr>
      <w:r w:rsidRPr="000A563E">
        <w:rPr>
          <w:rFonts w:ascii="Calibri" w:hAnsi="Calibri" w:cs="Calibri"/>
          <w:sz w:val="23"/>
          <w:szCs w:val="23"/>
        </w:rPr>
        <w:t xml:space="preserve">• </w:t>
      </w:r>
      <w:r w:rsidRPr="000A563E">
        <w:rPr>
          <w:rFonts w:ascii="Times New Roman" w:hAnsi="Times New Roman" w:cs="Times New Roman"/>
          <w:sz w:val="24"/>
          <w:szCs w:val="24"/>
        </w:rPr>
        <w:t xml:space="preserve">Birimde, doktora ve </w:t>
      </w:r>
      <w:r w:rsidR="002C27B4">
        <w:rPr>
          <w:rFonts w:ascii="Times New Roman" w:hAnsi="Times New Roman" w:cs="Times New Roman"/>
          <w:sz w:val="24"/>
          <w:szCs w:val="24"/>
        </w:rPr>
        <w:t>doktora sonrası programları bulunmamaktadır</w:t>
      </w:r>
      <w:r w:rsidR="00924FB7">
        <w:rPr>
          <w:rFonts w:ascii="Times New Roman" w:hAnsi="Times New Roman" w:cs="Times New Roman"/>
          <w:sz w:val="24"/>
          <w:szCs w:val="24"/>
        </w:rPr>
        <w:t>.</w:t>
      </w:r>
    </w:p>
    <w:p w14:paraId="67058C6C" w14:textId="77777777" w:rsidR="00FE3B71" w:rsidRPr="000A563E" w:rsidRDefault="00FE3B71" w:rsidP="00FE3B71"/>
    <w:p w14:paraId="5AE90105" w14:textId="24461FF0" w:rsidR="007132F7" w:rsidRDefault="007132F7" w:rsidP="007132F7">
      <w:pPr>
        <w:spacing w:after="0" w:line="276" w:lineRule="auto"/>
        <w:jc w:val="both"/>
        <w:rPr>
          <w:rFonts w:ascii="Times New Roman" w:eastAsia="Times New Roman" w:hAnsi="Times New Roman" w:cs="Times New Roman"/>
          <w:b/>
          <w:color w:val="000000"/>
          <w:sz w:val="24"/>
          <w:szCs w:val="24"/>
        </w:rPr>
      </w:pPr>
      <w:r w:rsidRPr="000A563E">
        <w:rPr>
          <w:rFonts w:ascii="Times New Roman" w:eastAsia="Times New Roman" w:hAnsi="Times New Roman" w:cs="Times New Roman"/>
          <w:b/>
          <w:color w:val="000000"/>
          <w:sz w:val="24"/>
          <w:szCs w:val="24"/>
        </w:rPr>
        <w:t>C.2. Araştırma Yetkinliği, İş birlikleri ve Destekler</w:t>
      </w:r>
    </w:p>
    <w:p w14:paraId="3144050B" w14:textId="77777777" w:rsidR="00931D0D" w:rsidRPr="000A563E" w:rsidRDefault="00931D0D" w:rsidP="007132F7">
      <w:pPr>
        <w:spacing w:after="0" w:line="276" w:lineRule="auto"/>
        <w:jc w:val="both"/>
        <w:rPr>
          <w:rFonts w:ascii="Times New Roman" w:eastAsia="Times New Roman" w:hAnsi="Times New Roman" w:cs="Times New Roman"/>
          <w:b/>
          <w:color w:val="000000"/>
          <w:sz w:val="24"/>
          <w:szCs w:val="24"/>
        </w:rPr>
      </w:pPr>
    </w:p>
    <w:p w14:paraId="37D90B56" w14:textId="6307A0EE" w:rsidR="00FE3B71" w:rsidRDefault="00F26A54" w:rsidP="00931D0D">
      <w:pPr>
        <w:jc w:val="both"/>
        <w:rPr>
          <w:rFonts w:ascii="Times New Roman" w:hAnsi="Times New Roman" w:cs="Times New Roman"/>
          <w:sz w:val="24"/>
          <w:szCs w:val="24"/>
        </w:rPr>
      </w:pPr>
      <w:r>
        <w:rPr>
          <w:rFonts w:ascii="Times New Roman" w:hAnsi="Times New Roman" w:cs="Times New Roman"/>
          <w:sz w:val="24"/>
          <w:szCs w:val="24"/>
        </w:rPr>
        <w:t xml:space="preserve">Birim içerisinde yüksekokulumuz </w:t>
      </w:r>
      <w:r w:rsidR="007132F7" w:rsidRPr="000A563E">
        <w:rPr>
          <w:rFonts w:ascii="Times New Roman" w:hAnsi="Times New Roman" w:cs="Times New Roman"/>
          <w:sz w:val="24"/>
          <w:szCs w:val="24"/>
        </w:rPr>
        <w:t xml:space="preserve"> öğretim elemanları </w:t>
      </w:r>
      <w:r>
        <w:rPr>
          <w:rFonts w:ascii="Times New Roman" w:hAnsi="Times New Roman" w:cs="Times New Roman"/>
          <w:sz w:val="24"/>
          <w:szCs w:val="24"/>
        </w:rPr>
        <w:t>Beceri Laboratuarlarına sağlanacak alt yapı çalışmalarının dışında kendi akademik alanlarına özgü b</w:t>
      </w:r>
      <w:r w:rsidR="007132F7" w:rsidRPr="000A563E">
        <w:rPr>
          <w:rFonts w:ascii="Times New Roman" w:hAnsi="Times New Roman" w:cs="Times New Roman"/>
          <w:sz w:val="24"/>
          <w:szCs w:val="24"/>
        </w:rPr>
        <w:t>ilimsel araştırma</w:t>
      </w:r>
      <w:r>
        <w:rPr>
          <w:rFonts w:ascii="Times New Roman" w:hAnsi="Times New Roman" w:cs="Times New Roman"/>
          <w:sz w:val="24"/>
          <w:szCs w:val="24"/>
        </w:rPr>
        <w:t xml:space="preserve"> ve sanat yetkinliğini sürdürmektedirler (YOKSİS). </w:t>
      </w:r>
      <w:r w:rsidR="007132F7" w:rsidRPr="000A563E">
        <w:rPr>
          <w:rFonts w:ascii="Times New Roman" w:hAnsi="Times New Roman" w:cs="Times New Roman"/>
          <w:sz w:val="24"/>
          <w:szCs w:val="24"/>
        </w:rPr>
        <w:t xml:space="preserve"> </w:t>
      </w:r>
    </w:p>
    <w:p w14:paraId="59E979D1" w14:textId="77777777" w:rsidR="00F26A54" w:rsidRPr="000A563E" w:rsidRDefault="00F26A54" w:rsidP="00931D0D">
      <w:pPr>
        <w:jc w:val="both"/>
        <w:rPr>
          <w:rFonts w:ascii="Times New Roman" w:hAnsi="Times New Roman" w:cs="Times New Roman"/>
          <w:sz w:val="24"/>
          <w:szCs w:val="24"/>
        </w:rPr>
      </w:pPr>
    </w:p>
    <w:p w14:paraId="1C94B903" w14:textId="77777777" w:rsidR="00381FFE" w:rsidRPr="000A563E" w:rsidRDefault="007132F7" w:rsidP="00FE3B71">
      <w:pPr>
        <w:rPr>
          <w:rFonts w:ascii="Times New Roman" w:hAnsi="Times New Roman" w:cs="Times New Roman"/>
          <w:b/>
          <w:i/>
          <w:sz w:val="24"/>
          <w:szCs w:val="24"/>
        </w:rPr>
      </w:pPr>
      <w:r w:rsidRPr="000A563E">
        <w:rPr>
          <w:rFonts w:ascii="Times New Roman" w:hAnsi="Times New Roman" w:cs="Times New Roman"/>
          <w:b/>
          <w:i/>
          <w:sz w:val="24"/>
          <w:szCs w:val="24"/>
        </w:rPr>
        <w:t>C.2.1. Araştırma yetkinlikleri ve gelişimi</w:t>
      </w:r>
    </w:p>
    <w:p w14:paraId="108A689B" w14:textId="13FB0E54" w:rsidR="007132F7" w:rsidRPr="00A5554D" w:rsidRDefault="007132F7" w:rsidP="00924FB7">
      <w:pPr>
        <w:spacing w:line="240" w:lineRule="auto"/>
        <w:jc w:val="both"/>
        <w:rPr>
          <w:rFonts w:ascii="Times New Roman" w:hAnsi="Times New Roman" w:cs="Times New Roman"/>
          <w:color w:val="0563C2"/>
          <w:sz w:val="24"/>
          <w:szCs w:val="24"/>
        </w:rPr>
      </w:pPr>
      <w:r w:rsidRPr="00A5554D">
        <w:rPr>
          <w:rFonts w:ascii="Times New Roman" w:hAnsi="Times New Roman" w:cs="Times New Roman"/>
          <w:sz w:val="24"/>
          <w:szCs w:val="24"/>
        </w:rPr>
        <w:t xml:space="preserve">• Birim, işe alınan/atanan </w:t>
      </w:r>
      <w:r w:rsidR="00F26A54" w:rsidRPr="00A5554D">
        <w:rPr>
          <w:rFonts w:ascii="Times New Roman" w:hAnsi="Times New Roman" w:cs="Times New Roman"/>
          <w:sz w:val="24"/>
          <w:szCs w:val="24"/>
        </w:rPr>
        <w:t>Öğretim Görevlileri için</w:t>
      </w:r>
      <w:r w:rsidRPr="00A5554D">
        <w:rPr>
          <w:rFonts w:ascii="Times New Roman" w:hAnsi="Times New Roman" w:cs="Times New Roman"/>
          <w:sz w:val="24"/>
          <w:szCs w:val="24"/>
        </w:rPr>
        <w:t xml:space="preserve"> gerekli yetkinliğe sahip olmasını </w:t>
      </w:r>
      <w:r w:rsidR="00F26A54" w:rsidRPr="00A5554D">
        <w:rPr>
          <w:rFonts w:ascii="Times New Roman" w:hAnsi="Times New Roman" w:cs="Times New Roman"/>
          <w:sz w:val="24"/>
          <w:szCs w:val="24"/>
        </w:rPr>
        <w:t xml:space="preserve">sağlamak amacı ile yüz yüze ve ya online hizmetiçi oryantasyon programları düzenlenmekte ve soru-cevaplarla etkin katılımları sağlanmaktadır </w:t>
      </w:r>
      <w:r w:rsidRPr="00A5554D">
        <w:rPr>
          <w:rFonts w:ascii="Times New Roman" w:hAnsi="Times New Roman" w:cs="Times New Roman"/>
          <w:i/>
          <w:iCs/>
          <w:sz w:val="24"/>
          <w:szCs w:val="24"/>
        </w:rPr>
        <w:t xml:space="preserve"> </w:t>
      </w:r>
      <w:hyperlink r:id="rId14" w:history="1">
        <w:r w:rsidR="00924FB7" w:rsidRPr="00A5554D">
          <w:rPr>
            <w:rStyle w:val="Kpr"/>
            <w:rFonts w:ascii="Times New Roman" w:hAnsi="Times New Roman" w:cs="Times New Roman"/>
            <w:sz w:val="24"/>
            <w:szCs w:val="24"/>
          </w:rPr>
          <w:t>http://www.idari.adu.edu.tr/db/personel/</w:t>
        </w:r>
      </w:hyperlink>
      <w:r w:rsidR="00924FB7" w:rsidRPr="00A5554D">
        <w:rPr>
          <w:rStyle w:val="Kpr"/>
          <w:rFonts w:ascii="Times New Roman" w:hAnsi="Times New Roman" w:cs="Times New Roman"/>
          <w:sz w:val="24"/>
          <w:szCs w:val="24"/>
        </w:rPr>
        <w:t xml:space="preserve"> </w:t>
      </w:r>
    </w:p>
    <w:p w14:paraId="28DBC4D9" w14:textId="77777777" w:rsidR="007132F7" w:rsidRPr="000A563E" w:rsidRDefault="007132F7" w:rsidP="007132F7">
      <w:pPr>
        <w:pStyle w:val="Default"/>
        <w:jc w:val="both"/>
        <w:rPr>
          <w:color w:val="auto"/>
        </w:rPr>
      </w:pPr>
    </w:p>
    <w:p w14:paraId="7A2B6447" w14:textId="7E68814D" w:rsidR="007132F7" w:rsidRPr="000A563E" w:rsidRDefault="007132F7" w:rsidP="007132F7">
      <w:pPr>
        <w:spacing w:line="240" w:lineRule="auto"/>
        <w:contextualSpacing/>
        <w:jc w:val="both"/>
        <w:rPr>
          <w:rFonts w:ascii="Times New Roman" w:eastAsia="Times New Roman" w:hAnsi="Times New Roman" w:cs="Times New Roman"/>
          <w:bCs/>
          <w:color w:val="000000" w:themeColor="text1"/>
          <w:sz w:val="24"/>
          <w:szCs w:val="24"/>
          <w:lang w:eastAsia="tr-TR"/>
        </w:rPr>
      </w:pPr>
      <w:r w:rsidRPr="000A563E">
        <w:rPr>
          <w:rFonts w:ascii="Calibri" w:hAnsi="Calibri" w:cs="Calibri"/>
          <w:sz w:val="23"/>
          <w:szCs w:val="23"/>
        </w:rPr>
        <w:t xml:space="preserve">• </w:t>
      </w:r>
      <w:r w:rsidRPr="000A563E">
        <w:rPr>
          <w:rFonts w:ascii="Times New Roman" w:eastAsia="Times New Roman" w:hAnsi="Times New Roman" w:cs="Times New Roman"/>
          <w:bCs/>
          <w:color w:val="000000" w:themeColor="text1"/>
          <w:sz w:val="24"/>
          <w:szCs w:val="24"/>
          <w:lang w:eastAsia="tr-TR"/>
        </w:rPr>
        <w:t xml:space="preserve">Özellikle genç öğretim üyelerine kariyer gelişimi için </w:t>
      </w:r>
      <w:r w:rsidR="000201CB">
        <w:rPr>
          <w:rFonts w:ascii="Times New Roman" w:eastAsia="Times New Roman" w:hAnsi="Times New Roman" w:cs="Times New Roman"/>
          <w:bCs/>
          <w:color w:val="000000" w:themeColor="text1"/>
          <w:sz w:val="24"/>
          <w:szCs w:val="24"/>
          <w:lang w:eastAsia="tr-TR"/>
        </w:rPr>
        <w:t>mümkün olan tüm fırsatlar sunulmaktadır.</w:t>
      </w:r>
    </w:p>
    <w:p w14:paraId="6DB2F7EB" w14:textId="77777777" w:rsidR="007132F7" w:rsidRPr="000A563E" w:rsidRDefault="007132F7" w:rsidP="007132F7">
      <w:pPr>
        <w:spacing w:line="240" w:lineRule="auto"/>
        <w:contextualSpacing/>
        <w:jc w:val="both"/>
        <w:rPr>
          <w:rFonts w:ascii="Times New Roman" w:eastAsia="Times New Roman" w:hAnsi="Times New Roman" w:cs="Times New Roman"/>
          <w:bCs/>
          <w:color w:val="000000" w:themeColor="text1"/>
          <w:sz w:val="24"/>
          <w:szCs w:val="24"/>
          <w:lang w:eastAsia="tr-TR"/>
        </w:rPr>
      </w:pPr>
    </w:p>
    <w:p w14:paraId="05DDE397" w14:textId="462F2CFD" w:rsidR="007132F7" w:rsidRPr="000A563E" w:rsidRDefault="007132F7" w:rsidP="007132F7">
      <w:pPr>
        <w:spacing w:line="240" w:lineRule="auto"/>
        <w:contextualSpacing/>
        <w:jc w:val="both"/>
        <w:rPr>
          <w:rFonts w:ascii="Times New Roman" w:eastAsia="Times New Roman" w:hAnsi="Times New Roman" w:cs="Times New Roman"/>
          <w:bCs/>
          <w:color w:val="FF0000"/>
          <w:sz w:val="24"/>
          <w:szCs w:val="24"/>
          <w:lang w:eastAsia="tr-TR"/>
        </w:rPr>
      </w:pPr>
      <w:r w:rsidRPr="000A563E">
        <w:rPr>
          <w:rFonts w:ascii="Calibri" w:hAnsi="Calibri" w:cs="Calibri"/>
          <w:sz w:val="23"/>
          <w:szCs w:val="23"/>
        </w:rPr>
        <w:t xml:space="preserve">• </w:t>
      </w:r>
      <w:r w:rsidRPr="000A563E">
        <w:rPr>
          <w:rFonts w:ascii="Times New Roman" w:eastAsia="Times New Roman" w:hAnsi="Times New Roman" w:cs="Times New Roman"/>
          <w:bCs/>
          <w:color w:val="000000" w:themeColor="text1"/>
          <w:sz w:val="24"/>
          <w:szCs w:val="24"/>
          <w:lang w:eastAsia="tr-TR"/>
        </w:rPr>
        <w:t xml:space="preserve">Gereksinim duyulan öğretim elemanı kadroları </w:t>
      </w:r>
      <w:r w:rsidR="000201CB">
        <w:rPr>
          <w:rFonts w:ascii="Times New Roman" w:eastAsia="Times New Roman" w:hAnsi="Times New Roman" w:cs="Times New Roman"/>
          <w:bCs/>
          <w:color w:val="000000" w:themeColor="text1"/>
          <w:sz w:val="24"/>
          <w:szCs w:val="24"/>
          <w:lang w:eastAsia="tr-TR"/>
        </w:rPr>
        <w:t>öncelikle programların eksik kadrolarını tamamlamak üzere talep edilmektedir.</w:t>
      </w:r>
      <w:r w:rsidRPr="000A563E">
        <w:rPr>
          <w:rFonts w:ascii="Times New Roman" w:eastAsia="Times New Roman" w:hAnsi="Times New Roman" w:cs="Times New Roman"/>
          <w:bCs/>
          <w:color w:val="000000" w:themeColor="text1"/>
          <w:sz w:val="24"/>
          <w:szCs w:val="24"/>
          <w:lang w:eastAsia="tr-TR"/>
        </w:rPr>
        <w:t xml:space="preserve"> Kadrolar eksikliği duyulan öğrenim/araştırma alanlar</w:t>
      </w:r>
      <w:r w:rsidR="000201CB">
        <w:rPr>
          <w:rFonts w:ascii="Times New Roman" w:eastAsia="Times New Roman" w:hAnsi="Times New Roman" w:cs="Times New Roman"/>
          <w:bCs/>
          <w:color w:val="000000" w:themeColor="text1"/>
          <w:sz w:val="24"/>
          <w:szCs w:val="24"/>
          <w:lang w:eastAsia="tr-TR"/>
        </w:rPr>
        <w:t>ına uygun özellik ve şartlar talep edilerek ilanlar oluşturulmaktadır. İlana müracaat eden öğretim elemanı kadrosu</w:t>
      </w:r>
      <w:r w:rsidR="00BA609F">
        <w:rPr>
          <w:rFonts w:ascii="Times New Roman" w:eastAsia="Times New Roman" w:hAnsi="Times New Roman" w:cs="Times New Roman"/>
          <w:bCs/>
          <w:color w:val="000000" w:themeColor="text1"/>
          <w:sz w:val="24"/>
          <w:szCs w:val="24"/>
          <w:lang w:eastAsia="tr-TR"/>
        </w:rPr>
        <w:t xml:space="preserve"> için ön değerlendirme neticesinde bilimsel değerlendirme ile sonuçlar ilan edilmektedir </w:t>
      </w:r>
    </w:p>
    <w:p w14:paraId="2C70DD04" w14:textId="77777777" w:rsidR="007132F7" w:rsidRPr="000A563E" w:rsidRDefault="007132F7" w:rsidP="007132F7">
      <w:pPr>
        <w:spacing w:line="240" w:lineRule="auto"/>
        <w:contextualSpacing/>
        <w:jc w:val="both"/>
        <w:rPr>
          <w:rFonts w:ascii="Times New Roman" w:eastAsia="Times New Roman" w:hAnsi="Times New Roman" w:cs="Times New Roman"/>
          <w:bCs/>
          <w:color w:val="FF0000"/>
          <w:sz w:val="24"/>
          <w:szCs w:val="24"/>
          <w:lang w:eastAsia="tr-TR"/>
        </w:rPr>
      </w:pPr>
    </w:p>
    <w:p w14:paraId="1D92E619" w14:textId="77777777" w:rsidR="00381FFE" w:rsidRPr="000A563E" w:rsidRDefault="00381FFE" w:rsidP="00FE3B71">
      <w:pPr>
        <w:rPr>
          <w:rFonts w:ascii="Times New Roman" w:hAnsi="Times New Roman" w:cs="Times New Roman"/>
          <w:b/>
          <w:i/>
          <w:sz w:val="24"/>
          <w:szCs w:val="24"/>
        </w:rPr>
      </w:pPr>
    </w:p>
    <w:p w14:paraId="27921610" w14:textId="77777777" w:rsidR="00381FFE" w:rsidRPr="000A563E" w:rsidRDefault="007132F7" w:rsidP="00FE3B71">
      <w:pPr>
        <w:rPr>
          <w:rFonts w:ascii="Times New Roman" w:hAnsi="Times New Roman" w:cs="Times New Roman"/>
          <w:b/>
          <w:i/>
          <w:sz w:val="24"/>
          <w:szCs w:val="24"/>
        </w:rPr>
      </w:pPr>
      <w:r w:rsidRPr="000A563E">
        <w:rPr>
          <w:rFonts w:ascii="Times New Roman" w:hAnsi="Times New Roman" w:cs="Times New Roman"/>
          <w:b/>
          <w:i/>
          <w:sz w:val="24"/>
          <w:szCs w:val="24"/>
        </w:rPr>
        <w:t>C.2.2. Ulusal ve uluslararası ortak programlar ve ortak araştırma birimleri</w:t>
      </w:r>
    </w:p>
    <w:p w14:paraId="0BFD48FC" w14:textId="294FE790" w:rsidR="00E049AE" w:rsidRDefault="00E049AE" w:rsidP="00E049AE">
      <w:pPr>
        <w:spacing w:line="240" w:lineRule="auto"/>
        <w:ind w:right="63"/>
        <w:jc w:val="both"/>
        <w:rPr>
          <w:rFonts w:ascii="Times New Roman" w:hAnsi="Times New Roman" w:cs="Times New Roman"/>
          <w:sz w:val="24"/>
          <w:szCs w:val="24"/>
        </w:rPr>
      </w:pPr>
      <w:r>
        <w:rPr>
          <w:rFonts w:ascii="Times New Roman" w:hAnsi="Times New Roman" w:cs="Times New Roman"/>
          <w:sz w:val="24"/>
          <w:szCs w:val="24"/>
        </w:rPr>
        <w:t>Kurumun</w:t>
      </w:r>
      <w:r w:rsidRPr="000A563E">
        <w:rPr>
          <w:rFonts w:ascii="Times New Roman" w:hAnsi="Times New Roman" w:cs="Times New Roman"/>
          <w:sz w:val="24"/>
          <w:szCs w:val="24"/>
        </w:rPr>
        <w:t xml:space="preserve"> araştırma faaliyetlerini stratejik planı çerçevesinde belirlenen akademik öncelikleri ile yerel, bölgesel ve ulusal kalkınma hedefleriyle uyumlu, değer üretebilen ve toplumsal faydaya dönüştürülebilen biçimde </w:t>
      </w:r>
      <w:r>
        <w:rPr>
          <w:rFonts w:ascii="Times New Roman" w:hAnsi="Times New Roman" w:cs="Times New Roman"/>
          <w:sz w:val="24"/>
          <w:szCs w:val="24"/>
        </w:rPr>
        <w:t xml:space="preserve">uygulamaları bulunmaktadır. </w:t>
      </w:r>
    </w:p>
    <w:p w14:paraId="5C021851" w14:textId="721AEC60" w:rsidR="00E049AE" w:rsidRPr="005005B3" w:rsidRDefault="00E049AE" w:rsidP="00C54D8D">
      <w:pPr>
        <w:spacing w:line="240" w:lineRule="auto"/>
        <w:jc w:val="both"/>
        <w:rPr>
          <w:rFonts w:ascii="Times New Roman" w:hAnsi="Times New Roman" w:cs="Times New Roman"/>
          <w:sz w:val="24"/>
          <w:szCs w:val="24"/>
        </w:rPr>
      </w:pPr>
      <w:r>
        <w:rPr>
          <w:rFonts w:ascii="Times New Roman" w:hAnsi="Times New Roman" w:cs="Times New Roman"/>
          <w:sz w:val="24"/>
          <w:szCs w:val="24"/>
        </w:rPr>
        <w:t>Yüksekokulumuzda araştırma ve geliştirme</w:t>
      </w:r>
      <w:r w:rsidRPr="005005B3">
        <w:rPr>
          <w:rFonts w:ascii="Times New Roman" w:hAnsi="Times New Roman" w:cs="Times New Roman"/>
          <w:sz w:val="24"/>
          <w:szCs w:val="24"/>
        </w:rPr>
        <w:t xml:space="preserve"> politikası, hedefleri ve stratejisi doğrultusunda yapılan uygulamalar bulunmaktadır.</w:t>
      </w:r>
      <w:r>
        <w:rPr>
          <w:rFonts w:ascii="Times New Roman" w:hAnsi="Times New Roman" w:cs="Times New Roman"/>
          <w:sz w:val="24"/>
          <w:szCs w:val="24"/>
        </w:rPr>
        <w:t xml:space="preserve"> </w:t>
      </w:r>
    </w:p>
    <w:p w14:paraId="7973479D" w14:textId="6B86DAD0" w:rsidR="00E049AE" w:rsidRDefault="00E049AE" w:rsidP="00E049AE">
      <w:pPr>
        <w:spacing w:line="240" w:lineRule="auto"/>
        <w:ind w:right="63"/>
        <w:jc w:val="both"/>
        <w:rPr>
          <w:rFonts w:ascii="Times New Roman" w:hAnsi="Times New Roman" w:cs="Times New Roman"/>
          <w:sz w:val="24"/>
          <w:szCs w:val="24"/>
        </w:rPr>
      </w:pPr>
    </w:p>
    <w:p w14:paraId="12C67F8B" w14:textId="77777777" w:rsidR="007132F7" w:rsidRPr="000A563E" w:rsidRDefault="007132F7" w:rsidP="007132F7">
      <w:pPr>
        <w:spacing w:line="240" w:lineRule="auto"/>
        <w:contextualSpacing/>
        <w:jc w:val="both"/>
        <w:rPr>
          <w:rFonts w:ascii="Times New Roman" w:hAnsi="Times New Roman" w:cs="Times New Roman"/>
          <w:sz w:val="24"/>
          <w:szCs w:val="24"/>
        </w:rPr>
      </w:pPr>
    </w:p>
    <w:p w14:paraId="6594F2CD" w14:textId="77777777" w:rsidR="00417049" w:rsidRDefault="00585D2A" w:rsidP="00585D2A">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C.3. Araştırma Performansı</w:t>
      </w:r>
    </w:p>
    <w:p w14:paraId="1E33926C" w14:textId="77777777" w:rsidR="00585D2A" w:rsidRPr="00585D2A" w:rsidRDefault="00585D2A" w:rsidP="00585D2A">
      <w:pPr>
        <w:spacing w:after="0" w:line="276" w:lineRule="auto"/>
        <w:jc w:val="both"/>
        <w:rPr>
          <w:rFonts w:ascii="Times New Roman" w:eastAsia="Times New Roman" w:hAnsi="Times New Roman" w:cs="Times New Roman"/>
          <w:b/>
          <w:color w:val="000000"/>
          <w:sz w:val="24"/>
          <w:szCs w:val="24"/>
        </w:rPr>
      </w:pPr>
    </w:p>
    <w:p w14:paraId="3B84EB96" w14:textId="57EF5B3D" w:rsidR="00381FFE" w:rsidRPr="000A563E" w:rsidRDefault="00417049" w:rsidP="00417049">
      <w:pPr>
        <w:jc w:val="both"/>
        <w:rPr>
          <w:rFonts w:ascii="Times New Roman" w:hAnsi="Times New Roman" w:cs="Times New Roman"/>
          <w:sz w:val="24"/>
          <w:szCs w:val="24"/>
        </w:rPr>
      </w:pPr>
      <w:r w:rsidRPr="000A563E">
        <w:rPr>
          <w:rFonts w:ascii="Times New Roman" w:hAnsi="Times New Roman" w:cs="Times New Roman"/>
          <w:sz w:val="24"/>
          <w:szCs w:val="24"/>
        </w:rPr>
        <w:t xml:space="preserve">Birim, </w:t>
      </w:r>
      <w:r w:rsidR="00C54D8D">
        <w:rPr>
          <w:rFonts w:ascii="Times New Roman" w:hAnsi="Times New Roman" w:cs="Times New Roman"/>
          <w:sz w:val="24"/>
          <w:szCs w:val="24"/>
        </w:rPr>
        <w:t xml:space="preserve">yapılan </w:t>
      </w:r>
      <w:r w:rsidRPr="000A563E">
        <w:rPr>
          <w:rFonts w:ascii="Times New Roman" w:hAnsi="Times New Roman" w:cs="Times New Roman"/>
          <w:sz w:val="24"/>
          <w:szCs w:val="24"/>
        </w:rPr>
        <w:t xml:space="preserve">araştırma faaliyetlerini </w:t>
      </w:r>
      <w:r w:rsidR="00C54D8D">
        <w:rPr>
          <w:rFonts w:ascii="Times New Roman" w:hAnsi="Times New Roman" w:cs="Times New Roman"/>
          <w:sz w:val="24"/>
          <w:szCs w:val="24"/>
        </w:rPr>
        <w:t xml:space="preserve">yayınlamakta bilimsel kongre, sempozyum vs. sunumları gerçekleştirilmekte ve literatürlerde kaynak olarak kullanılmasına imkan sağlamaktadır. </w:t>
      </w:r>
    </w:p>
    <w:p w14:paraId="1A2CFC04" w14:textId="77777777" w:rsidR="0095279A" w:rsidRDefault="0095279A" w:rsidP="00FE3B71">
      <w:pPr>
        <w:rPr>
          <w:rFonts w:ascii="Times New Roman" w:hAnsi="Times New Roman" w:cs="Times New Roman"/>
          <w:b/>
          <w:i/>
          <w:sz w:val="24"/>
          <w:szCs w:val="24"/>
        </w:rPr>
      </w:pPr>
    </w:p>
    <w:p w14:paraId="754EB5BA" w14:textId="69130829" w:rsidR="00381FFE" w:rsidRPr="000A563E" w:rsidRDefault="00146830" w:rsidP="00FE3B71">
      <w:pPr>
        <w:rPr>
          <w:rFonts w:ascii="Times New Roman" w:hAnsi="Times New Roman" w:cs="Times New Roman"/>
          <w:b/>
          <w:i/>
          <w:sz w:val="24"/>
          <w:szCs w:val="24"/>
        </w:rPr>
      </w:pPr>
      <w:r w:rsidRPr="000A563E">
        <w:rPr>
          <w:rFonts w:ascii="Times New Roman" w:hAnsi="Times New Roman" w:cs="Times New Roman"/>
          <w:b/>
          <w:i/>
          <w:sz w:val="24"/>
          <w:szCs w:val="24"/>
        </w:rPr>
        <w:lastRenderedPageBreak/>
        <w:t>C.3.1. Araştırma performansının izlenmesi ve değerlendirilmesi</w:t>
      </w:r>
    </w:p>
    <w:p w14:paraId="679E9169" w14:textId="77777777" w:rsidR="00146830" w:rsidRPr="000A563E" w:rsidRDefault="00146830" w:rsidP="00146830">
      <w:pPr>
        <w:spacing w:line="240" w:lineRule="auto"/>
        <w:contextualSpacing/>
        <w:jc w:val="both"/>
        <w:rPr>
          <w:rFonts w:ascii="Times New Roman" w:eastAsia="Times New Roman" w:hAnsi="Times New Roman" w:cs="Times New Roman"/>
          <w:bCs/>
          <w:color w:val="000000" w:themeColor="text1"/>
          <w:sz w:val="24"/>
          <w:szCs w:val="24"/>
          <w:lang w:eastAsia="tr-TR"/>
        </w:rPr>
      </w:pPr>
      <w:r w:rsidRPr="000A563E">
        <w:rPr>
          <w:rFonts w:ascii="Calibri" w:hAnsi="Calibri" w:cs="Calibri"/>
          <w:sz w:val="23"/>
          <w:szCs w:val="23"/>
        </w:rPr>
        <w:t>•</w:t>
      </w:r>
      <w:r w:rsidRPr="000A563E">
        <w:rPr>
          <w:rFonts w:ascii="Times New Roman" w:eastAsia="Times New Roman" w:hAnsi="Times New Roman" w:cs="Times New Roman"/>
          <w:bCs/>
          <w:color w:val="000000" w:themeColor="text1"/>
          <w:sz w:val="24"/>
          <w:szCs w:val="24"/>
          <w:lang w:eastAsia="tr-TR"/>
        </w:rPr>
        <w:t>Kurumun araştırma ve geliştirme faaliyetlerinin etkililik düzeyi/performansı nasıl ölçülmekte ve değerlendirilmektedir?</w:t>
      </w:r>
    </w:p>
    <w:p w14:paraId="493D5843" w14:textId="77777777" w:rsidR="00146830" w:rsidRPr="000A563E" w:rsidRDefault="00146830" w:rsidP="00146830">
      <w:pPr>
        <w:spacing w:line="240" w:lineRule="auto"/>
        <w:contextualSpacing/>
        <w:jc w:val="both"/>
        <w:rPr>
          <w:rFonts w:ascii="Times New Roman" w:eastAsia="Times New Roman" w:hAnsi="Times New Roman" w:cs="Times New Roman"/>
          <w:bCs/>
          <w:color w:val="000000" w:themeColor="text1"/>
          <w:sz w:val="24"/>
          <w:szCs w:val="24"/>
          <w:lang w:eastAsia="tr-TR"/>
        </w:rPr>
      </w:pPr>
    </w:p>
    <w:p w14:paraId="516FEA7D" w14:textId="77777777" w:rsidR="00146830" w:rsidRPr="000A563E" w:rsidRDefault="00146830" w:rsidP="00146830">
      <w:pPr>
        <w:spacing w:line="240" w:lineRule="auto"/>
        <w:contextualSpacing/>
        <w:jc w:val="both"/>
        <w:rPr>
          <w:rFonts w:ascii="Times New Roman" w:eastAsia="Times New Roman" w:hAnsi="Times New Roman" w:cs="Times New Roman"/>
          <w:bCs/>
          <w:color w:val="000000" w:themeColor="text1"/>
          <w:sz w:val="24"/>
          <w:szCs w:val="24"/>
          <w:lang w:eastAsia="tr-TR"/>
        </w:rPr>
      </w:pPr>
      <w:r w:rsidRPr="000A563E">
        <w:rPr>
          <w:rFonts w:ascii="Calibri" w:hAnsi="Calibri" w:cs="Calibri"/>
          <w:sz w:val="23"/>
          <w:szCs w:val="23"/>
        </w:rPr>
        <w:t>•</w:t>
      </w:r>
      <w:r w:rsidRPr="000A563E">
        <w:rPr>
          <w:rFonts w:ascii="Times New Roman" w:eastAsia="Times New Roman" w:hAnsi="Times New Roman" w:cs="Times New Roman"/>
          <w:bCs/>
          <w:color w:val="000000" w:themeColor="text1"/>
          <w:sz w:val="24"/>
          <w:szCs w:val="24"/>
          <w:lang w:eastAsia="tr-TR"/>
        </w:rPr>
        <w:t>Birim, araştırma performansının kurumun hedeflerine ulaşmasındaki yeterliliğini nasıl gözden geçirmekte ve iyileştirilmesini sağlamaktadır?</w:t>
      </w:r>
    </w:p>
    <w:p w14:paraId="4D83A9AE" w14:textId="77777777" w:rsidR="00146830" w:rsidRPr="000A563E" w:rsidRDefault="00146830" w:rsidP="00146830">
      <w:pPr>
        <w:spacing w:line="240" w:lineRule="auto"/>
        <w:contextualSpacing/>
        <w:jc w:val="both"/>
        <w:rPr>
          <w:rFonts w:ascii="Times New Roman" w:eastAsia="Times New Roman" w:hAnsi="Times New Roman" w:cs="Times New Roman"/>
          <w:bCs/>
          <w:color w:val="000000" w:themeColor="text1"/>
          <w:sz w:val="24"/>
          <w:szCs w:val="24"/>
          <w:lang w:eastAsia="tr-TR"/>
        </w:rPr>
      </w:pPr>
    </w:p>
    <w:p w14:paraId="4F11641B" w14:textId="61A51275" w:rsidR="00146830" w:rsidRDefault="00146830" w:rsidP="00146830">
      <w:pPr>
        <w:spacing w:line="240" w:lineRule="auto"/>
        <w:contextualSpacing/>
        <w:jc w:val="both"/>
        <w:rPr>
          <w:rFonts w:ascii="Times New Roman" w:eastAsia="Times New Roman" w:hAnsi="Times New Roman" w:cs="Times New Roman"/>
          <w:bCs/>
          <w:color w:val="000000" w:themeColor="text1"/>
          <w:sz w:val="24"/>
          <w:szCs w:val="24"/>
          <w:lang w:eastAsia="tr-TR"/>
        </w:rPr>
      </w:pPr>
      <w:r w:rsidRPr="000A563E">
        <w:rPr>
          <w:rFonts w:ascii="Calibri" w:hAnsi="Calibri" w:cs="Calibri"/>
          <w:sz w:val="23"/>
          <w:szCs w:val="23"/>
        </w:rPr>
        <w:t>•</w:t>
      </w:r>
      <w:r w:rsidRPr="000A563E">
        <w:rPr>
          <w:rFonts w:ascii="Times New Roman" w:eastAsia="Times New Roman" w:hAnsi="Times New Roman" w:cs="Times New Roman"/>
          <w:bCs/>
          <w:color w:val="000000" w:themeColor="text1"/>
          <w:sz w:val="24"/>
          <w:szCs w:val="24"/>
          <w:lang w:eastAsia="tr-TR"/>
        </w:rPr>
        <w:t xml:space="preserve">Araştırma faaliyetlerine yönelik olarak yapılan değerlendirmelerin sonuçları </w:t>
      </w:r>
      <w:r w:rsidR="00246368">
        <w:rPr>
          <w:rFonts w:ascii="Times New Roman" w:eastAsia="Times New Roman" w:hAnsi="Times New Roman" w:cs="Times New Roman"/>
          <w:bCs/>
          <w:color w:val="000000" w:themeColor="text1"/>
          <w:sz w:val="24"/>
          <w:szCs w:val="24"/>
          <w:lang w:eastAsia="tr-TR"/>
        </w:rPr>
        <w:t>zamanı</w:t>
      </w:r>
      <w:r w:rsidR="006E53A5">
        <w:rPr>
          <w:rFonts w:ascii="Times New Roman" w:eastAsia="Times New Roman" w:hAnsi="Times New Roman" w:cs="Times New Roman"/>
          <w:bCs/>
          <w:color w:val="000000" w:themeColor="text1"/>
          <w:sz w:val="24"/>
          <w:szCs w:val="24"/>
          <w:lang w:eastAsia="tr-TR"/>
        </w:rPr>
        <w:t xml:space="preserve">nda uygun </w:t>
      </w:r>
      <w:r w:rsidR="00246368">
        <w:rPr>
          <w:rFonts w:ascii="Times New Roman" w:eastAsia="Times New Roman" w:hAnsi="Times New Roman" w:cs="Times New Roman"/>
          <w:bCs/>
          <w:color w:val="000000" w:themeColor="text1"/>
          <w:sz w:val="24"/>
          <w:szCs w:val="24"/>
          <w:lang w:eastAsia="tr-TR"/>
        </w:rPr>
        <w:t xml:space="preserve">bir bilimsel yayın kuruluşu ile iletişim kurularak gerekli koşullar sağlandıktan sonra </w:t>
      </w:r>
      <w:r w:rsidRPr="000A563E">
        <w:rPr>
          <w:rFonts w:ascii="Times New Roman" w:eastAsia="Times New Roman" w:hAnsi="Times New Roman" w:cs="Times New Roman"/>
          <w:bCs/>
          <w:color w:val="000000" w:themeColor="text1"/>
          <w:sz w:val="24"/>
          <w:szCs w:val="24"/>
          <w:lang w:eastAsia="tr-TR"/>
        </w:rPr>
        <w:t xml:space="preserve"> yayı</w:t>
      </w:r>
      <w:r w:rsidR="00246368">
        <w:rPr>
          <w:rFonts w:ascii="Times New Roman" w:eastAsia="Times New Roman" w:hAnsi="Times New Roman" w:cs="Times New Roman"/>
          <w:bCs/>
          <w:color w:val="000000" w:themeColor="text1"/>
          <w:sz w:val="24"/>
          <w:szCs w:val="24"/>
          <w:lang w:eastAsia="tr-TR"/>
        </w:rPr>
        <w:t xml:space="preserve">mlanmaktadır. </w:t>
      </w:r>
    </w:p>
    <w:p w14:paraId="54C49A3F" w14:textId="77777777" w:rsidR="00146830" w:rsidRPr="000A563E" w:rsidRDefault="00146830" w:rsidP="00146830">
      <w:pPr>
        <w:pStyle w:val="Default"/>
        <w:jc w:val="both"/>
        <w:rPr>
          <w:color w:val="auto"/>
        </w:rPr>
      </w:pPr>
    </w:p>
    <w:p w14:paraId="617860F0" w14:textId="77777777" w:rsidR="00146830" w:rsidRPr="000A563E" w:rsidRDefault="00146830" w:rsidP="00146830">
      <w:pPr>
        <w:pStyle w:val="ListeParagraf"/>
        <w:ind w:left="1198"/>
        <w:contextualSpacing/>
        <w:jc w:val="both"/>
        <w:rPr>
          <w:rFonts w:ascii="Times New Roman" w:eastAsia="Times New Roman" w:hAnsi="Times New Roman" w:cs="Times New Roman"/>
          <w:bCs/>
          <w:color w:val="000000" w:themeColor="text1"/>
          <w:sz w:val="24"/>
          <w:szCs w:val="24"/>
          <w:lang w:eastAsia="tr-TR"/>
        </w:rPr>
      </w:pPr>
    </w:p>
    <w:p w14:paraId="11F97E86" w14:textId="77777777" w:rsidR="00381FFE" w:rsidRPr="000A563E" w:rsidRDefault="00381FFE" w:rsidP="00FE3B71"/>
    <w:p w14:paraId="2B77A4B6" w14:textId="77777777" w:rsidR="00381FFE" w:rsidRPr="000A563E" w:rsidRDefault="00F257C8" w:rsidP="00F257C8">
      <w:pPr>
        <w:rPr>
          <w:rFonts w:ascii="Times New Roman" w:hAnsi="Times New Roman" w:cs="Times New Roman"/>
          <w:b/>
          <w:i/>
          <w:sz w:val="24"/>
          <w:szCs w:val="24"/>
        </w:rPr>
      </w:pPr>
      <w:r w:rsidRPr="000A563E">
        <w:rPr>
          <w:rFonts w:ascii="Times New Roman" w:hAnsi="Times New Roman" w:cs="Times New Roman"/>
          <w:b/>
          <w:i/>
          <w:sz w:val="24"/>
          <w:szCs w:val="24"/>
        </w:rPr>
        <w:t>C.3.2. Öğretim elemanı/araştırmacı performansının değerlendirilmesi</w:t>
      </w:r>
    </w:p>
    <w:p w14:paraId="27F69F47" w14:textId="02B09239" w:rsidR="00F257C8" w:rsidRPr="000A563E" w:rsidRDefault="00F257C8" w:rsidP="00F257C8">
      <w:pPr>
        <w:spacing w:line="240" w:lineRule="auto"/>
        <w:jc w:val="both"/>
        <w:rPr>
          <w:rFonts w:ascii="Times New Roman" w:hAnsi="Times New Roman" w:cs="Times New Roman"/>
          <w:sz w:val="24"/>
          <w:szCs w:val="24"/>
        </w:rPr>
      </w:pPr>
      <w:r w:rsidRPr="000A563E">
        <w:rPr>
          <w:rFonts w:ascii="Calibri" w:hAnsi="Calibri" w:cs="Calibri"/>
          <w:sz w:val="23"/>
          <w:szCs w:val="23"/>
        </w:rPr>
        <w:t xml:space="preserve">• </w:t>
      </w:r>
      <w:r w:rsidRPr="000A563E">
        <w:rPr>
          <w:rFonts w:ascii="Times New Roman" w:hAnsi="Times New Roman" w:cs="Times New Roman"/>
          <w:sz w:val="24"/>
          <w:szCs w:val="24"/>
        </w:rPr>
        <w:t>Birimde akademik personelin araştırma ve geliştirme performansını izlemek ve ödüllendirmek üzere tanımla</w:t>
      </w:r>
      <w:r w:rsidR="006E53A5">
        <w:rPr>
          <w:rFonts w:ascii="Times New Roman" w:hAnsi="Times New Roman" w:cs="Times New Roman"/>
          <w:sz w:val="24"/>
          <w:szCs w:val="24"/>
        </w:rPr>
        <w:t xml:space="preserve">nmış süreçler bulunmamaktadır. </w:t>
      </w:r>
    </w:p>
    <w:p w14:paraId="5C26712A" w14:textId="77777777" w:rsidR="00CD0209" w:rsidRPr="00931D0D" w:rsidRDefault="00CD0209" w:rsidP="00CD0209">
      <w:pPr>
        <w:pStyle w:val="ListeParagraf"/>
        <w:ind w:left="1211"/>
        <w:jc w:val="both"/>
        <w:rPr>
          <w:rFonts w:ascii="Times New Roman" w:eastAsia="Times New Roman" w:hAnsi="Times New Roman" w:cs="Times New Roman"/>
          <w:color w:val="000000"/>
          <w:sz w:val="24"/>
          <w:szCs w:val="24"/>
        </w:rPr>
      </w:pPr>
    </w:p>
    <w:p w14:paraId="239225ED" w14:textId="77777777" w:rsidR="00E46412" w:rsidRPr="000A563E" w:rsidRDefault="00E46412" w:rsidP="00DB2909">
      <w:pPr>
        <w:pStyle w:val="Balk1"/>
        <w:spacing w:before="120"/>
        <w:ind w:left="0" w:right="63"/>
        <w:jc w:val="both"/>
        <w:rPr>
          <w:rFonts w:cs="Times New Roman"/>
          <w:sz w:val="24"/>
          <w:szCs w:val="24"/>
        </w:rPr>
      </w:pPr>
      <w:bookmarkStart w:id="7" w:name="_Toc29209392"/>
      <w:r w:rsidRPr="000A563E">
        <w:rPr>
          <w:rFonts w:cs="Times New Roman"/>
          <w:sz w:val="24"/>
          <w:szCs w:val="24"/>
        </w:rPr>
        <w:t xml:space="preserve">D. </w:t>
      </w:r>
      <w:hyperlink r:id="rId15" w:history="1">
        <w:r w:rsidRPr="000A563E">
          <w:rPr>
            <w:rStyle w:val="Kpr"/>
            <w:rFonts w:cs="Times New Roman"/>
            <w:color w:val="auto"/>
            <w:sz w:val="24"/>
            <w:szCs w:val="24"/>
          </w:rPr>
          <w:t>TOPLUMSAL KATKI</w:t>
        </w:r>
        <w:bookmarkEnd w:id="7"/>
      </w:hyperlink>
    </w:p>
    <w:p w14:paraId="38C5AD98" w14:textId="77777777" w:rsidR="0086392C" w:rsidRPr="000A563E" w:rsidRDefault="0086392C" w:rsidP="009C0857">
      <w:pPr>
        <w:pStyle w:val="Balk2"/>
      </w:pPr>
    </w:p>
    <w:p w14:paraId="579525F7" w14:textId="3350C766" w:rsidR="0086392C" w:rsidRPr="000A563E" w:rsidRDefault="0086392C" w:rsidP="009C0857">
      <w:pPr>
        <w:pStyle w:val="Balk2"/>
      </w:pPr>
      <w:r w:rsidRPr="000A563E">
        <w:t>D.1. Toplumsal Katkı Süreçlerinin Yönetimi ve Toplumsal Katkı Kaynakları</w:t>
      </w:r>
    </w:p>
    <w:p w14:paraId="0D69AFAF" w14:textId="77777777" w:rsidR="005005B3" w:rsidRPr="005005B3" w:rsidRDefault="005005B3" w:rsidP="005005B3">
      <w:pPr>
        <w:spacing w:line="240" w:lineRule="auto"/>
        <w:ind w:right="63"/>
        <w:jc w:val="both"/>
        <w:rPr>
          <w:rFonts w:ascii="Times New Roman" w:hAnsi="Times New Roman" w:cs="Times New Roman"/>
          <w:sz w:val="24"/>
          <w:szCs w:val="24"/>
        </w:rPr>
      </w:pPr>
      <w:r w:rsidRPr="005005B3">
        <w:rPr>
          <w:rFonts w:ascii="Times New Roman" w:hAnsi="Times New Roman" w:cs="Times New Roman"/>
          <w:sz w:val="24"/>
          <w:szCs w:val="24"/>
        </w:rPr>
        <w:t>Bünyesindeki programların yetkinliklerine uygun toplumsal sorumluluk projeleri gerçekleştirmek yüksekokulumuzun önem ve öncelikleri arasındadır. Verilen eğitimin toplum yararına sunmak hedeflenmektedir. Kentimizin ve semtimizin ihtiyaçları doğrultusunda disiplinler arası çalışmalar önem arz etmektedir. Yüksekokulumuzun kendine ait fiziki binası ve mali kaynakları olmamakla birlikte eldeki imkanlarla projeler gerçekleştirilmiş ve gerçekleştirilmeye devam edilmektedir.</w:t>
      </w:r>
    </w:p>
    <w:p w14:paraId="325B8451" w14:textId="77777777" w:rsidR="00931D0D" w:rsidRPr="00931D0D" w:rsidRDefault="00931D0D" w:rsidP="00931D0D">
      <w:pPr>
        <w:spacing w:line="240" w:lineRule="auto"/>
        <w:ind w:right="63"/>
        <w:jc w:val="both"/>
        <w:rPr>
          <w:rFonts w:ascii="Times New Roman" w:hAnsi="Times New Roman" w:cs="Times New Roman"/>
          <w:sz w:val="24"/>
          <w:szCs w:val="24"/>
        </w:rPr>
      </w:pPr>
    </w:p>
    <w:p w14:paraId="6DD27BD3" w14:textId="77777777" w:rsidR="00E46412" w:rsidRPr="000A563E" w:rsidRDefault="00E46412" w:rsidP="00DB2909">
      <w:pPr>
        <w:spacing w:line="240" w:lineRule="auto"/>
        <w:jc w:val="both"/>
        <w:rPr>
          <w:rFonts w:ascii="Times New Roman" w:hAnsi="Times New Roman" w:cs="Times New Roman"/>
          <w:b/>
          <w:i/>
          <w:sz w:val="24"/>
          <w:szCs w:val="24"/>
        </w:rPr>
      </w:pPr>
      <w:r w:rsidRPr="000A563E">
        <w:rPr>
          <w:rFonts w:ascii="Times New Roman" w:hAnsi="Times New Roman" w:cs="Times New Roman"/>
          <w:b/>
          <w:i/>
          <w:sz w:val="24"/>
          <w:szCs w:val="24"/>
        </w:rPr>
        <w:t xml:space="preserve">D.1.1. Toplumsal katkı </w:t>
      </w:r>
      <w:r w:rsidR="0086392C" w:rsidRPr="000A563E">
        <w:rPr>
          <w:rFonts w:ascii="Times New Roman" w:hAnsi="Times New Roman" w:cs="Times New Roman"/>
          <w:b/>
          <w:i/>
          <w:sz w:val="24"/>
          <w:szCs w:val="24"/>
        </w:rPr>
        <w:t>süreçlerinin yönetimi</w:t>
      </w:r>
    </w:p>
    <w:p w14:paraId="27F89B89" w14:textId="77777777" w:rsidR="005005B3" w:rsidRPr="005005B3" w:rsidRDefault="005005B3" w:rsidP="005005B3">
      <w:pPr>
        <w:spacing w:line="240" w:lineRule="auto"/>
        <w:jc w:val="both"/>
        <w:rPr>
          <w:rFonts w:ascii="Times New Roman" w:hAnsi="Times New Roman" w:cs="Times New Roman"/>
          <w:sz w:val="24"/>
          <w:szCs w:val="24"/>
        </w:rPr>
      </w:pPr>
      <w:r w:rsidRPr="005005B3">
        <w:rPr>
          <w:rFonts w:ascii="Times New Roman" w:hAnsi="Times New Roman" w:cs="Times New Roman"/>
          <w:sz w:val="24"/>
          <w:szCs w:val="24"/>
        </w:rPr>
        <w:t>Kurumun genelinde toplumsal katkı politikası, hedefleri ve stratejisi doğrultusunda yapılan uygulamalar bulunmaktadır.</w:t>
      </w:r>
    </w:p>
    <w:p w14:paraId="07739B08" w14:textId="77777777" w:rsidR="005005B3" w:rsidRPr="005005B3" w:rsidRDefault="005005B3" w:rsidP="005005B3">
      <w:pPr>
        <w:spacing w:line="240" w:lineRule="auto"/>
        <w:jc w:val="both"/>
        <w:rPr>
          <w:rFonts w:ascii="Times New Roman" w:hAnsi="Times New Roman" w:cs="Times New Roman"/>
          <w:sz w:val="24"/>
          <w:szCs w:val="24"/>
        </w:rPr>
      </w:pPr>
      <w:r w:rsidRPr="005005B3">
        <w:rPr>
          <w:rFonts w:ascii="Times New Roman" w:hAnsi="Times New Roman" w:cs="Times New Roman"/>
          <w:sz w:val="24"/>
          <w:szCs w:val="24"/>
        </w:rPr>
        <w:t>Kurumun genelinde toplumsal katkı süreçlerinin yönetimi ve organizasyonel yapısı kurumsal tercihler yönünde uygulanmaktadır.</w:t>
      </w:r>
    </w:p>
    <w:p w14:paraId="790F4796" w14:textId="77777777" w:rsidR="005005B3" w:rsidRPr="005005B3" w:rsidRDefault="005005B3" w:rsidP="005005B3">
      <w:pPr>
        <w:spacing w:line="240" w:lineRule="auto"/>
        <w:jc w:val="both"/>
        <w:rPr>
          <w:rFonts w:ascii="Times New Roman" w:hAnsi="Times New Roman" w:cs="Times New Roman"/>
          <w:sz w:val="24"/>
          <w:szCs w:val="24"/>
        </w:rPr>
      </w:pPr>
      <w:r w:rsidRPr="005005B3">
        <w:rPr>
          <w:rFonts w:ascii="Times New Roman" w:hAnsi="Times New Roman" w:cs="Times New Roman"/>
          <w:sz w:val="24"/>
          <w:szCs w:val="24"/>
        </w:rPr>
        <w:t>Yüksekokulumuzun Kalite Komisyonunun alt komisyonu olarak Toplumsal Katkı Komisyonu oluşturulmuş başkan, ve üyeleri seçilmiştir. Komisyon üyeleri yüksek okulumuzun web sayfasında yer almaktadır.</w:t>
      </w:r>
    </w:p>
    <w:p w14:paraId="5A3A42D9" w14:textId="77777777" w:rsidR="005005B3" w:rsidRPr="005005B3" w:rsidRDefault="005005B3" w:rsidP="005005B3">
      <w:pPr>
        <w:spacing w:line="240" w:lineRule="auto"/>
        <w:jc w:val="both"/>
        <w:rPr>
          <w:rFonts w:ascii="Times New Roman" w:hAnsi="Times New Roman" w:cs="Times New Roman"/>
          <w:b/>
          <w:sz w:val="24"/>
          <w:szCs w:val="24"/>
        </w:rPr>
      </w:pPr>
      <w:r w:rsidRPr="005005B3">
        <w:rPr>
          <w:rFonts w:ascii="Times New Roman" w:hAnsi="Times New Roman" w:cs="Times New Roman"/>
          <w:b/>
          <w:sz w:val="24"/>
          <w:szCs w:val="24"/>
        </w:rPr>
        <w:t>Toplumsal Katkı Komisyonu</w:t>
      </w:r>
    </w:p>
    <w:p w14:paraId="08235454" w14:textId="77777777" w:rsidR="005005B3" w:rsidRPr="005005B3" w:rsidRDefault="005005B3" w:rsidP="005005B3">
      <w:pPr>
        <w:spacing w:line="240" w:lineRule="auto"/>
        <w:jc w:val="both"/>
        <w:rPr>
          <w:rFonts w:ascii="Times New Roman" w:hAnsi="Times New Roman" w:cs="Times New Roman"/>
          <w:sz w:val="24"/>
          <w:szCs w:val="24"/>
        </w:rPr>
      </w:pPr>
      <w:r w:rsidRPr="005005B3">
        <w:rPr>
          <w:rFonts w:ascii="Times New Roman" w:hAnsi="Times New Roman" w:cs="Times New Roman"/>
          <w:sz w:val="24"/>
          <w:szCs w:val="24"/>
        </w:rPr>
        <w:t>Başkan:Öğr. Gör. Dr. Nazan Öztürk</w:t>
      </w:r>
    </w:p>
    <w:p w14:paraId="4E66D7A8" w14:textId="1A2EAB63" w:rsidR="005005B3" w:rsidRDefault="005005B3" w:rsidP="005005B3">
      <w:pPr>
        <w:spacing w:line="240" w:lineRule="auto"/>
        <w:jc w:val="both"/>
        <w:rPr>
          <w:rFonts w:ascii="Times New Roman" w:hAnsi="Times New Roman" w:cs="Times New Roman"/>
          <w:sz w:val="24"/>
          <w:szCs w:val="24"/>
        </w:rPr>
      </w:pPr>
      <w:r w:rsidRPr="005005B3">
        <w:rPr>
          <w:rFonts w:ascii="Times New Roman" w:hAnsi="Times New Roman" w:cs="Times New Roman"/>
          <w:sz w:val="24"/>
          <w:szCs w:val="24"/>
        </w:rPr>
        <w:t>Üyeler: Öğr. Gör. Gökçe Sibel Turan</w:t>
      </w:r>
    </w:p>
    <w:p w14:paraId="0B71A479" w14:textId="4A9FC996" w:rsidR="005005B3" w:rsidRPr="005005B3" w:rsidRDefault="005005B3" w:rsidP="005005B3">
      <w:pPr>
        <w:spacing w:line="240" w:lineRule="auto"/>
        <w:jc w:val="both"/>
        <w:rPr>
          <w:rFonts w:ascii="Times New Roman" w:hAnsi="Times New Roman" w:cs="Times New Roman"/>
          <w:sz w:val="24"/>
          <w:szCs w:val="24"/>
        </w:rPr>
      </w:pPr>
      <w:r>
        <w:rPr>
          <w:rFonts w:ascii="Times New Roman" w:hAnsi="Times New Roman" w:cs="Times New Roman"/>
          <w:sz w:val="24"/>
          <w:szCs w:val="24"/>
        </w:rPr>
        <w:t>Öğr. Gör. Dr. Fadime Öztan</w:t>
      </w:r>
    </w:p>
    <w:p w14:paraId="5A6C2A43" w14:textId="77777777" w:rsidR="005005B3" w:rsidRPr="005005B3" w:rsidRDefault="005005B3" w:rsidP="005005B3">
      <w:pPr>
        <w:spacing w:line="240" w:lineRule="auto"/>
        <w:jc w:val="both"/>
        <w:rPr>
          <w:rFonts w:ascii="Times New Roman" w:hAnsi="Times New Roman" w:cs="Times New Roman"/>
          <w:sz w:val="24"/>
          <w:szCs w:val="24"/>
        </w:rPr>
      </w:pPr>
      <w:r w:rsidRPr="005005B3">
        <w:rPr>
          <w:rFonts w:ascii="Times New Roman" w:hAnsi="Times New Roman" w:cs="Times New Roman"/>
          <w:sz w:val="24"/>
          <w:szCs w:val="24"/>
        </w:rPr>
        <w:lastRenderedPageBreak/>
        <w:t>Öğr. Gör. Ecem Ersungur</w:t>
      </w:r>
    </w:p>
    <w:p w14:paraId="029E2B34" w14:textId="77777777" w:rsidR="005005B3" w:rsidRPr="005005B3" w:rsidRDefault="005005B3" w:rsidP="005005B3">
      <w:pPr>
        <w:spacing w:line="240" w:lineRule="auto"/>
        <w:jc w:val="both"/>
        <w:rPr>
          <w:rFonts w:ascii="Times New Roman" w:hAnsi="Times New Roman" w:cs="Times New Roman"/>
          <w:sz w:val="24"/>
          <w:szCs w:val="24"/>
        </w:rPr>
      </w:pPr>
      <w:r w:rsidRPr="005005B3">
        <w:rPr>
          <w:rFonts w:ascii="Times New Roman" w:hAnsi="Times New Roman" w:cs="Times New Roman"/>
          <w:sz w:val="24"/>
          <w:szCs w:val="24"/>
        </w:rPr>
        <w:t>Raportör: Meral Çakır Doğru</w:t>
      </w:r>
    </w:p>
    <w:p w14:paraId="08EC1BB9" w14:textId="77777777" w:rsidR="005005B3" w:rsidRPr="005005B3" w:rsidRDefault="005005B3" w:rsidP="005005B3">
      <w:pPr>
        <w:spacing w:line="240" w:lineRule="auto"/>
        <w:jc w:val="both"/>
        <w:rPr>
          <w:rFonts w:ascii="Times New Roman" w:hAnsi="Times New Roman" w:cs="Times New Roman"/>
          <w:sz w:val="24"/>
          <w:szCs w:val="24"/>
        </w:rPr>
      </w:pPr>
      <w:r w:rsidRPr="005005B3">
        <w:rPr>
          <w:rFonts w:ascii="Times New Roman" w:hAnsi="Times New Roman" w:cs="Times New Roman"/>
          <w:sz w:val="24"/>
          <w:szCs w:val="24"/>
        </w:rPr>
        <w:t>2019-2023 Stratejik Planında da belirtildiği üzere ‘’ Stratejik Hedefler 5:Uluslararası, ulusal, bölgesel ve yerel proje sayılarının arttırılması’’ şeklinde hedflerimiz bulunmaktadır.</w:t>
      </w:r>
    </w:p>
    <w:p w14:paraId="6DFAFF13" w14:textId="6997EB09" w:rsidR="005005B3" w:rsidRPr="005005B3" w:rsidRDefault="005005B3" w:rsidP="005005B3">
      <w:pPr>
        <w:spacing w:line="240" w:lineRule="auto"/>
        <w:jc w:val="both"/>
        <w:rPr>
          <w:rFonts w:ascii="Times New Roman" w:hAnsi="Times New Roman" w:cs="Times New Roman"/>
          <w:bCs/>
          <w:sz w:val="24"/>
          <w:szCs w:val="24"/>
        </w:rPr>
      </w:pPr>
      <w:r w:rsidRPr="005005B3">
        <w:rPr>
          <w:rFonts w:ascii="Times New Roman" w:hAnsi="Times New Roman" w:cs="Times New Roman"/>
          <w:bCs/>
          <w:sz w:val="24"/>
          <w:szCs w:val="24"/>
        </w:rPr>
        <w:t>Yüksekokulumuzdaki evde bakım hizmetleri programına 2020-2021 eğitim öğretim yılında öğrenci alınmıştır. Bu programdaki öğrencilere yönelik evde bakım programı öğretim görev</w:t>
      </w:r>
      <w:r>
        <w:rPr>
          <w:rFonts w:ascii="Times New Roman" w:hAnsi="Times New Roman" w:cs="Times New Roman"/>
          <w:bCs/>
          <w:sz w:val="24"/>
          <w:szCs w:val="24"/>
        </w:rPr>
        <w:t>lileri ile proje planlanmış ve etik kurulu alınmıştır</w:t>
      </w:r>
      <w:r w:rsidRPr="005005B3">
        <w:rPr>
          <w:rFonts w:ascii="Times New Roman" w:hAnsi="Times New Roman" w:cs="Times New Roman"/>
          <w:bCs/>
          <w:sz w:val="24"/>
          <w:szCs w:val="24"/>
        </w:rPr>
        <w:t>.</w:t>
      </w:r>
      <w:r w:rsidR="00480069">
        <w:rPr>
          <w:rFonts w:ascii="Times New Roman" w:hAnsi="Times New Roman" w:cs="Times New Roman"/>
          <w:bCs/>
          <w:sz w:val="24"/>
          <w:szCs w:val="24"/>
        </w:rPr>
        <w:t>(Ek 1)</w:t>
      </w:r>
    </w:p>
    <w:p w14:paraId="51187642" w14:textId="0F28C46D" w:rsidR="005005B3" w:rsidRPr="005005B3" w:rsidRDefault="005005B3" w:rsidP="005005B3">
      <w:pPr>
        <w:spacing w:line="240" w:lineRule="auto"/>
        <w:jc w:val="both"/>
        <w:rPr>
          <w:rFonts w:ascii="Times New Roman" w:hAnsi="Times New Roman" w:cs="Times New Roman"/>
          <w:bCs/>
          <w:sz w:val="24"/>
          <w:szCs w:val="24"/>
        </w:rPr>
      </w:pPr>
      <w:r w:rsidRPr="005005B3">
        <w:rPr>
          <w:rFonts w:ascii="Times New Roman" w:hAnsi="Times New Roman" w:cs="Times New Roman"/>
          <w:bCs/>
          <w:sz w:val="24"/>
          <w:szCs w:val="24"/>
        </w:rPr>
        <w:t>Evde bakım programı öğrencilerinin faydalanabilmesi, kaynak olarak kullanabilmesi için evde bakım hizmetleri programı hocalarının editörlüğünde ‘’Evde Hasta Bakımı Ilke Ve Uygulamaları –I</w:t>
      </w:r>
      <w:r>
        <w:rPr>
          <w:rFonts w:ascii="Times New Roman" w:hAnsi="Times New Roman" w:cs="Times New Roman"/>
          <w:bCs/>
          <w:sz w:val="24"/>
          <w:szCs w:val="24"/>
        </w:rPr>
        <w:t>I</w:t>
      </w:r>
      <w:r w:rsidRPr="005005B3">
        <w:rPr>
          <w:rFonts w:ascii="Times New Roman" w:hAnsi="Times New Roman" w:cs="Times New Roman"/>
          <w:bCs/>
          <w:sz w:val="24"/>
          <w:szCs w:val="24"/>
        </w:rPr>
        <w:t>’’ kitabı yayınlanmıştır.</w:t>
      </w:r>
      <w:r w:rsidR="00480069">
        <w:rPr>
          <w:rFonts w:ascii="Times New Roman" w:hAnsi="Times New Roman" w:cs="Times New Roman"/>
          <w:bCs/>
          <w:sz w:val="24"/>
          <w:szCs w:val="24"/>
        </w:rPr>
        <w:t>(Ek 2</w:t>
      </w:r>
    </w:p>
    <w:p w14:paraId="0C0CC0C7" w14:textId="4E6387E5" w:rsidR="005005B3" w:rsidRPr="005005B3" w:rsidRDefault="005005B3" w:rsidP="005005B3">
      <w:pPr>
        <w:spacing w:line="240" w:lineRule="auto"/>
        <w:jc w:val="both"/>
        <w:rPr>
          <w:rFonts w:ascii="Times New Roman" w:hAnsi="Times New Roman" w:cs="Times New Roman"/>
          <w:bCs/>
          <w:sz w:val="24"/>
          <w:szCs w:val="24"/>
        </w:rPr>
      </w:pPr>
      <w:r w:rsidRPr="005005B3">
        <w:rPr>
          <w:rFonts w:ascii="Times New Roman" w:hAnsi="Times New Roman" w:cs="Times New Roman"/>
          <w:bCs/>
          <w:sz w:val="24"/>
          <w:szCs w:val="24"/>
        </w:rPr>
        <w:t>Yüksekokulumuzda eğitim ve öğretime başlayan öğrencilerimize okula adaptasyonlarını sağlamak, ders kayıtları, danışmanlık uygulaması, devamsızlıklar hakkında bilgilendirme amacıyla Akademik ve İdari Personelin katılımı ile  ‘’Oryantasyon Eğitimi’’ yapılmıştır. Akademik ve İdari Personelin kendilerini öğrencilere tanıtmaları ve sorularını yanıtlamaları ile etkinlik son bulmuştur.</w:t>
      </w:r>
    </w:p>
    <w:p w14:paraId="68908E93" w14:textId="4C2D8D4D" w:rsidR="005005B3" w:rsidRDefault="005005B3" w:rsidP="005005B3">
      <w:pPr>
        <w:spacing w:line="240" w:lineRule="auto"/>
        <w:jc w:val="both"/>
        <w:rPr>
          <w:rFonts w:ascii="Times New Roman" w:hAnsi="Times New Roman" w:cs="Times New Roman"/>
          <w:bCs/>
          <w:sz w:val="24"/>
          <w:szCs w:val="24"/>
        </w:rPr>
      </w:pPr>
      <w:r w:rsidRPr="005005B3">
        <w:rPr>
          <w:rFonts w:ascii="Times New Roman" w:hAnsi="Times New Roman" w:cs="Times New Roman"/>
          <w:bCs/>
          <w:sz w:val="24"/>
          <w:szCs w:val="24"/>
        </w:rPr>
        <w:t xml:space="preserve">Kanıt: </w:t>
      </w:r>
    </w:p>
    <w:p w14:paraId="0A929699" w14:textId="1A997493" w:rsidR="00480069" w:rsidRDefault="00480069" w:rsidP="005005B3">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Ek 1:</w:t>
      </w:r>
      <w:r w:rsidR="00D11638" w:rsidRPr="00D11638">
        <w:t xml:space="preserve"> </w:t>
      </w:r>
      <w:r w:rsidR="00D11638" w:rsidRPr="00D11638">
        <w:rPr>
          <w:rFonts w:ascii="Times New Roman" w:hAnsi="Times New Roman" w:cs="Times New Roman"/>
          <w:bCs/>
          <w:sz w:val="24"/>
          <w:szCs w:val="24"/>
        </w:rPr>
        <w:t>E-98318678-050.01.04-268036</w:t>
      </w:r>
      <w:r w:rsidR="008B266A">
        <w:rPr>
          <w:rFonts w:ascii="Times New Roman" w:hAnsi="Times New Roman" w:cs="Times New Roman"/>
          <w:bCs/>
          <w:sz w:val="24"/>
          <w:szCs w:val="24"/>
        </w:rPr>
        <w:t>(Etik kurul no)</w:t>
      </w:r>
    </w:p>
    <w:p w14:paraId="79BCD307" w14:textId="291B6C2A" w:rsidR="00480069" w:rsidRPr="00480069" w:rsidRDefault="00480069" w:rsidP="00480069">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Ek 2:</w:t>
      </w:r>
      <w:r w:rsidRPr="00480069">
        <w:t xml:space="preserve"> </w:t>
      </w:r>
      <w:r w:rsidRPr="00480069">
        <w:rPr>
          <w:rFonts w:ascii="Times New Roman" w:hAnsi="Times New Roman" w:cs="Times New Roman"/>
          <w:bCs/>
          <w:sz w:val="24"/>
          <w:szCs w:val="24"/>
        </w:rPr>
        <w:t>akademisyenkitabevi2@gmail.com</w:t>
      </w:r>
    </w:p>
    <w:p w14:paraId="6B98E826" w14:textId="0BB04EDA" w:rsidR="0086392C" w:rsidRDefault="000A5896" w:rsidP="000A5896">
      <w:pPr>
        <w:spacing w:line="240" w:lineRule="auto"/>
        <w:jc w:val="both"/>
        <w:rPr>
          <w:rFonts w:ascii="Times New Roman" w:hAnsi="Times New Roman" w:cs="Times New Roman"/>
          <w:b/>
          <w:i/>
          <w:sz w:val="24"/>
          <w:szCs w:val="24"/>
        </w:rPr>
      </w:pPr>
      <w:r w:rsidRPr="000A563E">
        <w:rPr>
          <w:rFonts w:ascii="Times New Roman" w:hAnsi="Times New Roman" w:cs="Times New Roman"/>
          <w:b/>
          <w:i/>
          <w:sz w:val="24"/>
          <w:szCs w:val="24"/>
        </w:rPr>
        <w:t>D.1.2. Kaynaklar</w:t>
      </w:r>
    </w:p>
    <w:p w14:paraId="1A8DFB82" w14:textId="77777777" w:rsidR="005005B3" w:rsidRPr="005005B3" w:rsidRDefault="005005B3" w:rsidP="005005B3">
      <w:pPr>
        <w:spacing w:line="240" w:lineRule="auto"/>
        <w:jc w:val="both"/>
        <w:rPr>
          <w:rFonts w:ascii="Times New Roman" w:hAnsi="Times New Roman" w:cs="Times New Roman"/>
          <w:sz w:val="24"/>
          <w:szCs w:val="24"/>
        </w:rPr>
      </w:pPr>
      <w:r w:rsidRPr="005005B3">
        <w:rPr>
          <w:rFonts w:ascii="Times New Roman" w:hAnsi="Times New Roman" w:cs="Times New Roman"/>
          <w:sz w:val="24"/>
          <w:szCs w:val="24"/>
        </w:rPr>
        <w:t>Yüksekokulumuz, Merkezi bütçeden okulumuza tahsis edilen ödenekler dahilinde gerçekleştirilmektedir.</w:t>
      </w:r>
    </w:p>
    <w:p w14:paraId="03B78E2F" w14:textId="1DEDA753" w:rsidR="00C23A5A" w:rsidRDefault="00C23A5A" w:rsidP="00DB2909">
      <w:pPr>
        <w:spacing w:line="240" w:lineRule="auto"/>
        <w:jc w:val="both"/>
        <w:rPr>
          <w:rFonts w:ascii="Times New Roman" w:hAnsi="Times New Roman" w:cs="Times New Roman"/>
          <w:b/>
          <w:sz w:val="24"/>
          <w:szCs w:val="24"/>
        </w:rPr>
      </w:pPr>
      <w:r w:rsidRPr="000A563E">
        <w:rPr>
          <w:rFonts w:ascii="Times New Roman" w:hAnsi="Times New Roman" w:cs="Times New Roman"/>
          <w:b/>
          <w:sz w:val="24"/>
          <w:szCs w:val="24"/>
        </w:rPr>
        <w:t xml:space="preserve">D.2. Toplumsal Katkı Performansı </w:t>
      </w:r>
    </w:p>
    <w:p w14:paraId="37F358B2" w14:textId="77777777" w:rsidR="005005B3" w:rsidRPr="005005B3" w:rsidRDefault="005005B3" w:rsidP="005005B3">
      <w:pPr>
        <w:spacing w:line="240" w:lineRule="auto"/>
        <w:jc w:val="both"/>
        <w:rPr>
          <w:rFonts w:ascii="Times New Roman" w:hAnsi="Times New Roman" w:cs="Times New Roman"/>
          <w:i/>
          <w:sz w:val="24"/>
          <w:szCs w:val="24"/>
        </w:rPr>
      </w:pPr>
      <w:r w:rsidRPr="005005B3">
        <w:rPr>
          <w:rFonts w:ascii="Times New Roman" w:hAnsi="Times New Roman" w:cs="Times New Roman"/>
          <w:sz w:val="24"/>
          <w:szCs w:val="24"/>
        </w:rPr>
        <w:t>Yüksekokulumuz, toplumsal katkı stratejisi ve hedefleri doğrultusunda yürüttüğü faaliyetleri periyodik olarak izlenmektedir ve sürekli iyileştirilmektedir.</w:t>
      </w:r>
    </w:p>
    <w:p w14:paraId="3EE40900" w14:textId="6B1413D0" w:rsidR="000A5896" w:rsidRDefault="00C23A5A" w:rsidP="00DB2909">
      <w:pPr>
        <w:spacing w:line="240" w:lineRule="auto"/>
        <w:jc w:val="both"/>
        <w:rPr>
          <w:rFonts w:ascii="Times New Roman" w:hAnsi="Times New Roman" w:cs="Times New Roman"/>
          <w:b/>
          <w:i/>
          <w:sz w:val="24"/>
          <w:szCs w:val="24"/>
        </w:rPr>
      </w:pPr>
      <w:r w:rsidRPr="000A563E">
        <w:rPr>
          <w:rFonts w:ascii="Times New Roman" w:hAnsi="Times New Roman" w:cs="Times New Roman"/>
          <w:b/>
          <w:i/>
          <w:sz w:val="24"/>
          <w:szCs w:val="24"/>
        </w:rPr>
        <w:t>D.2.1.Toplumsal katkı performansının izlenmesi ve değerlendirilmesi</w:t>
      </w:r>
    </w:p>
    <w:p w14:paraId="37BBF3F2" w14:textId="77777777" w:rsidR="005005B3" w:rsidRPr="005005B3" w:rsidRDefault="005005B3" w:rsidP="005005B3">
      <w:pPr>
        <w:spacing w:line="240" w:lineRule="auto"/>
        <w:jc w:val="both"/>
        <w:rPr>
          <w:rFonts w:ascii="Times New Roman" w:hAnsi="Times New Roman" w:cs="Times New Roman"/>
          <w:sz w:val="24"/>
          <w:szCs w:val="24"/>
        </w:rPr>
      </w:pPr>
      <w:r w:rsidRPr="005005B3">
        <w:rPr>
          <w:rFonts w:ascii="Times New Roman" w:hAnsi="Times New Roman" w:cs="Times New Roman"/>
          <w:sz w:val="24"/>
          <w:szCs w:val="24"/>
        </w:rPr>
        <w:t>Yüksekokulumuz, Sürdürülebilir Kalkınma Amaçları ile uyumlu, dezavantajlı gruplar dahil toplumun ve çevrenin ihtiyaçlarına cevap verebilen ve değer yaratan toplumsal katkı faaliyetlerinde bulunmaktadır.</w:t>
      </w:r>
    </w:p>
    <w:p w14:paraId="408A58FD" w14:textId="77777777" w:rsidR="005005B3" w:rsidRPr="005005B3" w:rsidRDefault="005005B3" w:rsidP="005005B3">
      <w:pPr>
        <w:spacing w:line="240" w:lineRule="auto"/>
        <w:jc w:val="both"/>
        <w:rPr>
          <w:rFonts w:ascii="Times New Roman" w:hAnsi="Times New Roman" w:cs="Times New Roman"/>
          <w:sz w:val="24"/>
          <w:szCs w:val="24"/>
        </w:rPr>
      </w:pPr>
      <w:r w:rsidRPr="005005B3">
        <w:rPr>
          <w:rFonts w:ascii="Times New Roman" w:hAnsi="Times New Roman" w:cs="Times New Roman"/>
          <w:sz w:val="24"/>
          <w:szCs w:val="24"/>
        </w:rPr>
        <w:t>Yüksekokulumuzdaki  toplumsal katkı faaliyetleri bir önceki yıla ait;</w:t>
      </w:r>
    </w:p>
    <w:p w14:paraId="1684C618" w14:textId="77777777" w:rsidR="005005B3" w:rsidRPr="005005B3" w:rsidRDefault="005005B3" w:rsidP="005005B3">
      <w:pPr>
        <w:spacing w:line="240" w:lineRule="auto"/>
        <w:jc w:val="both"/>
        <w:rPr>
          <w:rFonts w:ascii="Times New Roman" w:hAnsi="Times New Roman" w:cs="Times New Roman"/>
          <w:sz w:val="24"/>
          <w:szCs w:val="24"/>
        </w:rPr>
      </w:pPr>
      <w:r w:rsidRPr="005005B3">
        <w:rPr>
          <w:rFonts w:ascii="Times New Roman" w:hAnsi="Times New Roman" w:cs="Times New Roman"/>
          <w:sz w:val="24"/>
          <w:szCs w:val="24"/>
        </w:rPr>
        <w:t>1. Üniversitemiz Akademik değerlendirme raporu</w:t>
      </w:r>
    </w:p>
    <w:p w14:paraId="7EB03492" w14:textId="77777777" w:rsidR="005005B3" w:rsidRPr="005005B3" w:rsidRDefault="005005B3" w:rsidP="005005B3">
      <w:pPr>
        <w:spacing w:line="240" w:lineRule="auto"/>
        <w:jc w:val="both"/>
        <w:rPr>
          <w:rFonts w:ascii="Times New Roman" w:hAnsi="Times New Roman" w:cs="Times New Roman"/>
          <w:sz w:val="24"/>
          <w:szCs w:val="24"/>
        </w:rPr>
      </w:pPr>
      <w:r w:rsidRPr="005005B3">
        <w:rPr>
          <w:rFonts w:ascii="Times New Roman" w:hAnsi="Times New Roman" w:cs="Times New Roman"/>
          <w:sz w:val="24"/>
          <w:szCs w:val="24"/>
        </w:rPr>
        <w:t>2. Üniversitemiz faaliyet raporu</w:t>
      </w:r>
    </w:p>
    <w:p w14:paraId="48DDCB89" w14:textId="77777777" w:rsidR="005005B3" w:rsidRPr="005005B3" w:rsidRDefault="005005B3" w:rsidP="005005B3">
      <w:pPr>
        <w:spacing w:line="240" w:lineRule="auto"/>
        <w:jc w:val="both"/>
        <w:rPr>
          <w:rFonts w:ascii="Times New Roman" w:hAnsi="Times New Roman" w:cs="Times New Roman"/>
          <w:sz w:val="24"/>
          <w:szCs w:val="24"/>
        </w:rPr>
      </w:pPr>
      <w:r w:rsidRPr="005005B3">
        <w:rPr>
          <w:rFonts w:ascii="Times New Roman" w:hAnsi="Times New Roman" w:cs="Times New Roman"/>
          <w:sz w:val="24"/>
          <w:szCs w:val="24"/>
        </w:rPr>
        <w:t>3. Üniversitemiz birim değerlendirme raporu</w:t>
      </w:r>
    </w:p>
    <w:p w14:paraId="7FD62267" w14:textId="77777777" w:rsidR="005005B3" w:rsidRPr="005005B3" w:rsidRDefault="005005B3" w:rsidP="005005B3">
      <w:pPr>
        <w:spacing w:line="240" w:lineRule="auto"/>
        <w:jc w:val="both"/>
        <w:rPr>
          <w:rFonts w:ascii="Times New Roman" w:hAnsi="Times New Roman" w:cs="Times New Roman"/>
          <w:sz w:val="24"/>
          <w:szCs w:val="24"/>
        </w:rPr>
      </w:pPr>
      <w:r w:rsidRPr="005005B3">
        <w:rPr>
          <w:rFonts w:ascii="Times New Roman" w:hAnsi="Times New Roman" w:cs="Times New Roman"/>
          <w:sz w:val="24"/>
          <w:szCs w:val="24"/>
        </w:rPr>
        <w:t>4. Üniversite Strateji Geliştirme Daire Başkanlığı’nca konsolide edilen üniversite stratejik plan izleme değerlendirme performans göstergeleri ile takip edilmektedir.</w:t>
      </w:r>
    </w:p>
    <w:p w14:paraId="54F2CF3D" w14:textId="77777777" w:rsidR="005005B3" w:rsidRPr="005005B3" w:rsidRDefault="005005B3" w:rsidP="005005B3">
      <w:pPr>
        <w:spacing w:line="240" w:lineRule="auto"/>
        <w:jc w:val="both"/>
        <w:rPr>
          <w:rFonts w:ascii="Times New Roman" w:hAnsi="Times New Roman" w:cs="Times New Roman"/>
          <w:sz w:val="24"/>
          <w:szCs w:val="24"/>
        </w:rPr>
      </w:pPr>
      <w:r w:rsidRPr="005005B3">
        <w:rPr>
          <w:rFonts w:ascii="Times New Roman" w:hAnsi="Times New Roman" w:cs="Times New Roman"/>
          <w:sz w:val="24"/>
          <w:szCs w:val="24"/>
        </w:rPr>
        <w:t>Eğitim öğretim dönemi başında program bazında öğrencilerden gelen istekler ve öğrencilerin yetkinliklerini, aidiyet duygularını arttırmaya yönelik öğretim görevlileri tarafından faaliyetler planlanmaktadır. Bu faaliyetler için dış paydaşlarla görüşmeler doğrultusunda faaliyetin zamanı, konusu belirlenmektedir.</w:t>
      </w:r>
    </w:p>
    <w:p w14:paraId="03664730" w14:textId="5987D914" w:rsidR="001568C9" w:rsidRPr="00DB2909" w:rsidRDefault="001568C9" w:rsidP="005005B3">
      <w:pPr>
        <w:pStyle w:val="Balk1"/>
        <w:spacing w:before="120"/>
        <w:ind w:left="0" w:right="63"/>
        <w:jc w:val="both"/>
        <w:rPr>
          <w:rFonts w:cs="Times New Roman"/>
          <w:sz w:val="24"/>
          <w:szCs w:val="24"/>
          <w:u w:val="single"/>
        </w:rPr>
      </w:pPr>
      <w:bookmarkStart w:id="8" w:name="_Toc29209402"/>
      <w:r w:rsidRPr="00DB2909">
        <w:rPr>
          <w:rFonts w:cs="Times New Roman"/>
          <w:sz w:val="24"/>
          <w:szCs w:val="24"/>
          <w:u w:val="single"/>
        </w:rPr>
        <w:lastRenderedPageBreak/>
        <w:t>SONUÇ VE DEĞERLENDİRME</w:t>
      </w:r>
      <w:bookmarkEnd w:id="8"/>
    </w:p>
    <w:p w14:paraId="05C59F6F" w14:textId="416A1079" w:rsidR="001126DE" w:rsidRPr="00C26538" w:rsidRDefault="001568C9" w:rsidP="00C26538">
      <w:pPr>
        <w:pStyle w:val="GvdeMetni"/>
        <w:spacing w:before="120"/>
        <w:ind w:right="63"/>
        <w:jc w:val="both"/>
        <w:rPr>
          <w:rFonts w:cs="Times New Roman"/>
        </w:rPr>
      </w:pPr>
      <w:r w:rsidRPr="00DB2909">
        <w:rPr>
          <w:rFonts w:cs="Times New Roman"/>
        </w:rPr>
        <w:t xml:space="preserve">Birimin güçlü yönleri ile iyileşmeye açık yönlerinin </w:t>
      </w:r>
      <w:r w:rsidR="007059F1" w:rsidRPr="007059F1">
        <w:rPr>
          <w:rFonts w:cs="Times New Roman"/>
          <w:b/>
          <w:bCs/>
        </w:rPr>
        <w:t>Liderlik, Yöneti</w:t>
      </w:r>
      <w:r w:rsidR="00287110">
        <w:rPr>
          <w:rFonts w:cs="Times New Roman"/>
          <w:b/>
          <w:bCs/>
        </w:rPr>
        <w:t>şi</w:t>
      </w:r>
      <w:r w:rsidR="007059F1" w:rsidRPr="007059F1">
        <w:rPr>
          <w:rFonts w:cs="Times New Roman"/>
          <w:b/>
          <w:bCs/>
        </w:rPr>
        <w:t>m ve Kalite</w:t>
      </w:r>
      <w:r w:rsidRPr="00DB2909">
        <w:rPr>
          <w:rFonts w:cs="Times New Roman"/>
          <w:b/>
        </w:rPr>
        <w:t xml:space="preserve">, Eğitim ve Öğretim, Araştırma ve Geliştirme, Toplumsal Katkı </w:t>
      </w:r>
      <w:r w:rsidRPr="00DB2909">
        <w:rPr>
          <w:rFonts w:cs="Times New Roman"/>
        </w:rPr>
        <w:t xml:space="preserve">başlıkları altında özet olarak sunulması beklenmektedir. </w:t>
      </w:r>
      <w:r w:rsidR="00E71EDD" w:rsidRPr="00DB2909">
        <w:rPr>
          <w:rFonts w:cs="Times New Roman"/>
        </w:rPr>
        <w:t xml:space="preserve">Birim daha önce bir kalite öz değerlendirme </w:t>
      </w:r>
      <w:r w:rsidRPr="00DB2909">
        <w:rPr>
          <w:rFonts w:cs="Times New Roman"/>
        </w:rPr>
        <w:t xml:space="preserve">sürecinden geçmiş ve </w:t>
      </w:r>
      <w:r w:rsidR="00E71EDD" w:rsidRPr="00DB2909">
        <w:rPr>
          <w:rFonts w:cs="Times New Roman"/>
        </w:rPr>
        <w:t>birime</w:t>
      </w:r>
      <w:r w:rsidRPr="00DB2909">
        <w:rPr>
          <w:rFonts w:cs="Times New Roman"/>
        </w:rPr>
        <w:t xml:space="preserve"> sunulmuş bir </w:t>
      </w:r>
      <w:r w:rsidR="00E71EDD" w:rsidRPr="00DB2909">
        <w:rPr>
          <w:rFonts w:cs="Times New Roman"/>
        </w:rPr>
        <w:t>Birim</w:t>
      </w:r>
      <w:r w:rsidRPr="00DB2909">
        <w:rPr>
          <w:rFonts w:cs="Times New Roman"/>
        </w:rPr>
        <w:t xml:space="preserve"> Geri Bildirim Raporu</w:t>
      </w:r>
      <w:r w:rsidRPr="00DB2909">
        <w:rPr>
          <w:rFonts w:cs="Times New Roman"/>
          <w:i/>
        </w:rPr>
        <w:t xml:space="preserve"> </w:t>
      </w:r>
      <w:r w:rsidRPr="00DB2909">
        <w:rPr>
          <w:rFonts w:cs="Times New Roman"/>
        </w:rPr>
        <w:t xml:space="preserve">varsa bu raporda belirtilen </w:t>
      </w:r>
      <w:r w:rsidRPr="00DB2909">
        <w:rPr>
          <w:rFonts w:cs="Times New Roman"/>
          <w:b/>
          <w:u w:val="single"/>
        </w:rPr>
        <w:t xml:space="preserve">gelişmeye açık yönlerin </w:t>
      </w:r>
      <w:r w:rsidRPr="00DB2909">
        <w:rPr>
          <w:rFonts w:cs="Times New Roman"/>
        </w:rPr>
        <w:t xml:space="preserve">giderilmesi için alınan </w:t>
      </w:r>
      <w:r w:rsidRPr="00DB2909">
        <w:rPr>
          <w:rFonts w:cs="Times New Roman"/>
          <w:b/>
          <w:u w:val="single"/>
        </w:rPr>
        <w:t>önlemler</w:t>
      </w:r>
      <w:r w:rsidRPr="00DB2909">
        <w:rPr>
          <w:rFonts w:cs="Times New Roman"/>
        </w:rPr>
        <w:t xml:space="preserve">, gerçekleştirilen faaliyetler sonucunda sağlanan </w:t>
      </w:r>
      <w:r w:rsidRPr="00DB2909">
        <w:rPr>
          <w:rFonts w:cs="Times New Roman"/>
          <w:b/>
          <w:u w:val="single"/>
        </w:rPr>
        <w:t>iyileştirmeler</w:t>
      </w:r>
      <w:r w:rsidRPr="00DB2909">
        <w:rPr>
          <w:rFonts w:cs="Times New Roman"/>
        </w:rPr>
        <w:t xml:space="preserve"> ve </w:t>
      </w:r>
      <w:r w:rsidRPr="00DB2909">
        <w:rPr>
          <w:rFonts w:cs="Times New Roman"/>
          <w:b/>
          <w:u w:val="single"/>
        </w:rPr>
        <w:t>ilerleme kaydedilemeyen</w:t>
      </w:r>
      <w:r w:rsidRPr="00DB2909">
        <w:rPr>
          <w:rFonts w:cs="Times New Roman"/>
        </w:rPr>
        <w:t xml:space="preserve"> noktaların neler olduğu açıkça sunulmalı ve mevcut durum değerlendirmesi ayrıntılı olarak verilmelidir.</w:t>
      </w:r>
      <w:bookmarkStart w:id="9" w:name="_Toc29209403"/>
    </w:p>
    <w:p w14:paraId="09821223" w14:textId="77777777" w:rsidR="001126DE" w:rsidRDefault="001126DE" w:rsidP="00DB2909">
      <w:pPr>
        <w:pStyle w:val="Balk1"/>
        <w:ind w:left="0" w:right="63"/>
        <w:jc w:val="both"/>
      </w:pPr>
    </w:p>
    <w:p w14:paraId="5DFE6DA7" w14:textId="77777777" w:rsidR="00CA2A18" w:rsidRDefault="00CA2A18" w:rsidP="00CA2A18">
      <w:pPr>
        <w:pStyle w:val="Balk1"/>
        <w:ind w:left="0" w:right="63"/>
        <w:jc w:val="both"/>
      </w:pPr>
    </w:p>
    <w:p w14:paraId="04C18E91" w14:textId="77777777" w:rsidR="00585D2A" w:rsidRDefault="00585D2A" w:rsidP="00CA2A18">
      <w:pPr>
        <w:pStyle w:val="Balk1"/>
        <w:ind w:left="0" w:right="63"/>
        <w:jc w:val="both"/>
      </w:pPr>
    </w:p>
    <w:p w14:paraId="1086FD90" w14:textId="77777777" w:rsidR="00585D2A" w:rsidRDefault="00585D2A" w:rsidP="00CA2A18">
      <w:pPr>
        <w:pStyle w:val="Balk1"/>
        <w:ind w:left="0" w:right="63"/>
        <w:jc w:val="both"/>
      </w:pPr>
    </w:p>
    <w:p w14:paraId="25BA2939" w14:textId="77777777" w:rsidR="00585D2A" w:rsidRDefault="00585D2A" w:rsidP="00CA2A18">
      <w:pPr>
        <w:pStyle w:val="Balk1"/>
        <w:ind w:left="0" w:right="63"/>
        <w:jc w:val="both"/>
      </w:pPr>
    </w:p>
    <w:p w14:paraId="69831276" w14:textId="272A53A9" w:rsidR="005760DD" w:rsidRDefault="005760DD" w:rsidP="00CA2A18">
      <w:pPr>
        <w:pStyle w:val="Balk1"/>
        <w:ind w:left="0" w:right="63"/>
        <w:jc w:val="both"/>
      </w:pPr>
      <w:r w:rsidRPr="00AE182D">
        <w:t>EK.2 PERFORMANS GÖSTERGELERİ</w:t>
      </w:r>
      <w:bookmarkEnd w:id="9"/>
      <w:r w:rsidR="00EB0802">
        <w:t xml:space="preserve"> </w:t>
      </w:r>
      <w:r w:rsidR="00EB0802" w:rsidRPr="00CD0209">
        <w:rPr>
          <w:b w:val="0"/>
          <w:bCs w:val="0"/>
          <w:i/>
          <w:iCs/>
          <w:sz w:val="28"/>
          <w:szCs w:val="28"/>
        </w:rPr>
        <w:t>(</w:t>
      </w:r>
      <w:r w:rsidR="00CB4DA5">
        <w:rPr>
          <w:b w:val="0"/>
          <w:bCs w:val="0"/>
          <w:i/>
          <w:iCs/>
          <w:sz w:val="28"/>
          <w:szCs w:val="28"/>
        </w:rPr>
        <w:t>Sürüm 3.1 de</w:t>
      </w:r>
      <w:r w:rsidR="00E43874" w:rsidRPr="00CD0209">
        <w:rPr>
          <w:b w:val="0"/>
          <w:bCs w:val="0"/>
          <w:i/>
          <w:iCs/>
          <w:sz w:val="28"/>
          <w:szCs w:val="28"/>
        </w:rPr>
        <w:t xml:space="preserve"> yapılan güncelleme esas alınarak oluşturulmuştur.)</w:t>
      </w:r>
    </w:p>
    <w:p w14:paraId="64681C5F" w14:textId="77777777" w:rsidR="00CA2A18" w:rsidRPr="00AE182D" w:rsidRDefault="00CA2A18" w:rsidP="00CA2A18">
      <w:pPr>
        <w:pStyle w:val="Balk1"/>
        <w:ind w:left="0" w:right="63"/>
        <w:jc w:val="both"/>
      </w:pPr>
    </w:p>
    <w:tbl>
      <w:tblPr>
        <w:tblW w:w="916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325"/>
        <w:gridCol w:w="3545"/>
        <w:gridCol w:w="2296"/>
      </w:tblGrid>
      <w:tr w:rsidR="00DE2ADF" w:rsidRPr="007A1394" w14:paraId="78FEEE11" w14:textId="77777777" w:rsidTr="00AC25F7">
        <w:trPr>
          <w:trHeight w:val="402"/>
          <w:jc w:val="center"/>
        </w:trPr>
        <w:tc>
          <w:tcPr>
            <w:tcW w:w="3325" w:type="dxa"/>
            <w:shd w:val="clear" w:color="auto" w:fill="64AEB0"/>
            <w:vAlign w:val="center"/>
            <w:hideMark/>
          </w:tcPr>
          <w:p w14:paraId="09154ABF" w14:textId="77777777" w:rsidR="00DE2ADF" w:rsidRPr="007A1394" w:rsidRDefault="00DE2ADF" w:rsidP="00DE2ADF">
            <w:pPr>
              <w:ind w:right="63"/>
              <w:jc w:val="both"/>
              <w:rPr>
                <w:rFonts w:ascii="Times New Roman" w:eastAsia="Times New Roman" w:hAnsi="Times New Roman" w:cs="Times New Roman"/>
                <w:b/>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Gösterge</w:t>
            </w:r>
          </w:p>
        </w:tc>
        <w:tc>
          <w:tcPr>
            <w:tcW w:w="3545" w:type="dxa"/>
            <w:shd w:val="clear" w:color="auto" w:fill="64AEB0"/>
            <w:vAlign w:val="center"/>
          </w:tcPr>
          <w:p w14:paraId="10E139E3" w14:textId="77777777" w:rsidR="00DE2ADF" w:rsidRPr="007A1394" w:rsidRDefault="00DE2ADF" w:rsidP="00DE2ADF">
            <w:pPr>
              <w:ind w:right="63"/>
              <w:jc w:val="both"/>
              <w:rPr>
                <w:rFonts w:ascii="Times New Roman" w:eastAsia="Times New Roman" w:hAnsi="Times New Roman" w:cs="Times New Roman"/>
                <w:b/>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Açıklama</w:t>
            </w:r>
          </w:p>
        </w:tc>
        <w:tc>
          <w:tcPr>
            <w:tcW w:w="2296" w:type="dxa"/>
            <w:shd w:val="clear" w:color="auto" w:fill="64AEB0"/>
          </w:tcPr>
          <w:p w14:paraId="2B766B4B" w14:textId="77777777" w:rsidR="00DE2ADF" w:rsidRPr="007A1394" w:rsidRDefault="00DE2ADF" w:rsidP="00DE2ADF">
            <w:pPr>
              <w:ind w:right="63"/>
              <w:jc w:val="both"/>
              <w:rPr>
                <w:rFonts w:ascii="Times New Roman" w:eastAsia="Times New Roman" w:hAnsi="Times New Roman" w:cs="Times New Roman"/>
                <w:b/>
                <w:color w:val="FFFFFF" w:themeColor="background1"/>
                <w:sz w:val="24"/>
                <w:szCs w:val="24"/>
                <w:lang w:eastAsia="tr-TR"/>
              </w:rPr>
            </w:pPr>
            <w:r w:rsidRPr="007A1394">
              <w:rPr>
                <w:rFonts w:ascii="Times New Roman" w:eastAsia="Times New Roman" w:hAnsi="Times New Roman" w:cs="Times New Roman"/>
                <w:b/>
                <w:color w:val="FFFFFF" w:themeColor="background1"/>
                <w:sz w:val="24"/>
                <w:szCs w:val="24"/>
                <w:lang w:eastAsia="tr-TR"/>
              </w:rPr>
              <w:t>İlgili Birim</w:t>
            </w:r>
          </w:p>
        </w:tc>
      </w:tr>
      <w:tr w:rsidR="00DE2ADF" w:rsidRPr="007A1394" w14:paraId="044A7613" w14:textId="77777777" w:rsidTr="00AC25F7">
        <w:trPr>
          <w:trHeight w:val="402"/>
          <w:jc w:val="center"/>
        </w:trPr>
        <w:tc>
          <w:tcPr>
            <w:tcW w:w="3325" w:type="dxa"/>
            <w:shd w:val="clear" w:color="auto" w:fill="A1CECF"/>
            <w:vAlign w:val="center"/>
            <w:hideMark/>
          </w:tcPr>
          <w:p w14:paraId="66FFE980" w14:textId="77777777" w:rsidR="00DE2ADF" w:rsidRPr="00B66EDF" w:rsidRDefault="00DE2ADF" w:rsidP="00DC18F2">
            <w:pPr>
              <w:pStyle w:val="ListeParagraf"/>
              <w:numPr>
                <w:ilvl w:val="0"/>
                <w:numId w:val="22"/>
              </w:numPr>
              <w:ind w:right="63"/>
              <w:jc w:val="center"/>
              <w:rPr>
                <w:rFonts w:ascii="Times New Roman" w:eastAsia="Times New Roman" w:hAnsi="Times New Roman" w:cs="Times New Roman"/>
                <w:b/>
                <w:color w:val="000000" w:themeColor="text1"/>
                <w:sz w:val="24"/>
                <w:szCs w:val="24"/>
                <w:lang w:eastAsia="tr-TR"/>
              </w:rPr>
            </w:pPr>
            <w:r w:rsidRPr="00B66EDF">
              <w:rPr>
                <w:rFonts w:ascii="Times New Roman" w:eastAsia="Times New Roman" w:hAnsi="Times New Roman" w:cs="Times New Roman"/>
                <w:b/>
                <w:color w:val="000000" w:themeColor="text1"/>
                <w:sz w:val="24"/>
                <w:szCs w:val="24"/>
                <w:lang w:eastAsia="tr-TR"/>
              </w:rPr>
              <w:t>Kuruma Ait Bilgiler</w:t>
            </w:r>
          </w:p>
        </w:tc>
        <w:tc>
          <w:tcPr>
            <w:tcW w:w="3545" w:type="dxa"/>
            <w:shd w:val="clear" w:color="auto" w:fill="auto"/>
            <w:vAlign w:val="center"/>
          </w:tcPr>
          <w:p w14:paraId="02ADBFED" w14:textId="77777777" w:rsidR="00DE2ADF" w:rsidRPr="007A1394" w:rsidRDefault="00DE2ADF" w:rsidP="00DC18F2">
            <w:pPr>
              <w:ind w:right="63"/>
              <w:jc w:val="center"/>
              <w:rPr>
                <w:rFonts w:ascii="Times New Roman" w:eastAsia="Times New Roman" w:hAnsi="Times New Roman" w:cs="Times New Roman"/>
                <w:b/>
                <w:color w:val="000000" w:themeColor="text1"/>
                <w:sz w:val="24"/>
                <w:szCs w:val="24"/>
                <w:lang w:eastAsia="tr-TR"/>
              </w:rPr>
            </w:pPr>
          </w:p>
        </w:tc>
        <w:tc>
          <w:tcPr>
            <w:tcW w:w="2296" w:type="dxa"/>
          </w:tcPr>
          <w:p w14:paraId="5EA89434" w14:textId="54420F98" w:rsidR="00DE2ADF" w:rsidRPr="007A1394" w:rsidRDefault="00DC18F2" w:rsidP="00DC18F2">
            <w:pPr>
              <w:ind w:right="63"/>
              <w:jc w:val="center"/>
              <w:rPr>
                <w:rFonts w:ascii="Times New Roman" w:eastAsia="Times New Roman" w:hAnsi="Times New Roman" w:cs="Times New Roman"/>
                <w:b/>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2022</w:t>
            </w:r>
          </w:p>
        </w:tc>
      </w:tr>
      <w:tr w:rsidR="00DE2ADF" w:rsidRPr="007A1394" w14:paraId="182D43E2" w14:textId="77777777" w:rsidTr="00AC25F7">
        <w:trPr>
          <w:trHeight w:val="402"/>
          <w:jc w:val="center"/>
        </w:trPr>
        <w:tc>
          <w:tcPr>
            <w:tcW w:w="3325" w:type="dxa"/>
            <w:shd w:val="clear" w:color="auto" w:fill="A1CECF"/>
            <w:vAlign w:val="center"/>
          </w:tcPr>
          <w:p w14:paraId="2CAEE3D7" w14:textId="77777777" w:rsidR="00DE2ADF" w:rsidRPr="007A1394" w:rsidRDefault="00B66EDF" w:rsidP="00DE2ADF">
            <w:pPr>
              <w:ind w:right="63"/>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2</w:t>
            </w:r>
            <w:r w:rsidR="00DE2ADF" w:rsidRPr="007A1394">
              <w:rPr>
                <w:rFonts w:ascii="Times New Roman" w:eastAsia="Times New Roman" w:hAnsi="Times New Roman" w:cs="Times New Roman"/>
                <w:b/>
                <w:color w:val="000000" w:themeColor="text1"/>
                <w:sz w:val="24"/>
                <w:szCs w:val="24"/>
                <w:lang w:eastAsia="tr-TR"/>
              </w:rPr>
              <w:t>. Kalite Güvencesi Sistemi</w:t>
            </w:r>
          </w:p>
        </w:tc>
        <w:tc>
          <w:tcPr>
            <w:tcW w:w="3545" w:type="dxa"/>
            <w:shd w:val="clear" w:color="auto" w:fill="auto"/>
            <w:vAlign w:val="center"/>
          </w:tcPr>
          <w:p w14:paraId="4C678426" w14:textId="77777777" w:rsidR="00DE2ADF" w:rsidRPr="007A1394" w:rsidRDefault="00DE2ADF" w:rsidP="00DE2ADF">
            <w:pPr>
              <w:ind w:right="63"/>
              <w:jc w:val="both"/>
              <w:rPr>
                <w:rFonts w:ascii="Times New Roman" w:eastAsia="Times New Roman" w:hAnsi="Times New Roman" w:cs="Times New Roman"/>
                <w:color w:val="000000" w:themeColor="text1"/>
                <w:sz w:val="24"/>
                <w:szCs w:val="24"/>
                <w:lang w:eastAsia="tr-TR"/>
              </w:rPr>
            </w:pPr>
          </w:p>
        </w:tc>
        <w:tc>
          <w:tcPr>
            <w:tcW w:w="2296" w:type="dxa"/>
          </w:tcPr>
          <w:p w14:paraId="3A4585DD" w14:textId="77777777" w:rsidR="00DE2ADF" w:rsidRPr="007A1394" w:rsidRDefault="00DE2ADF" w:rsidP="00DE2ADF">
            <w:pPr>
              <w:ind w:right="63"/>
              <w:jc w:val="both"/>
              <w:rPr>
                <w:rFonts w:ascii="Times New Roman" w:eastAsia="Times New Roman" w:hAnsi="Times New Roman" w:cs="Times New Roman"/>
                <w:color w:val="000000" w:themeColor="text1"/>
                <w:sz w:val="24"/>
                <w:szCs w:val="24"/>
                <w:lang w:eastAsia="tr-TR"/>
              </w:rPr>
            </w:pPr>
          </w:p>
        </w:tc>
      </w:tr>
      <w:tr w:rsidR="00AC25F7" w:rsidRPr="007A1394" w14:paraId="4F6167C9" w14:textId="77777777" w:rsidTr="00AB2F2B">
        <w:trPr>
          <w:trHeight w:val="402"/>
          <w:jc w:val="center"/>
        </w:trPr>
        <w:tc>
          <w:tcPr>
            <w:tcW w:w="3325" w:type="dxa"/>
            <w:shd w:val="clear" w:color="auto" w:fill="auto"/>
            <w:vAlign w:val="center"/>
          </w:tcPr>
          <w:p w14:paraId="6808389D" w14:textId="77777777" w:rsidR="00AC25F7" w:rsidRPr="007A1394" w:rsidRDefault="00AC25F7" w:rsidP="00350037">
            <w:pPr>
              <w:spacing w:after="0" w:line="240" w:lineRule="auto"/>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lang w:eastAsia="tr-TR"/>
              </w:rPr>
              <w:t>5-</w:t>
            </w:r>
            <w:r w:rsidRPr="00FC47D1">
              <w:rPr>
                <w:rFonts w:ascii="Times New Roman" w:eastAsia="Times New Roman" w:hAnsi="Times New Roman" w:cs="Times New Roman"/>
                <w:color w:val="000000"/>
                <w:lang w:eastAsia="tr-TR"/>
              </w:rPr>
              <w:t>Kalite Kültürünü Yaygınlaştırma Amacıyla Kurumunuzca Düzenlenen Faaliyet (Toplantı, Çalıştay vb.) Sayısı</w:t>
            </w:r>
          </w:p>
        </w:tc>
        <w:tc>
          <w:tcPr>
            <w:tcW w:w="3545" w:type="dxa"/>
            <w:vMerge w:val="restart"/>
            <w:shd w:val="clear" w:color="auto" w:fill="auto"/>
            <w:vAlign w:val="center"/>
          </w:tcPr>
          <w:p w14:paraId="1E70C683" w14:textId="77777777" w:rsidR="00AC25F7" w:rsidRPr="00FC47D1" w:rsidRDefault="00AC25F7" w:rsidP="00DC18F2">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01 Ocak - 31 Aralık tarihleri arasında göstergeye ilişkin ilgili yıldaki gerçekleştirilen toplantı sayısını ifade edilmektedir.</w:t>
            </w:r>
          </w:p>
          <w:p w14:paraId="677C6382" w14:textId="77777777" w:rsidR="00AC25F7" w:rsidRPr="00FC47D1" w:rsidRDefault="00AC25F7" w:rsidP="00DC18F2">
            <w:pPr>
              <w:ind w:right="63"/>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Söz konusu faaliyetlerin kurumsal nitelikte olması gerekmektedir.</w:t>
            </w:r>
          </w:p>
          <w:p w14:paraId="2A025CDA" w14:textId="77777777" w:rsidR="00AC25F7" w:rsidRPr="007A1394" w:rsidRDefault="00AC25F7" w:rsidP="00DC18F2">
            <w:pPr>
              <w:ind w:right="63"/>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Birimlerin kendi içerisinde yapmış olduğu “birim kalite komisyonları” olarak adlandırılabilecek toplantılar kastedilmemiştir.</w:t>
            </w:r>
          </w:p>
        </w:tc>
        <w:tc>
          <w:tcPr>
            <w:tcW w:w="2296" w:type="dxa"/>
            <w:shd w:val="clear" w:color="auto" w:fill="auto"/>
          </w:tcPr>
          <w:p w14:paraId="37B0DCE1" w14:textId="77777777" w:rsidR="00AC25F7" w:rsidRPr="007A1394" w:rsidRDefault="00AC25F7" w:rsidP="00DC18F2">
            <w:pPr>
              <w:ind w:right="63"/>
              <w:rPr>
                <w:rFonts w:ascii="Times New Roman" w:eastAsia="Times New Roman" w:hAnsi="Times New Roman" w:cs="Times New Roman"/>
                <w:b/>
                <w:color w:val="000000" w:themeColor="text1"/>
                <w:sz w:val="24"/>
                <w:szCs w:val="24"/>
                <w:lang w:eastAsia="tr-TR"/>
              </w:rPr>
            </w:pPr>
          </w:p>
          <w:p w14:paraId="17167ABC" w14:textId="77777777" w:rsidR="00AC25F7" w:rsidRPr="007A1394" w:rsidRDefault="00AC25F7" w:rsidP="00DC18F2">
            <w:pPr>
              <w:ind w:right="63"/>
              <w:rPr>
                <w:rFonts w:ascii="Times New Roman" w:eastAsia="Times New Roman" w:hAnsi="Times New Roman" w:cs="Times New Roman"/>
                <w:b/>
                <w:color w:val="000000" w:themeColor="text1"/>
                <w:sz w:val="24"/>
                <w:szCs w:val="24"/>
                <w:lang w:eastAsia="tr-TR"/>
              </w:rPr>
            </w:pPr>
          </w:p>
          <w:p w14:paraId="546F2D5A" w14:textId="77777777" w:rsidR="00AC25F7" w:rsidRPr="007A1394" w:rsidRDefault="00AC25F7" w:rsidP="00DC18F2">
            <w:pPr>
              <w:ind w:right="63"/>
              <w:rPr>
                <w:rFonts w:ascii="Times New Roman" w:eastAsia="Times New Roman" w:hAnsi="Times New Roman" w:cs="Times New Roman"/>
                <w:b/>
                <w:color w:val="000000" w:themeColor="text1"/>
                <w:sz w:val="24"/>
                <w:szCs w:val="24"/>
                <w:lang w:eastAsia="tr-TR"/>
              </w:rPr>
            </w:pPr>
          </w:p>
          <w:p w14:paraId="482BB23B" w14:textId="60A3406D" w:rsidR="00AC25F7" w:rsidRPr="007A1394" w:rsidRDefault="00AC25F7" w:rsidP="00DC18F2">
            <w:pPr>
              <w:ind w:right="63"/>
              <w:rPr>
                <w:rFonts w:ascii="Times New Roman" w:eastAsia="Times New Roman" w:hAnsi="Times New Roman" w:cs="Times New Roman"/>
                <w:b/>
                <w:color w:val="000000" w:themeColor="text1"/>
                <w:sz w:val="24"/>
                <w:szCs w:val="24"/>
                <w:lang w:eastAsia="tr-TR"/>
              </w:rPr>
            </w:pPr>
          </w:p>
        </w:tc>
      </w:tr>
      <w:tr w:rsidR="00AC25F7" w:rsidRPr="007A1394" w14:paraId="63D1620E" w14:textId="77777777" w:rsidTr="00AB2F2B">
        <w:trPr>
          <w:trHeight w:val="402"/>
          <w:jc w:val="center"/>
        </w:trPr>
        <w:tc>
          <w:tcPr>
            <w:tcW w:w="3325" w:type="dxa"/>
            <w:shd w:val="clear" w:color="auto" w:fill="auto"/>
            <w:vAlign w:val="center"/>
          </w:tcPr>
          <w:p w14:paraId="66D76881" w14:textId="7AC4307C" w:rsidR="00AC25F7" w:rsidRPr="00FC47D1" w:rsidRDefault="00AC25F7" w:rsidP="00350037">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6</w:t>
            </w:r>
            <w:r w:rsidRPr="00FC47D1">
              <w:rPr>
                <w:rFonts w:ascii="Times New Roman" w:eastAsia="Times New Roman" w:hAnsi="Times New Roman" w:cs="Times New Roman"/>
                <w:color w:val="000000"/>
                <w:lang w:eastAsia="tr-TR"/>
              </w:rPr>
              <w:t>- Kurumun İç Paydaşları İle Kalite Süreçleri Kapsamında Gerçekleştirdiği Geribildirim Ve Değerlendirme Toplantılarının Sayısı</w:t>
            </w:r>
          </w:p>
        </w:tc>
        <w:tc>
          <w:tcPr>
            <w:tcW w:w="3545" w:type="dxa"/>
            <w:vMerge/>
            <w:shd w:val="clear" w:color="auto" w:fill="auto"/>
            <w:vAlign w:val="center"/>
          </w:tcPr>
          <w:p w14:paraId="70D0F893" w14:textId="77777777" w:rsidR="00AC25F7" w:rsidRPr="007A1394" w:rsidRDefault="00AC25F7" w:rsidP="00DC18F2">
            <w:pPr>
              <w:ind w:right="63"/>
              <w:rPr>
                <w:rFonts w:ascii="Times New Roman" w:eastAsia="Times New Roman" w:hAnsi="Times New Roman" w:cs="Times New Roman"/>
                <w:color w:val="000000" w:themeColor="text1"/>
                <w:sz w:val="24"/>
                <w:szCs w:val="24"/>
                <w:lang w:eastAsia="tr-TR"/>
              </w:rPr>
            </w:pPr>
          </w:p>
        </w:tc>
        <w:tc>
          <w:tcPr>
            <w:tcW w:w="2296" w:type="dxa"/>
            <w:shd w:val="clear" w:color="auto" w:fill="auto"/>
          </w:tcPr>
          <w:p w14:paraId="1BDD05D5" w14:textId="77777777" w:rsidR="00AC25F7" w:rsidRPr="007A1394" w:rsidRDefault="00AC25F7" w:rsidP="00DC18F2">
            <w:pPr>
              <w:ind w:right="63"/>
              <w:rPr>
                <w:rFonts w:ascii="Times New Roman" w:eastAsia="Times New Roman" w:hAnsi="Times New Roman" w:cs="Times New Roman"/>
                <w:b/>
                <w:color w:val="000000" w:themeColor="text1"/>
                <w:sz w:val="24"/>
                <w:szCs w:val="24"/>
                <w:highlight w:val="red"/>
                <w:lang w:eastAsia="tr-TR"/>
              </w:rPr>
            </w:pPr>
          </w:p>
          <w:p w14:paraId="09357B8C" w14:textId="71EB8E28" w:rsidR="00AC25F7" w:rsidRPr="007A1394" w:rsidRDefault="00AC25F7" w:rsidP="00DC18F2">
            <w:pPr>
              <w:ind w:right="63"/>
              <w:rPr>
                <w:rFonts w:ascii="Times New Roman" w:eastAsia="Times New Roman" w:hAnsi="Times New Roman" w:cs="Times New Roman"/>
                <w:b/>
                <w:color w:val="000000" w:themeColor="text1"/>
                <w:sz w:val="24"/>
                <w:szCs w:val="24"/>
                <w:highlight w:val="red"/>
                <w:lang w:eastAsia="tr-TR"/>
              </w:rPr>
            </w:pPr>
          </w:p>
        </w:tc>
      </w:tr>
      <w:tr w:rsidR="00AC25F7" w:rsidRPr="007A1394" w14:paraId="1E58FCBB" w14:textId="77777777" w:rsidTr="00AB2F2B">
        <w:trPr>
          <w:trHeight w:val="402"/>
          <w:jc w:val="center"/>
        </w:trPr>
        <w:tc>
          <w:tcPr>
            <w:tcW w:w="3325" w:type="dxa"/>
            <w:shd w:val="clear" w:color="auto" w:fill="auto"/>
            <w:vAlign w:val="center"/>
          </w:tcPr>
          <w:p w14:paraId="72AB95C4" w14:textId="5384F72A" w:rsidR="00AC25F7" w:rsidRPr="00FC47D1" w:rsidRDefault="00AC25F7" w:rsidP="00350037">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w:t>
            </w:r>
            <w:r w:rsidRPr="00FC47D1">
              <w:rPr>
                <w:rFonts w:ascii="Times New Roman" w:eastAsia="Times New Roman" w:hAnsi="Times New Roman" w:cs="Times New Roman"/>
                <w:color w:val="000000"/>
                <w:lang w:eastAsia="tr-TR"/>
              </w:rPr>
              <w:t>- Kurumun Dış Paydaşları İle Kalite Süreçleri Kapsamında Gerçekleştirdiği Geribildirim Ve Değerlendirme Toplantılarının Sayısı</w:t>
            </w:r>
          </w:p>
        </w:tc>
        <w:tc>
          <w:tcPr>
            <w:tcW w:w="3545" w:type="dxa"/>
            <w:vMerge/>
            <w:shd w:val="clear" w:color="auto" w:fill="auto"/>
            <w:vAlign w:val="center"/>
          </w:tcPr>
          <w:p w14:paraId="3B9D6282" w14:textId="77777777" w:rsidR="00AC25F7" w:rsidRPr="007A1394" w:rsidRDefault="00AC25F7" w:rsidP="00DC18F2">
            <w:pPr>
              <w:ind w:right="63"/>
              <w:rPr>
                <w:rFonts w:ascii="Times New Roman" w:eastAsia="Times New Roman" w:hAnsi="Times New Roman" w:cs="Times New Roman"/>
                <w:color w:val="000000" w:themeColor="text1"/>
                <w:sz w:val="24"/>
                <w:szCs w:val="24"/>
                <w:lang w:eastAsia="tr-TR"/>
              </w:rPr>
            </w:pPr>
          </w:p>
        </w:tc>
        <w:tc>
          <w:tcPr>
            <w:tcW w:w="2296" w:type="dxa"/>
            <w:shd w:val="clear" w:color="auto" w:fill="auto"/>
          </w:tcPr>
          <w:p w14:paraId="1FD8FB0E" w14:textId="77777777" w:rsidR="00AC25F7" w:rsidRPr="007A1394" w:rsidRDefault="00AC25F7" w:rsidP="00DC18F2">
            <w:pPr>
              <w:ind w:right="63"/>
              <w:rPr>
                <w:rFonts w:ascii="Times New Roman" w:eastAsia="Times New Roman" w:hAnsi="Times New Roman" w:cs="Times New Roman"/>
                <w:color w:val="000000" w:themeColor="text1"/>
                <w:sz w:val="24"/>
                <w:szCs w:val="24"/>
                <w:highlight w:val="red"/>
                <w:lang w:eastAsia="tr-TR"/>
              </w:rPr>
            </w:pPr>
          </w:p>
          <w:p w14:paraId="62241C27" w14:textId="74B97855" w:rsidR="00AC25F7" w:rsidRPr="007A1394" w:rsidRDefault="00AC25F7" w:rsidP="00DC18F2">
            <w:pPr>
              <w:ind w:right="63"/>
              <w:rPr>
                <w:rFonts w:ascii="Times New Roman" w:eastAsia="Times New Roman" w:hAnsi="Times New Roman" w:cs="Times New Roman"/>
                <w:color w:val="000000" w:themeColor="text1"/>
                <w:sz w:val="24"/>
                <w:szCs w:val="24"/>
                <w:highlight w:val="red"/>
                <w:lang w:eastAsia="tr-TR"/>
              </w:rPr>
            </w:pPr>
          </w:p>
        </w:tc>
      </w:tr>
      <w:tr w:rsidR="00AC25F7" w:rsidRPr="007A1394" w14:paraId="6BC425B5" w14:textId="77777777" w:rsidTr="00AB2F2B">
        <w:trPr>
          <w:trHeight w:val="402"/>
          <w:jc w:val="center"/>
        </w:trPr>
        <w:tc>
          <w:tcPr>
            <w:tcW w:w="3325" w:type="dxa"/>
            <w:shd w:val="clear" w:color="auto" w:fill="auto"/>
            <w:vAlign w:val="center"/>
          </w:tcPr>
          <w:p w14:paraId="43921061" w14:textId="77777777" w:rsidR="00AC25F7" w:rsidRPr="007A1394" w:rsidRDefault="00AC25F7"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Gösterge</w:t>
            </w:r>
          </w:p>
        </w:tc>
        <w:tc>
          <w:tcPr>
            <w:tcW w:w="3545" w:type="dxa"/>
            <w:shd w:val="clear" w:color="auto" w:fill="auto"/>
            <w:vAlign w:val="center"/>
          </w:tcPr>
          <w:p w14:paraId="558B4210" w14:textId="77777777" w:rsidR="00AC25F7" w:rsidRPr="007A1394" w:rsidRDefault="00AC25F7"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Açıklama</w:t>
            </w:r>
          </w:p>
        </w:tc>
        <w:tc>
          <w:tcPr>
            <w:tcW w:w="2296" w:type="dxa"/>
            <w:shd w:val="clear" w:color="auto" w:fill="auto"/>
          </w:tcPr>
          <w:p w14:paraId="5A723E12" w14:textId="77777777" w:rsidR="00AC25F7" w:rsidRPr="007A1394" w:rsidRDefault="00AC25F7" w:rsidP="00DE2ADF">
            <w:pPr>
              <w:ind w:right="63"/>
              <w:jc w:val="both"/>
              <w:rPr>
                <w:rFonts w:ascii="Times New Roman" w:eastAsia="Times New Roman" w:hAnsi="Times New Roman" w:cs="Times New Roman"/>
                <w:b/>
                <w:color w:val="FFFFFF" w:themeColor="background1"/>
                <w:sz w:val="24"/>
                <w:szCs w:val="24"/>
                <w:lang w:eastAsia="tr-TR"/>
              </w:rPr>
            </w:pPr>
          </w:p>
        </w:tc>
      </w:tr>
      <w:tr w:rsidR="00AC25F7" w:rsidRPr="007A1394" w14:paraId="4185643D" w14:textId="77777777" w:rsidTr="00AB2F2B">
        <w:trPr>
          <w:trHeight w:val="402"/>
          <w:jc w:val="center"/>
        </w:trPr>
        <w:tc>
          <w:tcPr>
            <w:tcW w:w="3325" w:type="dxa"/>
            <w:shd w:val="clear" w:color="auto" w:fill="auto"/>
            <w:vAlign w:val="center"/>
          </w:tcPr>
          <w:p w14:paraId="5EE7838B" w14:textId="77777777" w:rsidR="00AC25F7" w:rsidRPr="007A1394" w:rsidRDefault="00B66EDF" w:rsidP="00DE2ADF">
            <w:pPr>
              <w:ind w:right="63"/>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3</w:t>
            </w:r>
            <w:r w:rsidR="00AC25F7" w:rsidRPr="007A1394">
              <w:rPr>
                <w:rFonts w:ascii="Times New Roman" w:eastAsia="Times New Roman" w:hAnsi="Times New Roman" w:cs="Times New Roman"/>
                <w:b/>
                <w:color w:val="000000" w:themeColor="text1"/>
                <w:sz w:val="24"/>
                <w:szCs w:val="24"/>
                <w:lang w:eastAsia="tr-TR"/>
              </w:rPr>
              <w:t xml:space="preserve">. Eğitim ve Öğretim  </w:t>
            </w:r>
          </w:p>
        </w:tc>
        <w:tc>
          <w:tcPr>
            <w:tcW w:w="3545" w:type="dxa"/>
            <w:shd w:val="clear" w:color="auto" w:fill="auto"/>
            <w:vAlign w:val="center"/>
          </w:tcPr>
          <w:p w14:paraId="72AE4FD3" w14:textId="77777777" w:rsidR="00AC25F7" w:rsidRPr="007A1394" w:rsidRDefault="00AC25F7" w:rsidP="00DE2ADF">
            <w:pPr>
              <w:ind w:right="63"/>
              <w:jc w:val="both"/>
              <w:rPr>
                <w:rFonts w:ascii="Times New Roman" w:eastAsia="Times New Roman" w:hAnsi="Times New Roman" w:cs="Times New Roman"/>
                <w:color w:val="000000" w:themeColor="text1"/>
                <w:sz w:val="24"/>
                <w:szCs w:val="24"/>
                <w:lang w:eastAsia="tr-TR"/>
              </w:rPr>
            </w:pPr>
          </w:p>
        </w:tc>
        <w:tc>
          <w:tcPr>
            <w:tcW w:w="2296" w:type="dxa"/>
            <w:shd w:val="clear" w:color="auto" w:fill="auto"/>
          </w:tcPr>
          <w:p w14:paraId="243933CF" w14:textId="77777777" w:rsidR="00AC25F7" w:rsidRPr="007A1394" w:rsidRDefault="00AC25F7" w:rsidP="00DE2ADF">
            <w:pPr>
              <w:ind w:right="63"/>
              <w:jc w:val="both"/>
              <w:rPr>
                <w:rFonts w:ascii="Times New Roman" w:eastAsia="Times New Roman" w:hAnsi="Times New Roman" w:cs="Times New Roman"/>
                <w:color w:val="000000" w:themeColor="text1"/>
                <w:sz w:val="24"/>
                <w:szCs w:val="24"/>
                <w:lang w:eastAsia="tr-TR"/>
              </w:rPr>
            </w:pPr>
          </w:p>
        </w:tc>
      </w:tr>
      <w:tr w:rsidR="00706198" w:rsidRPr="007A1394" w14:paraId="3A7AD508" w14:textId="77777777" w:rsidTr="00AB2F2B">
        <w:trPr>
          <w:trHeight w:val="402"/>
          <w:jc w:val="center"/>
        </w:trPr>
        <w:tc>
          <w:tcPr>
            <w:tcW w:w="3325" w:type="dxa"/>
            <w:shd w:val="clear" w:color="auto" w:fill="auto"/>
            <w:vAlign w:val="center"/>
          </w:tcPr>
          <w:p w14:paraId="1E587BDA" w14:textId="77777777" w:rsidR="00706198" w:rsidRPr="007A1394" w:rsidRDefault="00320793" w:rsidP="00BC0D3F">
            <w:pPr>
              <w:pStyle w:val="ListeParagraf"/>
              <w:ind w:left="502" w:right="63"/>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lang w:eastAsia="tr-TR"/>
              </w:rPr>
              <w:t>*5</w:t>
            </w:r>
            <w:r w:rsidRPr="00FC47D1">
              <w:rPr>
                <w:rFonts w:ascii="Times New Roman" w:eastAsia="Times New Roman" w:hAnsi="Times New Roman" w:cs="Times New Roman"/>
                <w:color w:val="000000"/>
                <w:lang w:eastAsia="tr-TR"/>
              </w:rPr>
              <w:t xml:space="preserve">- Eğiticilerin Eğitimi Programı Kapsamında Eğitim Alan Öğretim </w:t>
            </w:r>
            <w:r w:rsidR="00BC0D3F">
              <w:rPr>
                <w:rFonts w:ascii="Times New Roman" w:eastAsia="Times New Roman" w:hAnsi="Times New Roman" w:cs="Times New Roman"/>
                <w:color w:val="000000"/>
                <w:lang w:eastAsia="tr-TR"/>
              </w:rPr>
              <w:t xml:space="preserve"> Elemanı </w:t>
            </w:r>
            <w:r w:rsidRPr="00FC47D1">
              <w:rPr>
                <w:rFonts w:ascii="Times New Roman" w:eastAsia="Times New Roman" w:hAnsi="Times New Roman" w:cs="Times New Roman"/>
                <w:color w:val="000000"/>
                <w:lang w:eastAsia="tr-TR"/>
              </w:rPr>
              <w:t>Sayısı</w:t>
            </w:r>
          </w:p>
        </w:tc>
        <w:tc>
          <w:tcPr>
            <w:tcW w:w="3545" w:type="dxa"/>
            <w:shd w:val="clear" w:color="auto" w:fill="auto"/>
            <w:vAlign w:val="center"/>
          </w:tcPr>
          <w:p w14:paraId="43941FE1" w14:textId="77777777" w:rsidR="00320793" w:rsidRPr="00FC47D1" w:rsidRDefault="00320793" w:rsidP="00320793">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01 Ocak - 31 Aralık tarihleri arasında ilgili gösterge </w:t>
            </w:r>
            <w:r w:rsidR="00BC0D3F">
              <w:rPr>
                <w:rFonts w:ascii="Times New Roman" w:eastAsia="Times New Roman" w:hAnsi="Times New Roman" w:cs="Times New Roman"/>
                <w:color w:val="000000"/>
                <w:lang w:eastAsia="tr-TR"/>
              </w:rPr>
              <w:t xml:space="preserve">kapsamında eğitim alan Öğretim Elemanı </w:t>
            </w:r>
            <w:r w:rsidRPr="00FC47D1">
              <w:rPr>
                <w:rFonts w:ascii="Times New Roman" w:eastAsia="Times New Roman" w:hAnsi="Times New Roman" w:cs="Times New Roman"/>
                <w:color w:val="000000"/>
                <w:lang w:eastAsia="tr-TR"/>
              </w:rPr>
              <w:t>sayısını ifade etmektedir.</w:t>
            </w:r>
          </w:p>
          <w:p w14:paraId="2497D1BB" w14:textId="77777777" w:rsidR="00320793" w:rsidRPr="00FC47D1" w:rsidRDefault="00320793" w:rsidP="00320793">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Girilen sayı “Toplam Öğretim </w:t>
            </w:r>
            <w:r w:rsidR="00BC0D3F">
              <w:rPr>
                <w:rFonts w:ascii="Times New Roman" w:eastAsia="Times New Roman" w:hAnsi="Times New Roman" w:cs="Times New Roman"/>
                <w:color w:val="000000"/>
                <w:lang w:eastAsia="tr-TR"/>
              </w:rPr>
              <w:t xml:space="preserve">Elemanı </w:t>
            </w:r>
            <w:r w:rsidRPr="00FC47D1">
              <w:rPr>
                <w:rFonts w:ascii="Times New Roman" w:eastAsia="Times New Roman" w:hAnsi="Times New Roman" w:cs="Times New Roman"/>
                <w:color w:val="000000"/>
                <w:lang w:eastAsia="tr-TR"/>
              </w:rPr>
              <w:t>Sayısı”nı geçemez.</w:t>
            </w:r>
          </w:p>
          <w:p w14:paraId="6F55C859" w14:textId="77777777" w:rsidR="00706198" w:rsidRPr="007A1394" w:rsidRDefault="00320793" w:rsidP="00320793">
            <w:pPr>
              <w:ind w:right="63"/>
              <w:jc w:val="both"/>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lastRenderedPageBreak/>
              <w:t>Kurumunuz tarafından kendi veya başka bir kurum bünyesinde ya da başka bir kurum ile ortaklaşa olarak 1 Ocak-31 Aralık tarihleri arasında eğiticilerin eğitimine (Asıl sorumlu olduğunuz ya da ortak sorumluluk üstlendiğiniz etkinlikler kastedilmiştir. Sadece katılımcı olarak gidilen başka bir kurum tarafından düzenlenen etkinlikler kastedilmemiştir.) yönelik düzenlenen etkinlik sayısını giriniz.</w:t>
            </w:r>
          </w:p>
        </w:tc>
        <w:tc>
          <w:tcPr>
            <w:tcW w:w="2296" w:type="dxa"/>
            <w:shd w:val="clear" w:color="auto" w:fill="auto"/>
          </w:tcPr>
          <w:p w14:paraId="48F4013B" w14:textId="77777777" w:rsidR="00146659" w:rsidRDefault="00146659" w:rsidP="00DE2ADF">
            <w:pPr>
              <w:ind w:right="63"/>
              <w:jc w:val="both"/>
              <w:rPr>
                <w:rFonts w:ascii="Times New Roman" w:eastAsia="Times New Roman" w:hAnsi="Times New Roman" w:cs="Times New Roman"/>
                <w:color w:val="000000" w:themeColor="text1"/>
                <w:sz w:val="24"/>
                <w:szCs w:val="24"/>
                <w:highlight w:val="red"/>
                <w:lang w:eastAsia="tr-TR"/>
              </w:rPr>
            </w:pPr>
          </w:p>
          <w:p w14:paraId="53E01ADC" w14:textId="77777777" w:rsidR="00146659" w:rsidRDefault="00146659" w:rsidP="00DE2ADF">
            <w:pPr>
              <w:ind w:right="63"/>
              <w:jc w:val="both"/>
              <w:rPr>
                <w:rFonts w:ascii="Times New Roman" w:eastAsia="Times New Roman" w:hAnsi="Times New Roman" w:cs="Times New Roman"/>
                <w:color w:val="000000" w:themeColor="text1"/>
                <w:sz w:val="24"/>
                <w:szCs w:val="24"/>
                <w:highlight w:val="red"/>
                <w:lang w:eastAsia="tr-TR"/>
              </w:rPr>
            </w:pPr>
          </w:p>
          <w:p w14:paraId="57734F60" w14:textId="77777777" w:rsidR="00146659" w:rsidRDefault="00146659" w:rsidP="00DE2ADF">
            <w:pPr>
              <w:ind w:right="63"/>
              <w:jc w:val="both"/>
              <w:rPr>
                <w:rFonts w:ascii="Times New Roman" w:eastAsia="Times New Roman" w:hAnsi="Times New Roman" w:cs="Times New Roman"/>
                <w:color w:val="000000" w:themeColor="text1"/>
                <w:sz w:val="24"/>
                <w:szCs w:val="24"/>
                <w:highlight w:val="red"/>
                <w:lang w:eastAsia="tr-TR"/>
              </w:rPr>
            </w:pPr>
          </w:p>
          <w:p w14:paraId="7DB8ED76" w14:textId="6EDF0E22" w:rsidR="00706198" w:rsidRPr="007A1394" w:rsidRDefault="00706198" w:rsidP="002335BF">
            <w:pPr>
              <w:ind w:right="63"/>
              <w:jc w:val="both"/>
              <w:rPr>
                <w:rFonts w:ascii="Times New Roman" w:eastAsia="Times New Roman" w:hAnsi="Times New Roman" w:cs="Times New Roman"/>
                <w:color w:val="000000" w:themeColor="text1"/>
                <w:sz w:val="24"/>
                <w:szCs w:val="24"/>
                <w:highlight w:val="green"/>
                <w:lang w:eastAsia="tr-TR"/>
              </w:rPr>
            </w:pPr>
          </w:p>
        </w:tc>
      </w:tr>
      <w:tr w:rsidR="00CC6340" w:rsidRPr="007A1394" w14:paraId="4F479A2A" w14:textId="77777777" w:rsidTr="00AB2F2B">
        <w:trPr>
          <w:trHeight w:val="402"/>
          <w:jc w:val="center"/>
        </w:trPr>
        <w:tc>
          <w:tcPr>
            <w:tcW w:w="3325" w:type="dxa"/>
            <w:shd w:val="clear" w:color="auto" w:fill="auto"/>
            <w:vAlign w:val="center"/>
          </w:tcPr>
          <w:p w14:paraId="7E0A1286" w14:textId="77777777" w:rsidR="00CC6340" w:rsidRPr="00FC47D1" w:rsidRDefault="00CC6340" w:rsidP="00CC6340">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*1</w:t>
            </w:r>
            <w:r>
              <w:rPr>
                <w:rFonts w:ascii="Times New Roman" w:eastAsia="Times New Roman" w:hAnsi="Times New Roman" w:cs="Times New Roman"/>
                <w:color w:val="000000"/>
                <w:lang w:eastAsia="tr-TR"/>
              </w:rPr>
              <w:t>1</w:t>
            </w:r>
            <w:r w:rsidRPr="00FC47D1">
              <w:rPr>
                <w:rFonts w:ascii="Times New Roman" w:eastAsia="Times New Roman" w:hAnsi="Times New Roman" w:cs="Times New Roman"/>
                <w:color w:val="000000"/>
                <w:lang w:eastAsia="tr-TR"/>
              </w:rPr>
              <w:t>- İş Dünyasının, Mezunların Yeterlilikleri İle İlgili Memnuniyet Oranı  (% Olarak)</w:t>
            </w:r>
          </w:p>
        </w:tc>
        <w:tc>
          <w:tcPr>
            <w:tcW w:w="3545" w:type="dxa"/>
            <w:shd w:val="clear" w:color="auto" w:fill="auto"/>
            <w:vAlign w:val="center"/>
          </w:tcPr>
          <w:p w14:paraId="63758C73" w14:textId="77777777" w:rsidR="00CC6340" w:rsidRPr="00FC47D1" w:rsidRDefault="00CC6340" w:rsidP="00CC6340">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İlgili yılın 01 Ocak - 31 Aralık tarihlerini kapsayacak şekilde yapılan göstergede belirtilen Memnuniyet Anketlerine ilişkin bilgi girilecektir.</w:t>
            </w:r>
          </w:p>
          <w:p w14:paraId="2F99F5AA" w14:textId="77777777" w:rsidR="00CC6340" w:rsidRPr="00FC47D1" w:rsidRDefault="00CC6340" w:rsidP="00CC6340">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 İlgili gösterge % olarak sorulmakta olup, </w:t>
            </w:r>
          </w:p>
          <w:p w14:paraId="40724516" w14:textId="77777777" w:rsidR="00CC6340" w:rsidRPr="00FC47D1" w:rsidRDefault="00CC6340" w:rsidP="00CC6340">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 -&gt; 5 üzerinden 4,15 olan gösterge değeri 4,15x20=83 olacak şekilde giriniz. </w:t>
            </w:r>
          </w:p>
          <w:p w14:paraId="7AD13E05" w14:textId="77777777" w:rsidR="00CC6340" w:rsidRPr="00FC47D1" w:rsidRDefault="00CC6340" w:rsidP="00CC6340">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  -&gt; Min. 0 max. 100 Değerini giriniz.</w:t>
            </w:r>
          </w:p>
          <w:p w14:paraId="48454EA3" w14:textId="77777777" w:rsidR="00CC6340" w:rsidRPr="00FC47D1" w:rsidRDefault="00CC6340" w:rsidP="00CC6340">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  -&gt; Örneğin 2019 Ocak ayında 2018 yılı için değerlendirme anketi yapıyor iseniz sonuç bilgisini bu gösterge hesaplamasına dahil ediniz.</w:t>
            </w:r>
          </w:p>
          <w:p w14:paraId="25E690C4" w14:textId="77777777" w:rsidR="00CC6340" w:rsidRPr="007A1394" w:rsidRDefault="00CC6340" w:rsidP="00CC6340">
            <w:pPr>
              <w:ind w:right="63"/>
              <w:jc w:val="both"/>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 xml:space="preserve">  -&gt; Örneğin İlgili yılı kapsayan 2 memnuniyet anketi yapmış iseniz ilgili memnuniyet oranlarının aritmetik ortalamasını yazınız. (1.sinin sonucu 87 ikincisinin sonucu 92 ise yazmanız gereken değer =&gt; 89,5 )</w:t>
            </w:r>
          </w:p>
        </w:tc>
        <w:tc>
          <w:tcPr>
            <w:tcW w:w="2296" w:type="dxa"/>
            <w:shd w:val="clear" w:color="auto" w:fill="auto"/>
          </w:tcPr>
          <w:p w14:paraId="194C88F8" w14:textId="77777777" w:rsidR="00CC6340" w:rsidRDefault="00CC6340" w:rsidP="00DE2ADF">
            <w:pPr>
              <w:ind w:right="63"/>
              <w:jc w:val="both"/>
              <w:rPr>
                <w:rFonts w:ascii="Times New Roman" w:eastAsia="Times New Roman" w:hAnsi="Times New Roman" w:cs="Times New Roman"/>
                <w:color w:val="000000" w:themeColor="text1"/>
                <w:sz w:val="24"/>
                <w:szCs w:val="24"/>
                <w:highlight w:val="green"/>
                <w:lang w:eastAsia="tr-TR"/>
              </w:rPr>
            </w:pPr>
          </w:p>
          <w:p w14:paraId="282F5CCD" w14:textId="77777777" w:rsidR="00146659" w:rsidRDefault="00146659" w:rsidP="00DE2ADF">
            <w:pPr>
              <w:ind w:right="63"/>
              <w:jc w:val="both"/>
              <w:rPr>
                <w:rFonts w:ascii="Times New Roman" w:eastAsia="Times New Roman" w:hAnsi="Times New Roman" w:cs="Times New Roman"/>
                <w:b/>
                <w:color w:val="000000" w:themeColor="text1"/>
                <w:sz w:val="24"/>
                <w:szCs w:val="24"/>
                <w:highlight w:val="yellow"/>
                <w:lang w:eastAsia="tr-TR"/>
              </w:rPr>
            </w:pPr>
          </w:p>
          <w:p w14:paraId="3C07DB9F" w14:textId="77777777" w:rsidR="00146659" w:rsidRDefault="00146659" w:rsidP="00DE2ADF">
            <w:pPr>
              <w:ind w:right="63"/>
              <w:jc w:val="both"/>
              <w:rPr>
                <w:rFonts w:ascii="Times New Roman" w:eastAsia="Times New Roman" w:hAnsi="Times New Roman" w:cs="Times New Roman"/>
                <w:b/>
                <w:color w:val="000000" w:themeColor="text1"/>
                <w:sz w:val="24"/>
                <w:szCs w:val="24"/>
                <w:highlight w:val="yellow"/>
                <w:lang w:eastAsia="tr-TR"/>
              </w:rPr>
            </w:pPr>
          </w:p>
          <w:p w14:paraId="1481309D" w14:textId="77777777" w:rsidR="00146659" w:rsidRDefault="00146659" w:rsidP="00DE2ADF">
            <w:pPr>
              <w:ind w:right="63"/>
              <w:jc w:val="both"/>
              <w:rPr>
                <w:rFonts w:ascii="Times New Roman" w:eastAsia="Times New Roman" w:hAnsi="Times New Roman" w:cs="Times New Roman"/>
                <w:b/>
                <w:color w:val="000000" w:themeColor="text1"/>
                <w:sz w:val="24"/>
                <w:szCs w:val="24"/>
                <w:highlight w:val="yellow"/>
                <w:lang w:eastAsia="tr-TR"/>
              </w:rPr>
            </w:pPr>
          </w:p>
          <w:p w14:paraId="3B32C64F" w14:textId="77777777" w:rsidR="00146659" w:rsidRDefault="00146659" w:rsidP="00DE2ADF">
            <w:pPr>
              <w:ind w:right="63"/>
              <w:jc w:val="both"/>
              <w:rPr>
                <w:rFonts w:ascii="Times New Roman" w:eastAsia="Times New Roman" w:hAnsi="Times New Roman" w:cs="Times New Roman"/>
                <w:b/>
                <w:color w:val="000000" w:themeColor="text1"/>
                <w:sz w:val="24"/>
                <w:szCs w:val="24"/>
                <w:highlight w:val="yellow"/>
                <w:lang w:eastAsia="tr-TR"/>
              </w:rPr>
            </w:pPr>
          </w:p>
          <w:p w14:paraId="25EEA549" w14:textId="7E4B52FA" w:rsidR="00146659" w:rsidRPr="007A1394" w:rsidRDefault="00146659" w:rsidP="00DE2ADF">
            <w:pPr>
              <w:ind w:right="63"/>
              <w:jc w:val="both"/>
              <w:rPr>
                <w:rFonts w:ascii="Times New Roman" w:eastAsia="Times New Roman" w:hAnsi="Times New Roman" w:cs="Times New Roman"/>
                <w:color w:val="000000" w:themeColor="text1"/>
                <w:sz w:val="24"/>
                <w:szCs w:val="24"/>
                <w:highlight w:val="green"/>
                <w:lang w:eastAsia="tr-TR"/>
              </w:rPr>
            </w:pPr>
          </w:p>
        </w:tc>
      </w:tr>
      <w:tr w:rsidR="00CC6340" w:rsidRPr="007A1394" w14:paraId="5CBDFABC" w14:textId="77777777" w:rsidTr="00AB2F2B">
        <w:trPr>
          <w:trHeight w:val="402"/>
          <w:jc w:val="center"/>
        </w:trPr>
        <w:tc>
          <w:tcPr>
            <w:tcW w:w="3325" w:type="dxa"/>
            <w:shd w:val="clear" w:color="auto" w:fill="auto"/>
            <w:vAlign w:val="center"/>
          </w:tcPr>
          <w:p w14:paraId="08F22364" w14:textId="77777777" w:rsidR="00CC6340" w:rsidRPr="00CC6340" w:rsidRDefault="00CC6340" w:rsidP="00605499">
            <w:pPr>
              <w:ind w:right="63"/>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w:t>
            </w:r>
            <w:r w:rsidR="00605499">
              <w:rPr>
                <w:rFonts w:ascii="Times New Roman" w:eastAsia="Times New Roman" w:hAnsi="Times New Roman" w:cs="Times New Roman"/>
                <w:color w:val="000000"/>
                <w:lang w:eastAsia="tr-TR"/>
              </w:rPr>
              <w:t>12</w:t>
            </w:r>
            <w:r w:rsidRPr="00FC47D1">
              <w:rPr>
                <w:rFonts w:ascii="Times New Roman" w:eastAsia="Times New Roman" w:hAnsi="Times New Roman" w:cs="Times New Roman"/>
                <w:color w:val="000000"/>
                <w:lang w:eastAsia="tr-TR"/>
              </w:rPr>
              <w:t>- İşe Yerleşmiş Mezun Sayısı</w:t>
            </w:r>
          </w:p>
        </w:tc>
        <w:tc>
          <w:tcPr>
            <w:tcW w:w="3545" w:type="dxa"/>
            <w:shd w:val="clear" w:color="auto" w:fill="auto"/>
            <w:vAlign w:val="center"/>
          </w:tcPr>
          <w:p w14:paraId="4C44568B" w14:textId="77777777" w:rsidR="00252872" w:rsidRDefault="00252872" w:rsidP="00252872">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31 Aralık itibari ile Mezun bilgi sistemi, derneği, portalı vb. yapılar aracılığı ile aldığınız işe yerleşmiş mezun sayısını ifade etmektedir.</w:t>
            </w:r>
            <w:r>
              <w:rPr>
                <w:rFonts w:ascii="Times New Roman" w:eastAsia="Times New Roman" w:hAnsi="Times New Roman" w:cs="Times New Roman"/>
                <w:color w:val="000000"/>
                <w:lang w:eastAsia="tr-TR"/>
              </w:rPr>
              <w:t xml:space="preserve"> Veriler kümülatif olarak girilecektir. </w:t>
            </w:r>
          </w:p>
          <w:p w14:paraId="74B8FA92" w14:textId="77777777" w:rsidR="00CC6340" w:rsidRPr="007A1394" w:rsidRDefault="00CC6340" w:rsidP="00DE2ADF">
            <w:pPr>
              <w:ind w:right="63"/>
              <w:jc w:val="both"/>
              <w:rPr>
                <w:rFonts w:ascii="Times New Roman" w:hAnsi="Times New Roman" w:cs="Times New Roman"/>
                <w:color w:val="000000" w:themeColor="text1"/>
                <w:sz w:val="24"/>
                <w:szCs w:val="24"/>
              </w:rPr>
            </w:pPr>
          </w:p>
        </w:tc>
        <w:tc>
          <w:tcPr>
            <w:tcW w:w="2296" w:type="dxa"/>
            <w:shd w:val="clear" w:color="auto" w:fill="auto"/>
          </w:tcPr>
          <w:p w14:paraId="5BF28FE1"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p>
          <w:p w14:paraId="038692E5" w14:textId="77777777" w:rsidR="00CC6340" w:rsidRPr="007A1394" w:rsidRDefault="00CC6340" w:rsidP="00B41EB5">
            <w:pPr>
              <w:ind w:right="63"/>
              <w:jc w:val="both"/>
              <w:rPr>
                <w:rFonts w:ascii="Times New Roman" w:eastAsia="Times New Roman" w:hAnsi="Times New Roman" w:cs="Times New Roman"/>
                <w:color w:val="000000" w:themeColor="text1"/>
                <w:sz w:val="24"/>
                <w:szCs w:val="24"/>
                <w:lang w:eastAsia="tr-TR"/>
              </w:rPr>
            </w:pPr>
          </w:p>
        </w:tc>
      </w:tr>
      <w:tr w:rsidR="00CC6340" w:rsidRPr="007A1394" w14:paraId="1F282D06" w14:textId="77777777" w:rsidTr="00AC25F7">
        <w:trPr>
          <w:trHeight w:val="402"/>
          <w:jc w:val="center"/>
        </w:trPr>
        <w:tc>
          <w:tcPr>
            <w:tcW w:w="3325" w:type="dxa"/>
            <w:shd w:val="clear" w:color="auto" w:fill="64AEB0"/>
            <w:vAlign w:val="center"/>
          </w:tcPr>
          <w:p w14:paraId="7F48EA31"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hAnsi="Times New Roman" w:cs="Times New Roman"/>
                <w:color w:val="000000" w:themeColor="text1"/>
                <w:sz w:val="24"/>
                <w:szCs w:val="24"/>
              </w:rPr>
              <w:br w:type="page"/>
            </w:r>
            <w:r w:rsidRPr="007A1394">
              <w:rPr>
                <w:rFonts w:ascii="Times New Roman" w:eastAsia="Times New Roman" w:hAnsi="Times New Roman" w:cs="Times New Roman"/>
                <w:b/>
                <w:color w:val="FFFFFF" w:themeColor="background1"/>
                <w:sz w:val="24"/>
                <w:szCs w:val="24"/>
                <w:lang w:eastAsia="tr-TR"/>
              </w:rPr>
              <w:t>Gösterge</w:t>
            </w:r>
          </w:p>
        </w:tc>
        <w:tc>
          <w:tcPr>
            <w:tcW w:w="3545" w:type="dxa"/>
            <w:shd w:val="clear" w:color="auto" w:fill="64AEB0"/>
            <w:vAlign w:val="center"/>
          </w:tcPr>
          <w:p w14:paraId="2B4D4939"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Açıklama</w:t>
            </w:r>
          </w:p>
        </w:tc>
        <w:tc>
          <w:tcPr>
            <w:tcW w:w="2296" w:type="dxa"/>
            <w:shd w:val="clear" w:color="auto" w:fill="64AEB0"/>
          </w:tcPr>
          <w:p w14:paraId="4EFEC714" w14:textId="77777777" w:rsidR="00CC6340" w:rsidRPr="007A1394" w:rsidRDefault="00CC6340" w:rsidP="00DE2ADF">
            <w:pPr>
              <w:ind w:right="63"/>
              <w:jc w:val="both"/>
              <w:rPr>
                <w:rFonts w:ascii="Times New Roman" w:eastAsia="Times New Roman" w:hAnsi="Times New Roman" w:cs="Times New Roman"/>
                <w:b/>
                <w:color w:val="FFFFFF" w:themeColor="background1"/>
                <w:sz w:val="24"/>
                <w:szCs w:val="24"/>
                <w:lang w:eastAsia="tr-TR"/>
              </w:rPr>
            </w:pPr>
          </w:p>
        </w:tc>
      </w:tr>
      <w:tr w:rsidR="00CC6340" w:rsidRPr="007A1394" w14:paraId="6444C2A6" w14:textId="77777777" w:rsidTr="00AC25F7">
        <w:trPr>
          <w:trHeight w:val="402"/>
          <w:jc w:val="center"/>
        </w:trPr>
        <w:tc>
          <w:tcPr>
            <w:tcW w:w="3325" w:type="dxa"/>
            <w:shd w:val="clear" w:color="auto" w:fill="A1CECF"/>
            <w:vAlign w:val="center"/>
          </w:tcPr>
          <w:p w14:paraId="63540217"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000000" w:themeColor="text1"/>
                <w:sz w:val="24"/>
                <w:szCs w:val="24"/>
                <w:lang w:eastAsia="tr-TR"/>
              </w:rPr>
              <w:t>4. Araştırma ve Geliştirme</w:t>
            </w:r>
          </w:p>
        </w:tc>
        <w:tc>
          <w:tcPr>
            <w:tcW w:w="3545" w:type="dxa"/>
            <w:shd w:val="clear" w:color="auto" w:fill="auto"/>
            <w:vAlign w:val="center"/>
          </w:tcPr>
          <w:p w14:paraId="28E10E10"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p>
        </w:tc>
        <w:tc>
          <w:tcPr>
            <w:tcW w:w="2296" w:type="dxa"/>
          </w:tcPr>
          <w:p w14:paraId="5CE55041"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p>
        </w:tc>
      </w:tr>
      <w:tr w:rsidR="00CE7D6B" w:rsidRPr="007A1394" w14:paraId="3996DF5B" w14:textId="77777777" w:rsidTr="00122B39">
        <w:trPr>
          <w:trHeight w:val="402"/>
          <w:jc w:val="center"/>
        </w:trPr>
        <w:tc>
          <w:tcPr>
            <w:tcW w:w="3325" w:type="dxa"/>
            <w:shd w:val="clear" w:color="auto" w:fill="E3F1F1"/>
            <w:vAlign w:val="center"/>
          </w:tcPr>
          <w:p w14:paraId="4A2A9DAF" w14:textId="77777777" w:rsidR="00CE7D6B" w:rsidRPr="00FC47D1" w:rsidRDefault="00CE7D6B" w:rsidP="00122B39">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w:t>
            </w:r>
            <w:r>
              <w:rPr>
                <w:rFonts w:ascii="Times New Roman" w:eastAsia="Times New Roman" w:hAnsi="Times New Roman" w:cs="Times New Roman"/>
                <w:color w:val="000000"/>
                <w:lang w:eastAsia="tr-TR"/>
              </w:rPr>
              <w:t>1</w:t>
            </w:r>
            <w:r w:rsidRPr="00FC47D1">
              <w:rPr>
                <w:rFonts w:ascii="Times New Roman" w:eastAsia="Times New Roman" w:hAnsi="Times New Roman" w:cs="Times New Roman"/>
                <w:color w:val="000000"/>
                <w:lang w:eastAsia="tr-TR"/>
              </w:rPr>
              <w:t>- Tamamlanan Dış Destekli Projelerin Toplam Bütçesi</w:t>
            </w:r>
          </w:p>
        </w:tc>
        <w:tc>
          <w:tcPr>
            <w:tcW w:w="3545" w:type="dxa"/>
            <w:shd w:val="clear" w:color="auto" w:fill="auto"/>
            <w:vAlign w:val="center"/>
          </w:tcPr>
          <w:p w14:paraId="5FF01525" w14:textId="77777777" w:rsidR="00CE7D6B" w:rsidRDefault="00CE7D6B" w:rsidP="00122B39">
            <w:pPr>
              <w:ind w:right="63"/>
              <w:jc w:val="both"/>
              <w:rPr>
                <w:rFonts w:ascii="Times New Roman" w:eastAsia="Times New Roman" w:hAnsi="Times New Roman" w:cs="Times New Roman"/>
                <w:color w:val="000000"/>
                <w:lang w:eastAsia="tr-TR"/>
              </w:rPr>
            </w:pPr>
            <w:r w:rsidRPr="00E11829">
              <w:rPr>
                <w:rFonts w:ascii="Times New Roman" w:eastAsia="Times New Roman" w:hAnsi="Times New Roman" w:cs="Times New Roman"/>
                <w:color w:val="000000" w:themeColor="text1"/>
                <w:lang w:eastAsia="tr-TR"/>
              </w:rPr>
              <w:t>01 Ocak - 31 Aralık tarihleri arasında tamamlanan Dış Destekli (Kurum dışından Ulusal veya uluslararası kuruluşlar tarafından desteklenen) proje sayısını ifade etmektedir.( BAP ve varsa kurumun kendi içinde finanse ettiği proje dışındak</w:t>
            </w:r>
            <w:r>
              <w:rPr>
                <w:rFonts w:ascii="Times New Roman" w:eastAsia="Times New Roman" w:hAnsi="Times New Roman" w:cs="Times New Roman"/>
                <w:color w:val="000000" w:themeColor="text1"/>
                <w:lang w:eastAsia="tr-TR"/>
              </w:rPr>
              <w:t xml:space="preserve">i TUBİTAK, </w:t>
            </w:r>
            <w:r>
              <w:rPr>
                <w:rFonts w:ascii="Times New Roman" w:eastAsia="Times New Roman" w:hAnsi="Times New Roman" w:cs="Times New Roman"/>
                <w:color w:val="000000" w:themeColor="text1"/>
                <w:lang w:eastAsia="tr-TR"/>
              </w:rPr>
              <w:lastRenderedPageBreak/>
              <w:t xml:space="preserve">SANTEZ, AB vb. projelerin toplam bütçesini </w:t>
            </w:r>
            <w:r w:rsidRPr="00E11829">
              <w:rPr>
                <w:rFonts w:ascii="Times New Roman" w:eastAsia="Times New Roman" w:hAnsi="Times New Roman" w:cs="Times New Roman"/>
                <w:color w:val="000000" w:themeColor="text1"/>
                <w:lang w:eastAsia="tr-TR"/>
              </w:rPr>
              <w:t>ifade etmektedir.)</w:t>
            </w:r>
          </w:p>
          <w:p w14:paraId="18680CBA" w14:textId="77777777" w:rsidR="00CE7D6B" w:rsidRDefault="00CE7D6B" w:rsidP="00122B39">
            <w:pPr>
              <w:ind w:right="63"/>
              <w:jc w:val="both"/>
              <w:rPr>
                <w:rFonts w:ascii="Times New Roman" w:eastAsia="Times New Roman" w:hAnsi="Times New Roman" w:cs="Times New Roman"/>
                <w:color w:val="000000"/>
                <w:lang w:eastAsia="tr-TR"/>
              </w:rPr>
            </w:pPr>
          </w:p>
          <w:p w14:paraId="6ABCFEB4" w14:textId="77777777" w:rsidR="00CE7D6B" w:rsidRPr="007A1394" w:rsidRDefault="00CE7D6B" w:rsidP="00122B39">
            <w:pPr>
              <w:ind w:right="63"/>
              <w:jc w:val="both"/>
              <w:rPr>
                <w:rFonts w:ascii="Times New Roman" w:eastAsia="Times New Roman" w:hAnsi="Times New Roman" w:cs="Times New Roman"/>
                <w:color w:val="000000" w:themeColor="text1"/>
                <w:sz w:val="24"/>
                <w:szCs w:val="24"/>
                <w:lang w:eastAsia="tr-TR"/>
              </w:rPr>
            </w:pPr>
          </w:p>
        </w:tc>
        <w:tc>
          <w:tcPr>
            <w:tcW w:w="2296" w:type="dxa"/>
          </w:tcPr>
          <w:p w14:paraId="3E188C72" w14:textId="6C038657" w:rsidR="00CE7D6B" w:rsidRPr="007A1394" w:rsidRDefault="00CE7D6B" w:rsidP="00122B39">
            <w:pPr>
              <w:ind w:right="63"/>
              <w:jc w:val="both"/>
              <w:rPr>
                <w:rFonts w:ascii="Times New Roman" w:eastAsia="Times New Roman" w:hAnsi="Times New Roman" w:cs="Times New Roman"/>
                <w:color w:val="000000" w:themeColor="text1"/>
                <w:sz w:val="24"/>
                <w:szCs w:val="24"/>
                <w:lang w:eastAsia="tr-TR"/>
              </w:rPr>
            </w:pPr>
          </w:p>
          <w:p w14:paraId="4ED0C15D" w14:textId="77777777" w:rsidR="00CE7D6B" w:rsidRPr="007A1394" w:rsidRDefault="00CE7D6B" w:rsidP="00122B39">
            <w:pPr>
              <w:ind w:right="63"/>
              <w:jc w:val="both"/>
              <w:rPr>
                <w:rFonts w:ascii="Times New Roman" w:eastAsia="Times New Roman" w:hAnsi="Times New Roman" w:cs="Times New Roman"/>
                <w:color w:val="000000" w:themeColor="text1"/>
                <w:sz w:val="24"/>
                <w:szCs w:val="24"/>
                <w:lang w:eastAsia="tr-TR"/>
              </w:rPr>
            </w:pPr>
          </w:p>
        </w:tc>
      </w:tr>
      <w:tr w:rsidR="004C393E" w:rsidRPr="007A1394" w14:paraId="6335EE08" w14:textId="77777777" w:rsidTr="00AC25F7">
        <w:trPr>
          <w:trHeight w:val="402"/>
          <w:jc w:val="center"/>
        </w:trPr>
        <w:tc>
          <w:tcPr>
            <w:tcW w:w="3325" w:type="dxa"/>
            <w:shd w:val="clear" w:color="auto" w:fill="E3F1F1"/>
            <w:vAlign w:val="center"/>
          </w:tcPr>
          <w:p w14:paraId="6B447E76" w14:textId="77777777" w:rsidR="004C393E" w:rsidRPr="00FC47D1" w:rsidRDefault="004C393E" w:rsidP="004C393E">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w:t>
            </w:r>
            <w:r w:rsidR="00340F28">
              <w:rPr>
                <w:rFonts w:ascii="Times New Roman" w:eastAsia="Times New Roman" w:hAnsi="Times New Roman" w:cs="Times New Roman"/>
                <w:color w:val="000000"/>
                <w:lang w:eastAsia="tr-TR"/>
              </w:rPr>
              <w:t>4</w:t>
            </w:r>
            <w:r w:rsidRPr="00FC47D1">
              <w:rPr>
                <w:rFonts w:ascii="Times New Roman" w:eastAsia="Times New Roman" w:hAnsi="Times New Roman" w:cs="Times New Roman"/>
                <w:color w:val="000000"/>
                <w:lang w:eastAsia="tr-TR"/>
              </w:rPr>
              <w:t>- TÜBA Ve TÜBİTAK Ödüllü Öğretim Üyesi Sayısı (TÜBA Çeviri Ödülü Hariç)</w:t>
            </w:r>
          </w:p>
        </w:tc>
        <w:tc>
          <w:tcPr>
            <w:tcW w:w="3545" w:type="dxa"/>
            <w:shd w:val="clear" w:color="auto" w:fill="auto"/>
            <w:vAlign w:val="center"/>
          </w:tcPr>
          <w:p w14:paraId="3DB46051" w14:textId="77777777" w:rsidR="004C393E" w:rsidRPr="00FC47D1" w:rsidRDefault="004C393E" w:rsidP="00F313C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01 Ocak - 31 Aralık tarihleri arasında TÜBA Ve TÜBİTAK Ödül alan Öğretim Üyesi Sayısını (TÜBA Çeviri Ödülü Hariç) ifade etmektedir.</w:t>
            </w:r>
          </w:p>
        </w:tc>
        <w:tc>
          <w:tcPr>
            <w:tcW w:w="2296" w:type="dxa"/>
          </w:tcPr>
          <w:p w14:paraId="4BDFC92F" w14:textId="241AD4EC" w:rsidR="004C393E" w:rsidRDefault="004C393E"/>
        </w:tc>
      </w:tr>
      <w:tr w:rsidR="004C393E" w:rsidRPr="007A1394" w14:paraId="5F43B208" w14:textId="77777777" w:rsidTr="00AC25F7">
        <w:trPr>
          <w:trHeight w:val="402"/>
          <w:jc w:val="center"/>
        </w:trPr>
        <w:tc>
          <w:tcPr>
            <w:tcW w:w="3325" w:type="dxa"/>
            <w:shd w:val="clear" w:color="auto" w:fill="E3F1F1"/>
            <w:vAlign w:val="center"/>
          </w:tcPr>
          <w:p w14:paraId="26F9A092" w14:textId="77777777" w:rsidR="004C393E" w:rsidRPr="00FC47D1" w:rsidRDefault="00340F28" w:rsidP="004C393E">
            <w:pPr>
              <w:spacing w:after="0" w:line="240" w:lineRule="auto"/>
              <w:ind w:firstLineChars="100" w:firstLine="220"/>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*5</w:t>
            </w:r>
            <w:r w:rsidR="004C393E" w:rsidRPr="00FC47D1">
              <w:rPr>
                <w:rFonts w:ascii="Times New Roman" w:eastAsia="Times New Roman" w:hAnsi="Times New Roman" w:cs="Times New Roman"/>
                <w:color w:val="000000"/>
                <w:lang w:eastAsia="tr-TR"/>
              </w:rPr>
              <w:t>- Uluslararası Ödüller</w:t>
            </w:r>
          </w:p>
        </w:tc>
        <w:tc>
          <w:tcPr>
            <w:tcW w:w="3545" w:type="dxa"/>
            <w:shd w:val="clear" w:color="auto" w:fill="auto"/>
            <w:vAlign w:val="center"/>
          </w:tcPr>
          <w:p w14:paraId="5191B796" w14:textId="77777777" w:rsidR="004C393E" w:rsidRPr="00FC47D1" w:rsidRDefault="004C393E" w:rsidP="00F313C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01 Ocak - 31 Aralık tarihleri arasında Kurumsal Bazda Ya</w:t>
            </w:r>
            <w:r w:rsidR="004D06B9">
              <w:rPr>
                <w:rFonts w:ascii="Times New Roman" w:eastAsia="Times New Roman" w:hAnsi="Times New Roman" w:cs="Times New Roman"/>
                <w:color w:val="000000"/>
                <w:lang w:eastAsia="tr-TR"/>
              </w:rPr>
              <w:t xml:space="preserve"> </w:t>
            </w:r>
            <w:r w:rsidRPr="00FC47D1">
              <w:rPr>
                <w:rFonts w:ascii="Times New Roman" w:eastAsia="Times New Roman" w:hAnsi="Times New Roman" w:cs="Times New Roman"/>
                <w:color w:val="000000"/>
                <w:lang w:eastAsia="tr-TR"/>
              </w:rPr>
              <w:t>da Kurum Adına Yada Resmi Olarak Kurum İle Bağlantılı Olarak Alınan Uluslararası Ödülleri ifade etmektedir.</w:t>
            </w:r>
          </w:p>
        </w:tc>
        <w:tc>
          <w:tcPr>
            <w:tcW w:w="2296" w:type="dxa"/>
          </w:tcPr>
          <w:p w14:paraId="5E3CD852" w14:textId="6CA8D5B1" w:rsidR="004C393E" w:rsidRDefault="004C393E"/>
        </w:tc>
      </w:tr>
      <w:tr w:rsidR="00CC6340" w:rsidRPr="007A1394" w14:paraId="349FAF78" w14:textId="77777777" w:rsidTr="00AC25F7">
        <w:trPr>
          <w:trHeight w:val="402"/>
          <w:jc w:val="center"/>
        </w:trPr>
        <w:tc>
          <w:tcPr>
            <w:tcW w:w="3325" w:type="dxa"/>
            <w:shd w:val="clear" w:color="auto" w:fill="64AEB0"/>
            <w:vAlign w:val="center"/>
          </w:tcPr>
          <w:p w14:paraId="4311BA7E"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hAnsi="Times New Roman" w:cs="Times New Roman"/>
                <w:color w:val="000000" w:themeColor="text1"/>
                <w:sz w:val="24"/>
                <w:szCs w:val="24"/>
              </w:rPr>
              <w:br w:type="page"/>
            </w:r>
            <w:r w:rsidRPr="007A1394">
              <w:rPr>
                <w:rFonts w:ascii="Times New Roman" w:eastAsia="Times New Roman" w:hAnsi="Times New Roman" w:cs="Times New Roman"/>
                <w:b/>
                <w:color w:val="FFFFFF" w:themeColor="background1"/>
                <w:sz w:val="24"/>
                <w:szCs w:val="24"/>
                <w:lang w:eastAsia="tr-TR"/>
              </w:rPr>
              <w:t>Gösterge</w:t>
            </w:r>
          </w:p>
        </w:tc>
        <w:tc>
          <w:tcPr>
            <w:tcW w:w="3545" w:type="dxa"/>
            <w:shd w:val="clear" w:color="auto" w:fill="64AEB0"/>
            <w:vAlign w:val="center"/>
          </w:tcPr>
          <w:p w14:paraId="1A2C4898"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Açıklama</w:t>
            </w:r>
          </w:p>
        </w:tc>
        <w:tc>
          <w:tcPr>
            <w:tcW w:w="2296" w:type="dxa"/>
            <w:shd w:val="clear" w:color="auto" w:fill="64AEB0"/>
          </w:tcPr>
          <w:p w14:paraId="2FE9BA60" w14:textId="77777777" w:rsidR="00CC6340" w:rsidRPr="007A1394" w:rsidRDefault="00CC6340" w:rsidP="00DE2ADF">
            <w:pPr>
              <w:ind w:right="63"/>
              <w:jc w:val="both"/>
              <w:rPr>
                <w:rFonts w:ascii="Times New Roman" w:eastAsia="Times New Roman" w:hAnsi="Times New Roman" w:cs="Times New Roman"/>
                <w:b/>
                <w:color w:val="FFFFFF" w:themeColor="background1"/>
                <w:sz w:val="24"/>
                <w:szCs w:val="24"/>
                <w:lang w:eastAsia="tr-TR"/>
              </w:rPr>
            </w:pPr>
          </w:p>
        </w:tc>
      </w:tr>
      <w:tr w:rsidR="00CC6340" w:rsidRPr="007A1394" w14:paraId="7158E23A" w14:textId="77777777" w:rsidTr="00AC25F7">
        <w:trPr>
          <w:trHeight w:val="402"/>
          <w:jc w:val="center"/>
        </w:trPr>
        <w:tc>
          <w:tcPr>
            <w:tcW w:w="3325" w:type="dxa"/>
            <w:shd w:val="clear" w:color="auto" w:fill="A1CECF"/>
            <w:vAlign w:val="center"/>
          </w:tcPr>
          <w:p w14:paraId="6D1B6A14" w14:textId="77777777" w:rsidR="00CC6340" w:rsidRPr="007A1394" w:rsidRDefault="00CC6340" w:rsidP="00DE2ADF">
            <w:pPr>
              <w:ind w:right="63"/>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000000" w:themeColor="text1"/>
                <w:sz w:val="24"/>
                <w:szCs w:val="24"/>
                <w:lang w:eastAsia="tr-TR"/>
              </w:rPr>
              <w:t>5. Toplumsal Katkı</w:t>
            </w:r>
          </w:p>
        </w:tc>
        <w:tc>
          <w:tcPr>
            <w:tcW w:w="3545" w:type="dxa"/>
            <w:shd w:val="clear" w:color="auto" w:fill="auto"/>
            <w:vAlign w:val="center"/>
          </w:tcPr>
          <w:p w14:paraId="4FC17926"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p>
        </w:tc>
        <w:tc>
          <w:tcPr>
            <w:tcW w:w="2296" w:type="dxa"/>
          </w:tcPr>
          <w:p w14:paraId="4C51989F"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p>
        </w:tc>
      </w:tr>
      <w:tr w:rsidR="00563252" w:rsidRPr="007A1394" w14:paraId="228C2595" w14:textId="77777777" w:rsidTr="00AC25F7">
        <w:trPr>
          <w:trHeight w:val="402"/>
          <w:jc w:val="center"/>
        </w:trPr>
        <w:tc>
          <w:tcPr>
            <w:tcW w:w="3325" w:type="dxa"/>
            <w:shd w:val="clear" w:color="auto" w:fill="E3F1F1"/>
            <w:vAlign w:val="center"/>
          </w:tcPr>
          <w:p w14:paraId="79EBBC6F" w14:textId="77777777" w:rsidR="00563252" w:rsidRPr="00FC47D1" w:rsidRDefault="00563252" w:rsidP="00F313C7">
            <w:pPr>
              <w:spacing w:after="0" w:line="240" w:lineRule="auto"/>
              <w:ind w:firstLineChars="100" w:firstLine="220"/>
              <w:rPr>
                <w:rFonts w:ascii="Times New Roman" w:eastAsia="Times New Roman" w:hAnsi="Times New Roman" w:cs="Times New Roman"/>
                <w:lang w:eastAsia="tr-TR"/>
              </w:rPr>
            </w:pPr>
            <w:r w:rsidRPr="00FC47D1">
              <w:rPr>
                <w:rFonts w:ascii="Times New Roman" w:eastAsia="Times New Roman" w:hAnsi="Times New Roman" w:cs="Times New Roman"/>
                <w:lang w:eastAsia="tr-TR"/>
              </w:rPr>
              <w:t>*1- Kurumun Kendi Yürüttüğü Sosyal Sorumluluk Projelerinin Sayısı</w:t>
            </w:r>
          </w:p>
        </w:tc>
        <w:tc>
          <w:tcPr>
            <w:tcW w:w="3545" w:type="dxa"/>
            <w:shd w:val="clear" w:color="auto" w:fill="auto"/>
            <w:vAlign w:val="center"/>
          </w:tcPr>
          <w:p w14:paraId="63A8E7C8" w14:textId="77777777" w:rsidR="00563252" w:rsidRPr="00FC47D1" w:rsidRDefault="00563252" w:rsidP="00F313C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31 Aralık itibari ile ilgili yılda Bütçesi olan yada olmayan </w:t>
            </w:r>
            <w:r w:rsidRPr="00FC47D1">
              <w:rPr>
                <w:rFonts w:ascii="Times New Roman" w:eastAsia="Times New Roman" w:hAnsi="Times New Roman" w:cs="Times New Roman"/>
                <w:lang w:eastAsia="tr-TR"/>
              </w:rPr>
              <w:t>Kurumun Kendi Yürüttüğü Sosyal Sorumluluk Projelerinin Sayısı</w:t>
            </w:r>
            <w:r w:rsidRPr="00FC47D1">
              <w:rPr>
                <w:rFonts w:ascii="Times New Roman" w:eastAsia="Times New Roman" w:hAnsi="Times New Roman" w:cs="Times New Roman"/>
                <w:color w:val="000000"/>
                <w:lang w:eastAsia="tr-TR"/>
              </w:rPr>
              <w:t>nı ifade etmektedir.</w:t>
            </w:r>
          </w:p>
        </w:tc>
        <w:tc>
          <w:tcPr>
            <w:tcW w:w="2296" w:type="dxa"/>
          </w:tcPr>
          <w:p w14:paraId="61D0CE6D" w14:textId="4C78991B" w:rsidR="00563252" w:rsidRPr="007A1394" w:rsidRDefault="00563252" w:rsidP="00DE2ADF">
            <w:pPr>
              <w:ind w:right="63"/>
              <w:jc w:val="both"/>
              <w:rPr>
                <w:rFonts w:ascii="Times New Roman" w:eastAsia="Times New Roman" w:hAnsi="Times New Roman" w:cs="Times New Roman"/>
                <w:color w:val="000000" w:themeColor="text1"/>
                <w:sz w:val="24"/>
                <w:szCs w:val="24"/>
                <w:lang w:eastAsia="tr-TR"/>
              </w:rPr>
            </w:pPr>
          </w:p>
        </w:tc>
      </w:tr>
      <w:tr w:rsidR="00CE7D6B" w:rsidRPr="007A1394" w14:paraId="2F6ECB87" w14:textId="77777777" w:rsidTr="00122B39">
        <w:trPr>
          <w:trHeight w:val="402"/>
          <w:jc w:val="center"/>
        </w:trPr>
        <w:tc>
          <w:tcPr>
            <w:tcW w:w="3325" w:type="dxa"/>
            <w:shd w:val="clear" w:color="auto" w:fill="E3F1F1"/>
            <w:vAlign w:val="center"/>
          </w:tcPr>
          <w:p w14:paraId="79A92B16" w14:textId="77777777" w:rsidR="00CE7D6B" w:rsidRPr="00FC47D1" w:rsidRDefault="00CE7D6B" w:rsidP="00122B39">
            <w:pPr>
              <w:spacing w:after="0" w:line="240" w:lineRule="auto"/>
              <w:ind w:firstLineChars="100" w:firstLine="220"/>
              <w:rPr>
                <w:rFonts w:ascii="Times New Roman" w:eastAsia="Times New Roman" w:hAnsi="Times New Roman" w:cs="Times New Roman"/>
                <w:lang w:eastAsia="tr-TR"/>
              </w:rPr>
            </w:pPr>
            <w:r w:rsidRPr="00FC47D1">
              <w:rPr>
                <w:rFonts w:ascii="Times New Roman" w:eastAsia="Times New Roman" w:hAnsi="Times New Roman" w:cs="Times New Roman"/>
                <w:lang w:eastAsia="tr-TR"/>
              </w:rPr>
              <w:t>*2- SEM, Hayat Boyu Öğrenme Merkezi vb. Yıllık Eğitim Saati</w:t>
            </w:r>
          </w:p>
        </w:tc>
        <w:tc>
          <w:tcPr>
            <w:tcW w:w="3545" w:type="dxa"/>
            <w:shd w:val="clear" w:color="auto" w:fill="auto"/>
            <w:vAlign w:val="center"/>
          </w:tcPr>
          <w:p w14:paraId="69E6DBC2" w14:textId="77777777" w:rsidR="00CE7D6B" w:rsidRPr="00FC47D1" w:rsidRDefault="00CE7D6B" w:rsidP="00122B39">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31 Aralık itibari ile ilgili yılda </w:t>
            </w:r>
            <w:r w:rsidRPr="00FC47D1">
              <w:rPr>
                <w:rFonts w:ascii="Times New Roman" w:eastAsia="Times New Roman" w:hAnsi="Times New Roman" w:cs="Times New Roman"/>
                <w:lang w:eastAsia="tr-TR"/>
              </w:rPr>
              <w:t>SEM, Hayat Boyu Öğrenme Merkezi vb. yapılarca verilen yıllık eğitim saati ifade edilmektedir.</w:t>
            </w:r>
          </w:p>
        </w:tc>
        <w:tc>
          <w:tcPr>
            <w:tcW w:w="2296" w:type="dxa"/>
          </w:tcPr>
          <w:p w14:paraId="5889898D" w14:textId="6167A170" w:rsidR="00CE7D6B" w:rsidRDefault="00CE7D6B" w:rsidP="00122B39"/>
        </w:tc>
      </w:tr>
      <w:tr w:rsidR="00CE7D6B" w:rsidRPr="007A1394" w14:paraId="69264337" w14:textId="77777777" w:rsidTr="00122B39">
        <w:trPr>
          <w:trHeight w:val="402"/>
          <w:jc w:val="center"/>
        </w:trPr>
        <w:tc>
          <w:tcPr>
            <w:tcW w:w="3325" w:type="dxa"/>
            <w:shd w:val="clear" w:color="auto" w:fill="E3F1F1"/>
            <w:vAlign w:val="center"/>
          </w:tcPr>
          <w:p w14:paraId="4882C3B3" w14:textId="77777777" w:rsidR="00CE7D6B" w:rsidRPr="00FC47D1" w:rsidRDefault="00CE7D6B" w:rsidP="00122B39">
            <w:pPr>
              <w:spacing w:after="0" w:line="240" w:lineRule="auto"/>
              <w:ind w:firstLineChars="100" w:firstLine="220"/>
              <w:rPr>
                <w:rFonts w:ascii="Times New Roman" w:eastAsia="Times New Roman" w:hAnsi="Times New Roman" w:cs="Times New Roman"/>
                <w:lang w:eastAsia="tr-TR"/>
              </w:rPr>
            </w:pPr>
            <w:r w:rsidRPr="00FC47D1">
              <w:rPr>
                <w:rFonts w:ascii="Times New Roman" w:eastAsia="Times New Roman" w:hAnsi="Times New Roman" w:cs="Times New Roman"/>
                <w:lang w:eastAsia="tr-TR"/>
              </w:rPr>
              <w:t>*3- SEM, Hayat Boyu Öğrenme Merkezi vb. Yıllık Eğitim Alan Kişi Sayısı</w:t>
            </w:r>
          </w:p>
        </w:tc>
        <w:tc>
          <w:tcPr>
            <w:tcW w:w="3545" w:type="dxa"/>
            <w:shd w:val="clear" w:color="auto" w:fill="auto"/>
            <w:vAlign w:val="center"/>
          </w:tcPr>
          <w:p w14:paraId="5B9A72B5" w14:textId="77777777" w:rsidR="00CE7D6B" w:rsidRPr="00FC47D1" w:rsidRDefault="00CE7D6B" w:rsidP="00122B39">
            <w:pPr>
              <w:spacing w:after="0" w:line="240" w:lineRule="auto"/>
              <w:rPr>
                <w:rFonts w:ascii="Times New Roman" w:eastAsia="Times New Roman" w:hAnsi="Times New Roman" w:cs="Times New Roman"/>
                <w:lang w:eastAsia="tr-TR"/>
              </w:rPr>
            </w:pPr>
            <w:r w:rsidRPr="00FC47D1">
              <w:rPr>
                <w:rFonts w:ascii="Times New Roman" w:eastAsia="Times New Roman" w:hAnsi="Times New Roman" w:cs="Times New Roman"/>
                <w:lang w:eastAsia="tr-TR"/>
              </w:rPr>
              <w:t>2. madde de belirtilen merkezlerce verilen eğitimlerde eğitim alan kişi sayısı ifade edilmektedir.</w:t>
            </w:r>
          </w:p>
        </w:tc>
        <w:tc>
          <w:tcPr>
            <w:tcW w:w="2296" w:type="dxa"/>
          </w:tcPr>
          <w:p w14:paraId="4F2F6AEF" w14:textId="5FA9381A" w:rsidR="00CE7D6B" w:rsidRDefault="00CE7D6B" w:rsidP="00122B39"/>
        </w:tc>
      </w:tr>
    </w:tbl>
    <w:p w14:paraId="50AF2CE5" w14:textId="3ABA82DC" w:rsidR="00292BB0" w:rsidRDefault="00292BB0">
      <w:pPr>
        <w:rPr>
          <w:rFonts w:ascii="Times New Roman" w:eastAsia="Times New Roman" w:hAnsi="Times New Roman" w:cs="Times New Roman"/>
          <w:bCs/>
          <w:sz w:val="24"/>
          <w:szCs w:val="24"/>
          <w:lang w:eastAsia="tr-TR"/>
        </w:rPr>
        <w:sectPr w:rsidR="00292BB0" w:rsidSect="00292BB0">
          <w:footerReference w:type="first" r:id="rId16"/>
          <w:pgSz w:w="11906" w:h="16838" w:code="9"/>
          <w:pgMar w:top="1440" w:right="1440" w:bottom="1440" w:left="1440" w:header="0" w:footer="0" w:gutter="0"/>
          <w:cols w:space="720"/>
          <w:docGrid w:linePitch="360"/>
        </w:sectPr>
      </w:pPr>
    </w:p>
    <w:p w14:paraId="508F9147" w14:textId="50A3E5FA" w:rsidR="005760DD" w:rsidRPr="005760DD" w:rsidRDefault="005760DD" w:rsidP="00292BB0">
      <w:pPr>
        <w:rPr>
          <w:rFonts w:ascii="Times New Roman" w:eastAsia="Times New Roman" w:hAnsi="Times New Roman" w:cs="Times New Roman"/>
          <w:bCs/>
          <w:sz w:val="24"/>
          <w:szCs w:val="24"/>
          <w:lang w:eastAsia="tr-TR"/>
        </w:rPr>
      </w:pPr>
    </w:p>
    <w:sectPr w:rsidR="005760DD" w:rsidRPr="005760DD" w:rsidSect="00292BB0">
      <w:pgSz w:w="11906" w:h="16838" w:code="9"/>
      <w:pgMar w:top="238" w:right="1440" w:bottom="249"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AF035" w14:textId="77777777" w:rsidR="009869B0" w:rsidRDefault="009869B0" w:rsidP="00A93903">
      <w:pPr>
        <w:spacing w:after="0" w:line="240" w:lineRule="auto"/>
      </w:pPr>
      <w:r>
        <w:separator/>
      </w:r>
    </w:p>
  </w:endnote>
  <w:endnote w:type="continuationSeparator" w:id="0">
    <w:p w14:paraId="6955094C" w14:textId="77777777" w:rsidR="009869B0" w:rsidRDefault="009869B0" w:rsidP="00A93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7064759"/>
      <w:docPartObj>
        <w:docPartGallery w:val="Page Numbers (Bottom of Page)"/>
        <w:docPartUnique/>
      </w:docPartObj>
    </w:sdtPr>
    <w:sdtContent>
      <w:p w14:paraId="20473D7A" w14:textId="77777777" w:rsidR="007B62EC" w:rsidRDefault="007B62EC">
        <w:pPr>
          <w:pStyle w:val="AltBilgi"/>
          <w:jc w:val="center"/>
        </w:pPr>
        <w:r>
          <w:t>5</w:t>
        </w:r>
      </w:p>
    </w:sdtContent>
  </w:sdt>
  <w:p w14:paraId="680E31E9" w14:textId="77777777" w:rsidR="007B62EC" w:rsidRDefault="007B62E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472B6" w14:textId="77777777" w:rsidR="009869B0" w:rsidRDefault="009869B0" w:rsidP="00A93903">
      <w:pPr>
        <w:spacing w:after="0" w:line="240" w:lineRule="auto"/>
      </w:pPr>
      <w:r>
        <w:separator/>
      </w:r>
    </w:p>
  </w:footnote>
  <w:footnote w:type="continuationSeparator" w:id="0">
    <w:p w14:paraId="0D8AFDF5" w14:textId="77777777" w:rsidR="009869B0" w:rsidRDefault="009869B0" w:rsidP="00A93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C5AFD"/>
    <w:multiLevelType w:val="hybridMultilevel"/>
    <w:tmpl w:val="C4C2D02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 w15:restartNumberingAfterBreak="0">
    <w:nsid w:val="0A620525"/>
    <w:multiLevelType w:val="hybridMultilevel"/>
    <w:tmpl w:val="00B696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C143ED"/>
    <w:multiLevelType w:val="hybridMultilevel"/>
    <w:tmpl w:val="167022D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 w15:restartNumberingAfterBreak="0">
    <w:nsid w:val="11DB32E8"/>
    <w:multiLevelType w:val="hybridMultilevel"/>
    <w:tmpl w:val="319A3D1C"/>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4" w15:restartNumberingAfterBreak="0">
    <w:nsid w:val="125F69DE"/>
    <w:multiLevelType w:val="hybridMultilevel"/>
    <w:tmpl w:val="74EC02D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5" w15:restartNumberingAfterBreak="0">
    <w:nsid w:val="15C8442C"/>
    <w:multiLevelType w:val="hybridMultilevel"/>
    <w:tmpl w:val="0E44BC56"/>
    <w:lvl w:ilvl="0" w:tplc="041F0001">
      <w:start w:val="1"/>
      <w:numFmt w:val="bullet"/>
      <w:lvlText w:val=""/>
      <w:lvlJc w:val="left"/>
      <w:pPr>
        <w:ind w:left="1070"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6" w15:restartNumberingAfterBreak="0">
    <w:nsid w:val="18842D91"/>
    <w:multiLevelType w:val="hybridMultilevel"/>
    <w:tmpl w:val="9DF65E34"/>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7" w15:restartNumberingAfterBreak="0">
    <w:nsid w:val="1A571F80"/>
    <w:multiLevelType w:val="hybridMultilevel"/>
    <w:tmpl w:val="550CFF24"/>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8" w15:restartNumberingAfterBreak="0">
    <w:nsid w:val="1AC11108"/>
    <w:multiLevelType w:val="hybridMultilevel"/>
    <w:tmpl w:val="0F408A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08B38C3"/>
    <w:multiLevelType w:val="hybridMultilevel"/>
    <w:tmpl w:val="13CCFBE2"/>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492" w:hanging="360"/>
      </w:pPr>
      <w:rPr>
        <w:rFonts w:ascii="Courier New" w:hAnsi="Courier New" w:cs="Courier New" w:hint="default"/>
      </w:rPr>
    </w:lvl>
    <w:lvl w:ilvl="2" w:tplc="041F0005" w:tentative="1">
      <w:start w:val="1"/>
      <w:numFmt w:val="bullet"/>
      <w:lvlText w:val=""/>
      <w:lvlJc w:val="left"/>
      <w:pPr>
        <w:ind w:left="2212" w:hanging="360"/>
      </w:pPr>
      <w:rPr>
        <w:rFonts w:ascii="Wingdings" w:hAnsi="Wingdings" w:hint="default"/>
      </w:rPr>
    </w:lvl>
    <w:lvl w:ilvl="3" w:tplc="041F0001" w:tentative="1">
      <w:start w:val="1"/>
      <w:numFmt w:val="bullet"/>
      <w:lvlText w:val=""/>
      <w:lvlJc w:val="left"/>
      <w:pPr>
        <w:ind w:left="2932" w:hanging="360"/>
      </w:pPr>
      <w:rPr>
        <w:rFonts w:ascii="Symbol" w:hAnsi="Symbol" w:hint="default"/>
      </w:rPr>
    </w:lvl>
    <w:lvl w:ilvl="4" w:tplc="041F0003" w:tentative="1">
      <w:start w:val="1"/>
      <w:numFmt w:val="bullet"/>
      <w:lvlText w:val="o"/>
      <w:lvlJc w:val="left"/>
      <w:pPr>
        <w:ind w:left="3652" w:hanging="360"/>
      </w:pPr>
      <w:rPr>
        <w:rFonts w:ascii="Courier New" w:hAnsi="Courier New" w:cs="Courier New" w:hint="default"/>
      </w:rPr>
    </w:lvl>
    <w:lvl w:ilvl="5" w:tplc="041F0005" w:tentative="1">
      <w:start w:val="1"/>
      <w:numFmt w:val="bullet"/>
      <w:lvlText w:val=""/>
      <w:lvlJc w:val="left"/>
      <w:pPr>
        <w:ind w:left="4372" w:hanging="360"/>
      </w:pPr>
      <w:rPr>
        <w:rFonts w:ascii="Wingdings" w:hAnsi="Wingdings" w:hint="default"/>
      </w:rPr>
    </w:lvl>
    <w:lvl w:ilvl="6" w:tplc="041F0001" w:tentative="1">
      <w:start w:val="1"/>
      <w:numFmt w:val="bullet"/>
      <w:lvlText w:val=""/>
      <w:lvlJc w:val="left"/>
      <w:pPr>
        <w:ind w:left="5092" w:hanging="360"/>
      </w:pPr>
      <w:rPr>
        <w:rFonts w:ascii="Symbol" w:hAnsi="Symbol" w:hint="default"/>
      </w:rPr>
    </w:lvl>
    <w:lvl w:ilvl="7" w:tplc="041F0003" w:tentative="1">
      <w:start w:val="1"/>
      <w:numFmt w:val="bullet"/>
      <w:lvlText w:val="o"/>
      <w:lvlJc w:val="left"/>
      <w:pPr>
        <w:ind w:left="5812" w:hanging="360"/>
      </w:pPr>
      <w:rPr>
        <w:rFonts w:ascii="Courier New" w:hAnsi="Courier New" w:cs="Courier New" w:hint="default"/>
      </w:rPr>
    </w:lvl>
    <w:lvl w:ilvl="8" w:tplc="041F0005" w:tentative="1">
      <w:start w:val="1"/>
      <w:numFmt w:val="bullet"/>
      <w:lvlText w:val=""/>
      <w:lvlJc w:val="left"/>
      <w:pPr>
        <w:ind w:left="6532" w:hanging="360"/>
      </w:pPr>
      <w:rPr>
        <w:rFonts w:ascii="Wingdings" w:hAnsi="Wingdings" w:hint="default"/>
      </w:rPr>
    </w:lvl>
  </w:abstractNum>
  <w:abstractNum w:abstractNumId="10" w15:restartNumberingAfterBreak="0">
    <w:nsid w:val="20DA0DBC"/>
    <w:multiLevelType w:val="hybridMultilevel"/>
    <w:tmpl w:val="67080D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6111520"/>
    <w:multiLevelType w:val="hybridMultilevel"/>
    <w:tmpl w:val="A998B1B8"/>
    <w:lvl w:ilvl="0" w:tplc="76F62C2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90C74CC"/>
    <w:multiLevelType w:val="hybridMultilevel"/>
    <w:tmpl w:val="02781C5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3" w15:restartNumberingAfterBreak="0">
    <w:nsid w:val="2B853A06"/>
    <w:multiLevelType w:val="hybridMultilevel"/>
    <w:tmpl w:val="60E47B92"/>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4" w15:restartNumberingAfterBreak="0">
    <w:nsid w:val="2BD11A57"/>
    <w:multiLevelType w:val="hybridMultilevel"/>
    <w:tmpl w:val="722444D4"/>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5" w15:restartNumberingAfterBreak="0">
    <w:nsid w:val="2C4C0FDC"/>
    <w:multiLevelType w:val="hybridMultilevel"/>
    <w:tmpl w:val="25D84CD0"/>
    <w:lvl w:ilvl="0" w:tplc="041F0001">
      <w:start w:val="1"/>
      <w:numFmt w:val="bullet"/>
      <w:lvlText w:val=""/>
      <w:lvlJc w:val="left"/>
      <w:pPr>
        <w:ind w:left="1198"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16" w15:restartNumberingAfterBreak="0">
    <w:nsid w:val="2D317D05"/>
    <w:multiLevelType w:val="hybridMultilevel"/>
    <w:tmpl w:val="E5D826D2"/>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7" w15:restartNumberingAfterBreak="0">
    <w:nsid w:val="30D75923"/>
    <w:multiLevelType w:val="hybridMultilevel"/>
    <w:tmpl w:val="B350A2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16C477A"/>
    <w:multiLevelType w:val="hybridMultilevel"/>
    <w:tmpl w:val="2E96B57E"/>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19" w15:restartNumberingAfterBreak="0">
    <w:nsid w:val="31BE026C"/>
    <w:multiLevelType w:val="hybridMultilevel"/>
    <w:tmpl w:val="4A8E93F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0" w15:restartNumberingAfterBreak="0">
    <w:nsid w:val="37876352"/>
    <w:multiLevelType w:val="hybridMultilevel"/>
    <w:tmpl w:val="1A16149E"/>
    <w:lvl w:ilvl="0" w:tplc="041F000F">
      <w:start w:val="1"/>
      <w:numFmt w:val="decimal"/>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1" w15:restartNumberingAfterBreak="0">
    <w:nsid w:val="37AA251A"/>
    <w:multiLevelType w:val="hybridMultilevel"/>
    <w:tmpl w:val="3A36A9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E1C0A61"/>
    <w:multiLevelType w:val="hybridMultilevel"/>
    <w:tmpl w:val="C94A9A58"/>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3" w15:restartNumberingAfterBreak="0">
    <w:nsid w:val="3F7243ED"/>
    <w:multiLevelType w:val="hybridMultilevel"/>
    <w:tmpl w:val="1318C3E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64048CE"/>
    <w:multiLevelType w:val="hybridMultilevel"/>
    <w:tmpl w:val="80EEB824"/>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5" w15:restartNumberingAfterBreak="0">
    <w:nsid w:val="46D94923"/>
    <w:multiLevelType w:val="hybridMultilevel"/>
    <w:tmpl w:val="0986DF42"/>
    <w:lvl w:ilvl="0" w:tplc="041F000F">
      <w:start w:val="1"/>
      <w:numFmt w:val="decimal"/>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6" w15:restartNumberingAfterBreak="0">
    <w:nsid w:val="47067030"/>
    <w:multiLevelType w:val="hybridMultilevel"/>
    <w:tmpl w:val="4516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B82D32"/>
    <w:multiLevelType w:val="hybridMultilevel"/>
    <w:tmpl w:val="00725F2E"/>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8" w15:restartNumberingAfterBreak="0">
    <w:nsid w:val="4B5A001E"/>
    <w:multiLevelType w:val="hybridMultilevel"/>
    <w:tmpl w:val="CEF63B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D5901E7"/>
    <w:multiLevelType w:val="hybridMultilevel"/>
    <w:tmpl w:val="59D6B8A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0" w15:restartNumberingAfterBreak="0">
    <w:nsid w:val="4DE74FD5"/>
    <w:multiLevelType w:val="hybridMultilevel"/>
    <w:tmpl w:val="AD0AF66E"/>
    <w:lvl w:ilvl="0" w:tplc="673A7BA4">
      <w:start w:val="5"/>
      <w:numFmt w:val="decimal"/>
      <w:lvlText w:val="%1-"/>
      <w:lvlJc w:val="left"/>
      <w:pPr>
        <w:ind w:left="720" w:hanging="360"/>
      </w:pPr>
      <w:rPr>
        <w:rFonts w:hint="default"/>
        <w:color w:val="00000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16267B5"/>
    <w:multiLevelType w:val="hybridMultilevel"/>
    <w:tmpl w:val="A352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D63A8C"/>
    <w:multiLevelType w:val="hybridMultilevel"/>
    <w:tmpl w:val="9EB88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153654"/>
    <w:multiLevelType w:val="hybridMultilevel"/>
    <w:tmpl w:val="C46E28C4"/>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4" w15:restartNumberingAfterBreak="0">
    <w:nsid w:val="574068AC"/>
    <w:multiLevelType w:val="hybridMultilevel"/>
    <w:tmpl w:val="CDCA4EDA"/>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5" w15:restartNumberingAfterBreak="0">
    <w:nsid w:val="590E47CB"/>
    <w:multiLevelType w:val="hybridMultilevel"/>
    <w:tmpl w:val="F1C81CB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6" w15:restartNumberingAfterBreak="0">
    <w:nsid w:val="5BBA2801"/>
    <w:multiLevelType w:val="hybridMultilevel"/>
    <w:tmpl w:val="EAA45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5B27D5"/>
    <w:multiLevelType w:val="hybridMultilevel"/>
    <w:tmpl w:val="A5CE74B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8" w15:restartNumberingAfterBreak="0">
    <w:nsid w:val="60FA122B"/>
    <w:multiLevelType w:val="hybridMultilevel"/>
    <w:tmpl w:val="BC465FD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15:restartNumberingAfterBreak="0">
    <w:nsid w:val="624832D7"/>
    <w:multiLevelType w:val="hybridMultilevel"/>
    <w:tmpl w:val="8B000A5C"/>
    <w:lvl w:ilvl="0" w:tplc="0980CD16">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A3288D"/>
    <w:multiLevelType w:val="hybridMultilevel"/>
    <w:tmpl w:val="D9540198"/>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41" w15:restartNumberingAfterBreak="0">
    <w:nsid w:val="657E4F7F"/>
    <w:multiLevelType w:val="hybridMultilevel"/>
    <w:tmpl w:val="130AADE4"/>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42" w15:restartNumberingAfterBreak="0">
    <w:nsid w:val="66EE140C"/>
    <w:multiLevelType w:val="hybridMultilevel"/>
    <w:tmpl w:val="844CC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E8400D"/>
    <w:multiLevelType w:val="hybridMultilevel"/>
    <w:tmpl w:val="26B674BE"/>
    <w:lvl w:ilvl="0" w:tplc="041F000F">
      <w:start w:val="1"/>
      <w:numFmt w:val="decimal"/>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4" w15:restartNumberingAfterBreak="0">
    <w:nsid w:val="6BAA180F"/>
    <w:multiLevelType w:val="hybridMultilevel"/>
    <w:tmpl w:val="784C6B7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D510104"/>
    <w:multiLevelType w:val="hybridMultilevel"/>
    <w:tmpl w:val="5F6C36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E847BE1"/>
    <w:multiLevelType w:val="hybridMultilevel"/>
    <w:tmpl w:val="71C8A13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7" w15:restartNumberingAfterBreak="0">
    <w:nsid w:val="75102CB4"/>
    <w:multiLevelType w:val="hybridMultilevel"/>
    <w:tmpl w:val="586217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DCF3B0A"/>
    <w:multiLevelType w:val="hybridMultilevel"/>
    <w:tmpl w:val="50AEB52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9" w15:restartNumberingAfterBreak="0">
    <w:nsid w:val="7FE5433A"/>
    <w:multiLevelType w:val="hybridMultilevel"/>
    <w:tmpl w:val="8BCA47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34873316">
    <w:abstractNumId w:val="39"/>
  </w:num>
  <w:num w:numId="2" w16cid:durableId="385907999">
    <w:abstractNumId w:val="32"/>
  </w:num>
  <w:num w:numId="3" w16cid:durableId="1288201630">
    <w:abstractNumId w:val="36"/>
  </w:num>
  <w:num w:numId="4" w16cid:durableId="1676420417">
    <w:abstractNumId w:val="26"/>
  </w:num>
  <w:num w:numId="5" w16cid:durableId="136150926">
    <w:abstractNumId w:val="31"/>
  </w:num>
  <w:num w:numId="6" w16cid:durableId="696540402">
    <w:abstractNumId w:val="42"/>
  </w:num>
  <w:num w:numId="7" w16cid:durableId="1228608351">
    <w:abstractNumId w:val="11"/>
  </w:num>
  <w:num w:numId="8" w16cid:durableId="201863141">
    <w:abstractNumId w:val="1"/>
  </w:num>
  <w:num w:numId="9" w16cid:durableId="747658634">
    <w:abstractNumId w:val="10"/>
  </w:num>
  <w:num w:numId="10" w16cid:durableId="1098216030">
    <w:abstractNumId w:val="17"/>
  </w:num>
  <w:num w:numId="11" w16cid:durableId="783843286">
    <w:abstractNumId w:val="9"/>
  </w:num>
  <w:num w:numId="12" w16cid:durableId="846872746">
    <w:abstractNumId w:val="5"/>
  </w:num>
  <w:num w:numId="13" w16cid:durableId="762189299">
    <w:abstractNumId w:val="44"/>
  </w:num>
  <w:num w:numId="14" w16cid:durableId="954094372">
    <w:abstractNumId w:val="47"/>
  </w:num>
  <w:num w:numId="15" w16cid:durableId="1294017026">
    <w:abstractNumId w:val="28"/>
  </w:num>
  <w:num w:numId="16" w16cid:durableId="132984690">
    <w:abstractNumId w:val="38"/>
  </w:num>
  <w:num w:numId="17" w16cid:durableId="1170832027">
    <w:abstractNumId w:val="20"/>
  </w:num>
  <w:num w:numId="18" w16cid:durableId="951008878">
    <w:abstractNumId w:val="25"/>
  </w:num>
  <w:num w:numId="19" w16cid:durableId="539174844">
    <w:abstractNumId w:val="43"/>
  </w:num>
  <w:num w:numId="20" w16cid:durableId="1310864072">
    <w:abstractNumId w:val="23"/>
  </w:num>
  <w:num w:numId="21" w16cid:durableId="1174301714">
    <w:abstractNumId w:val="30"/>
  </w:num>
  <w:num w:numId="22" w16cid:durableId="825902931">
    <w:abstractNumId w:val="21"/>
  </w:num>
  <w:num w:numId="23" w16cid:durableId="1423643135">
    <w:abstractNumId w:val="48"/>
  </w:num>
  <w:num w:numId="24" w16cid:durableId="506559476">
    <w:abstractNumId w:val="46"/>
  </w:num>
  <w:num w:numId="25" w16cid:durableId="1615481331">
    <w:abstractNumId w:val="18"/>
  </w:num>
  <w:num w:numId="26" w16cid:durableId="694768684">
    <w:abstractNumId w:val="15"/>
  </w:num>
  <w:num w:numId="27" w16cid:durableId="625546121">
    <w:abstractNumId w:val="41"/>
  </w:num>
  <w:num w:numId="28" w16cid:durableId="128666840">
    <w:abstractNumId w:val="37"/>
  </w:num>
  <w:num w:numId="29" w16cid:durableId="1017999656">
    <w:abstractNumId w:val="45"/>
  </w:num>
  <w:num w:numId="30" w16cid:durableId="1481535578">
    <w:abstractNumId w:val="40"/>
  </w:num>
  <w:num w:numId="31" w16cid:durableId="2090958845">
    <w:abstractNumId w:val="35"/>
  </w:num>
  <w:num w:numId="32" w16cid:durableId="13726962">
    <w:abstractNumId w:val="12"/>
  </w:num>
  <w:num w:numId="33" w16cid:durableId="782072082">
    <w:abstractNumId w:val="4"/>
  </w:num>
  <w:num w:numId="34" w16cid:durableId="339890977">
    <w:abstractNumId w:val="29"/>
  </w:num>
  <w:num w:numId="35" w16cid:durableId="927234768">
    <w:abstractNumId w:val="8"/>
  </w:num>
  <w:num w:numId="36" w16cid:durableId="1062753348">
    <w:abstractNumId w:val="13"/>
  </w:num>
  <w:num w:numId="37" w16cid:durableId="231894423">
    <w:abstractNumId w:val="0"/>
  </w:num>
  <w:num w:numId="38" w16cid:durableId="112097349">
    <w:abstractNumId w:val="22"/>
  </w:num>
  <w:num w:numId="39" w16cid:durableId="1412511205">
    <w:abstractNumId w:val="16"/>
  </w:num>
  <w:num w:numId="40" w16cid:durableId="2035881169">
    <w:abstractNumId w:val="24"/>
  </w:num>
  <w:num w:numId="41" w16cid:durableId="1870143471">
    <w:abstractNumId w:val="3"/>
  </w:num>
  <w:num w:numId="42" w16cid:durableId="1020666527">
    <w:abstractNumId w:val="7"/>
  </w:num>
  <w:num w:numId="43" w16cid:durableId="1718236711">
    <w:abstractNumId w:val="6"/>
  </w:num>
  <w:num w:numId="44" w16cid:durableId="998268351">
    <w:abstractNumId w:val="27"/>
  </w:num>
  <w:num w:numId="45" w16cid:durableId="1997760743">
    <w:abstractNumId w:val="33"/>
  </w:num>
  <w:num w:numId="46" w16cid:durableId="458845363">
    <w:abstractNumId w:val="19"/>
  </w:num>
  <w:num w:numId="47" w16cid:durableId="305355549">
    <w:abstractNumId w:val="34"/>
  </w:num>
  <w:num w:numId="48" w16cid:durableId="1131560789">
    <w:abstractNumId w:val="14"/>
  </w:num>
  <w:num w:numId="49" w16cid:durableId="2031568295">
    <w:abstractNumId w:val="2"/>
  </w:num>
  <w:num w:numId="50" w16cid:durableId="713584549">
    <w:abstractNumId w:val="4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2F4"/>
    <w:rsid w:val="00000224"/>
    <w:rsid w:val="00004503"/>
    <w:rsid w:val="00005BAB"/>
    <w:rsid w:val="00005EB2"/>
    <w:rsid w:val="00010CC5"/>
    <w:rsid w:val="00011A7F"/>
    <w:rsid w:val="00013C38"/>
    <w:rsid w:val="00014901"/>
    <w:rsid w:val="00014EB5"/>
    <w:rsid w:val="00015E1A"/>
    <w:rsid w:val="000201CB"/>
    <w:rsid w:val="000201CD"/>
    <w:rsid w:val="0002053C"/>
    <w:rsid w:val="000237BF"/>
    <w:rsid w:val="00023E53"/>
    <w:rsid w:val="00025814"/>
    <w:rsid w:val="000268E5"/>
    <w:rsid w:val="00036B56"/>
    <w:rsid w:val="00037091"/>
    <w:rsid w:val="000416A8"/>
    <w:rsid w:val="0004254E"/>
    <w:rsid w:val="0004370A"/>
    <w:rsid w:val="00050609"/>
    <w:rsid w:val="00051E6F"/>
    <w:rsid w:val="00052A7A"/>
    <w:rsid w:val="00053BE9"/>
    <w:rsid w:val="00061A20"/>
    <w:rsid w:val="00062F1B"/>
    <w:rsid w:val="000659C0"/>
    <w:rsid w:val="0007199D"/>
    <w:rsid w:val="00071E6B"/>
    <w:rsid w:val="0008177A"/>
    <w:rsid w:val="000822CF"/>
    <w:rsid w:val="000827CF"/>
    <w:rsid w:val="00085926"/>
    <w:rsid w:val="0009307E"/>
    <w:rsid w:val="000934AF"/>
    <w:rsid w:val="00093FED"/>
    <w:rsid w:val="00095CEB"/>
    <w:rsid w:val="000A077C"/>
    <w:rsid w:val="000A0DF5"/>
    <w:rsid w:val="000A1334"/>
    <w:rsid w:val="000A379F"/>
    <w:rsid w:val="000A3EF6"/>
    <w:rsid w:val="000A43A8"/>
    <w:rsid w:val="000A4F5F"/>
    <w:rsid w:val="000A563E"/>
    <w:rsid w:val="000A5896"/>
    <w:rsid w:val="000A5F39"/>
    <w:rsid w:val="000A6468"/>
    <w:rsid w:val="000A7BC3"/>
    <w:rsid w:val="000B2E91"/>
    <w:rsid w:val="000B63FB"/>
    <w:rsid w:val="000B758D"/>
    <w:rsid w:val="000C08CA"/>
    <w:rsid w:val="000C0B09"/>
    <w:rsid w:val="000C1FD6"/>
    <w:rsid w:val="000C32ED"/>
    <w:rsid w:val="000D0486"/>
    <w:rsid w:val="000D1320"/>
    <w:rsid w:val="000D246D"/>
    <w:rsid w:val="000D61D5"/>
    <w:rsid w:val="000E5230"/>
    <w:rsid w:val="000E7815"/>
    <w:rsid w:val="000F06D3"/>
    <w:rsid w:val="000F1F36"/>
    <w:rsid w:val="000F34F9"/>
    <w:rsid w:val="001041F6"/>
    <w:rsid w:val="00107581"/>
    <w:rsid w:val="00110666"/>
    <w:rsid w:val="0011100E"/>
    <w:rsid w:val="00111536"/>
    <w:rsid w:val="001126DE"/>
    <w:rsid w:val="00112B87"/>
    <w:rsid w:val="00114E8D"/>
    <w:rsid w:val="0011515C"/>
    <w:rsid w:val="00115E1A"/>
    <w:rsid w:val="00121440"/>
    <w:rsid w:val="00122B39"/>
    <w:rsid w:val="0012404C"/>
    <w:rsid w:val="00124628"/>
    <w:rsid w:val="00125386"/>
    <w:rsid w:val="00125E4F"/>
    <w:rsid w:val="001310B1"/>
    <w:rsid w:val="00137811"/>
    <w:rsid w:val="001430F5"/>
    <w:rsid w:val="00143CA3"/>
    <w:rsid w:val="00144BFF"/>
    <w:rsid w:val="0014552E"/>
    <w:rsid w:val="00146659"/>
    <w:rsid w:val="00146830"/>
    <w:rsid w:val="00147A72"/>
    <w:rsid w:val="00150A79"/>
    <w:rsid w:val="00153DB2"/>
    <w:rsid w:val="00156174"/>
    <w:rsid w:val="001568C9"/>
    <w:rsid w:val="00162B4C"/>
    <w:rsid w:val="0017083F"/>
    <w:rsid w:val="00173087"/>
    <w:rsid w:val="00173551"/>
    <w:rsid w:val="00173FC9"/>
    <w:rsid w:val="0017540D"/>
    <w:rsid w:val="00176372"/>
    <w:rsid w:val="00176E41"/>
    <w:rsid w:val="00181143"/>
    <w:rsid w:val="00185F1C"/>
    <w:rsid w:val="001864B5"/>
    <w:rsid w:val="00194D27"/>
    <w:rsid w:val="00194DC0"/>
    <w:rsid w:val="001A08EA"/>
    <w:rsid w:val="001A7ADA"/>
    <w:rsid w:val="001B4817"/>
    <w:rsid w:val="001B4FA7"/>
    <w:rsid w:val="001B5B2D"/>
    <w:rsid w:val="001C271B"/>
    <w:rsid w:val="001C39D8"/>
    <w:rsid w:val="001C4087"/>
    <w:rsid w:val="001C78A1"/>
    <w:rsid w:val="001D10CF"/>
    <w:rsid w:val="001D6DCC"/>
    <w:rsid w:val="001D7C82"/>
    <w:rsid w:val="001D7C8D"/>
    <w:rsid w:val="001E2AF9"/>
    <w:rsid w:val="001E3B9F"/>
    <w:rsid w:val="001E41D7"/>
    <w:rsid w:val="001E7A2F"/>
    <w:rsid w:val="001E7BAD"/>
    <w:rsid w:val="001F04CB"/>
    <w:rsid w:val="001F4D27"/>
    <w:rsid w:val="001F5E45"/>
    <w:rsid w:val="00201CA8"/>
    <w:rsid w:val="002030D5"/>
    <w:rsid w:val="002117CA"/>
    <w:rsid w:val="00221391"/>
    <w:rsid w:val="00223E15"/>
    <w:rsid w:val="00225754"/>
    <w:rsid w:val="00227961"/>
    <w:rsid w:val="00227C0C"/>
    <w:rsid w:val="00227F45"/>
    <w:rsid w:val="0023031D"/>
    <w:rsid w:val="00230F1D"/>
    <w:rsid w:val="002335BF"/>
    <w:rsid w:val="00235216"/>
    <w:rsid w:val="00237C88"/>
    <w:rsid w:val="00242017"/>
    <w:rsid w:val="00242246"/>
    <w:rsid w:val="00246368"/>
    <w:rsid w:val="00247D83"/>
    <w:rsid w:val="0025004C"/>
    <w:rsid w:val="002527E7"/>
    <w:rsid w:val="00252872"/>
    <w:rsid w:val="002542EA"/>
    <w:rsid w:val="0025610F"/>
    <w:rsid w:val="00256F73"/>
    <w:rsid w:val="00257F75"/>
    <w:rsid w:val="002610FD"/>
    <w:rsid w:val="00262CBD"/>
    <w:rsid w:val="00264FDD"/>
    <w:rsid w:val="00265381"/>
    <w:rsid w:val="00265FD3"/>
    <w:rsid w:val="00266AB2"/>
    <w:rsid w:val="00266ABB"/>
    <w:rsid w:val="0027000B"/>
    <w:rsid w:val="00270594"/>
    <w:rsid w:val="0027267E"/>
    <w:rsid w:val="00273F1F"/>
    <w:rsid w:val="0027449B"/>
    <w:rsid w:val="0028077E"/>
    <w:rsid w:val="00280E30"/>
    <w:rsid w:val="00281B3B"/>
    <w:rsid w:val="00287110"/>
    <w:rsid w:val="00292BB0"/>
    <w:rsid w:val="00293954"/>
    <w:rsid w:val="00295BDC"/>
    <w:rsid w:val="00296F21"/>
    <w:rsid w:val="0029712A"/>
    <w:rsid w:val="0029788B"/>
    <w:rsid w:val="002A08F1"/>
    <w:rsid w:val="002A09F7"/>
    <w:rsid w:val="002A275E"/>
    <w:rsid w:val="002A282F"/>
    <w:rsid w:val="002A3DC3"/>
    <w:rsid w:val="002A3DF2"/>
    <w:rsid w:val="002A3F1B"/>
    <w:rsid w:val="002A4319"/>
    <w:rsid w:val="002A6A99"/>
    <w:rsid w:val="002A7361"/>
    <w:rsid w:val="002B00DC"/>
    <w:rsid w:val="002B09CA"/>
    <w:rsid w:val="002B3FD7"/>
    <w:rsid w:val="002B41E5"/>
    <w:rsid w:val="002B47E7"/>
    <w:rsid w:val="002B7A77"/>
    <w:rsid w:val="002C27B4"/>
    <w:rsid w:val="002C37EC"/>
    <w:rsid w:val="002C3C32"/>
    <w:rsid w:val="002D0DFB"/>
    <w:rsid w:val="002D1C1E"/>
    <w:rsid w:val="002D2A5F"/>
    <w:rsid w:val="002D4865"/>
    <w:rsid w:val="002D5E92"/>
    <w:rsid w:val="002E0A7D"/>
    <w:rsid w:val="002E270F"/>
    <w:rsid w:val="002E4009"/>
    <w:rsid w:val="002E49FE"/>
    <w:rsid w:val="002E5F0F"/>
    <w:rsid w:val="002F1C49"/>
    <w:rsid w:val="002F5DDB"/>
    <w:rsid w:val="003009B5"/>
    <w:rsid w:val="00302770"/>
    <w:rsid w:val="00303896"/>
    <w:rsid w:val="00303C69"/>
    <w:rsid w:val="00306F26"/>
    <w:rsid w:val="003165A9"/>
    <w:rsid w:val="00320793"/>
    <w:rsid w:val="0032090A"/>
    <w:rsid w:val="003261F9"/>
    <w:rsid w:val="003366AA"/>
    <w:rsid w:val="00340F28"/>
    <w:rsid w:val="0034238E"/>
    <w:rsid w:val="00343005"/>
    <w:rsid w:val="00346723"/>
    <w:rsid w:val="003474C3"/>
    <w:rsid w:val="00350037"/>
    <w:rsid w:val="00350650"/>
    <w:rsid w:val="00350FE4"/>
    <w:rsid w:val="00362327"/>
    <w:rsid w:val="003644EB"/>
    <w:rsid w:val="00364784"/>
    <w:rsid w:val="00364B25"/>
    <w:rsid w:val="003654E5"/>
    <w:rsid w:val="003658B2"/>
    <w:rsid w:val="0036761D"/>
    <w:rsid w:val="00371539"/>
    <w:rsid w:val="00371884"/>
    <w:rsid w:val="003718F4"/>
    <w:rsid w:val="00372797"/>
    <w:rsid w:val="00374838"/>
    <w:rsid w:val="00374E37"/>
    <w:rsid w:val="00380101"/>
    <w:rsid w:val="00381FFE"/>
    <w:rsid w:val="00384379"/>
    <w:rsid w:val="00384C86"/>
    <w:rsid w:val="00386261"/>
    <w:rsid w:val="00396068"/>
    <w:rsid w:val="003968B3"/>
    <w:rsid w:val="003A3D4B"/>
    <w:rsid w:val="003A551A"/>
    <w:rsid w:val="003A5D84"/>
    <w:rsid w:val="003C0987"/>
    <w:rsid w:val="003C17BB"/>
    <w:rsid w:val="003C2217"/>
    <w:rsid w:val="003C4EA6"/>
    <w:rsid w:val="003D3D38"/>
    <w:rsid w:val="003D43A4"/>
    <w:rsid w:val="003D4DDA"/>
    <w:rsid w:val="003D5C3E"/>
    <w:rsid w:val="003D69C1"/>
    <w:rsid w:val="003E0144"/>
    <w:rsid w:val="003E077C"/>
    <w:rsid w:val="003E303F"/>
    <w:rsid w:val="003E6354"/>
    <w:rsid w:val="003F070A"/>
    <w:rsid w:val="003F2FD7"/>
    <w:rsid w:val="003F5C7E"/>
    <w:rsid w:val="003F68AD"/>
    <w:rsid w:val="003F709D"/>
    <w:rsid w:val="00402911"/>
    <w:rsid w:val="00406F91"/>
    <w:rsid w:val="00411DE6"/>
    <w:rsid w:val="00417049"/>
    <w:rsid w:val="00420F40"/>
    <w:rsid w:val="0042132B"/>
    <w:rsid w:val="00421462"/>
    <w:rsid w:val="00425BD1"/>
    <w:rsid w:val="00427675"/>
    <w:rsid w:val="00431ABE"/>
    <w:rsid w:val="004335BD"/>
    <w:rsid w:val="00434DDF"/>
    <w:rsid w:val="00436C12"/>
    <w:rsid w:val="0044123F"/>
    <w:rsid w:val="00443F04"/>
    <w:rsid w:val="00447F9C"/>
    <w:rsid w:val="00453A87"/>
    <w:rsid w:val="00457653"/>
    <w:rsid w:val="0045771D"/>
    <w:rsid w:val="00457787"/>
    <w:rsid w:val="004604D4"/>
    <w:rsid w:val="00460D4F"/>
    <w:rsid w:val="00461AED"/>
    <w:rsid w:val="0046397E"/>
    <w:rsid w:val="00466090"/>
    <w:rsid w:val="00471CBE"/>
    <w:rsid w:val="00471EDF"/>
    <w:rsid w:val="00474DF3"/>
    <w:rsid w:val="00475456"/>
    <w:rsid w:val="00477867"/>
    <w:rsid w:val="00480069"/>
    <w:rsid w:val="00480727"/>
    <w:rsid w:val="00481600"/>
    <w:rsid w:val="00482180"/>
    <w:rsid w:val="004827B1"/>
    <w:rsid w:val="00484F9D"/>
    <w:rsid w:val="00485DA2"/>
    <w:rsid w:val="0048667B"/>
    <w:rsid w:val="00495B56"/>
    <w:rsid w:val="00495BEA"/>
    <w:rsid w:val="004971BA"/>
    <w:rsid w:val="004A0742"/>
    <w:rsid w:val="004A3636"/>
    <w:rsid w:val="004A3D73"/>
    <w:rsid w:val="004B136E"/>
    <w:rsid w:val="004B1D48"/>
    <w:rsid w:val="004B742A"/>
    <w:rsid w:val="004B7BFC"/>
    <w:rsid w:val="004C284C"/>
    <w:rsid w:val="004C2D15"/>
    <w:rsid w:val="004C3818"/>
    <w:rsid w:val="004C393E"/>
    <w:rsid w:val="004D0624"/>
    <w:rsid w:val="004D06B9"/>
    <w:rsid w:val="004D2ECE"/>
    <w:rsid w:val="004E1BD8"/>
    <w:rsid w:val="004E62E0"/>
    <w:rsid w:val="004E6541"/>
    <w:rsid w:val="004F362B"/>
    <w:rsid w:val="004F3749"/>
    <w:rsid w:val="004F58A8"/>
    <w:rsid w:val="005005B3"/>
    <w:rsid w:val="005012B0"/>
    <w:rsid w:val="0050249F"/>
    <w:rsid w:val="0050290F"/>
    <w:rsid w:val="005048BC"/>
    <w:rsid w:val="00505986"/>
    <w:rsid w:val="00511487"/>
    <w:rsid w:val="00511C13"/>
    <w:rsid w:val="0051209A"/>
    <w:rsid w:val="00512ADF"/>
    <w:rsid w:val="005130FD"/>
    <w:rsid w:val="0051317E"/>
    <w:rsid w:val="00522901"/>
    <w:rsid w:val="00523090"/>
    <w:rsid w:val="005276BD"/>
    <w:rsid w:val="0053311E"/>
    <w:rsid w:val="0053322C"/>
    <w:rsid w:val="0053391E"/>
    <w:rsid w:val="00533CAC"/>
    <w:rsid w:val="00534F0A"/>
    <w:rsid w:val="00541E56"/>
    <w:rsid w:val="00543B50"/>
    <w:rsid w:val="00551DDE"/>
    <w:rsid w:val="0055710F"/>
    <w:rsid w:val="00561ACA"/>
    <w:rsid w:val="00561BF7"/>
    <w:rsid w:val="00563252"/>
    <w:rsid w:val="00567078"/>
    <w:rsid w:val="00572D79"/>
    <w:rsid w:val="005744D9"/>
    <w:rsid w:val="005760DD"/>
    <w:rsid w:val="0058055E"/>
    <w:rsid w:val="00584F06"/>
    <w:rsid w:val="00585D2A"/>
    <w:rsid w:val="00593CB6"/>
    <w:rsid w:val="0059625B"/>
    <w:rsid w:val="0059725C"/>
    <w:rsid w:val="00597B54"/>
    <w:rsid w:val="005A3DAA"/>
    <w:rsid w:val="005A6E04"/>
    <w:rsid w:val="005A76D4"/>
    <w:rsid w:val="005B1B5B"/>
    <w:rsid w:val="005C0396"/>
    <w:rsid w:val="005C140B"/>
    <w:rsid w:val="005C1CCE"/>
    <w:rsid w:val="005C469E"/>
    <w:rsid w:val="005C5330"/>
    <w:rsid w:val="005D1A0D"/>
    <w:rsid w:val="005D5108"/>
    <w:rsid w:val="005D550E"/>
    <w:rsid w:val="005D6FDF"/>
    <w:rsid w:val="005E142D"/>
    <w:rsid w:val="005E2DCC"/>
    <w:rsid w:val="005E3B96"/>
    <w:rsid w:val="005F22C9"/>
    <w:rsid w:val="00604849"/>
    <w:rsid w:val="00605499"/>
    <w:rsid w:val="00605DCF"/>
    <w:rsid w:val="006070A2"/>
    <w:rsid w:val="006131CA"/>
    <w:rsid w:val="006240F0"/>
    <w:rsid w:val="0062485F"/>
    <w:rsid w:val="00624AF0"/>
    <w:rsid w:val="00626984"/>
    <w:rsid w:val="0063369B"/>
    <w:rsid w:val="006358AA"/>
    <w:rsid w:val="0064002A"/>
    <w:rsid w:val="00647BE0"/>
    <w:rsid w:val="0065347E"/>
    <w:rsid w:val="00655730"/>
    <w:rsid w:val="00655C82"/>
    <w:rsid w:val="00665532"/>
    <w:rsid w:val="006661FC"/>
    <w:rsid w:val="006702ED"/>
    <w:rsid w:val="006722DE"/>
    <w:rsid w:val="00676456"/>
    <w:rsid w:val="006803B8"/>
    <w:rsid w:val="00684134"/>
    <w:rsid w:val="0068451B"/>
    <w:rsid w:val="00684592"/>
    <w:rsid w:val="00687884"/>
    <w:rsid w:val="00687CCA"/>
    <w:rsid w:val="006920BA"/>
    <w:rsid w:val="006935F8"/>
    <w:rsid w:val="006A25F7"/>
    <w:rsid w:val="006A4314"/>
    <w:rsid w:val="006A533A"/>
    <w:rsid w:val="006A7474"/>
    <w:rsid w:val="006B2BAD"/>
    <w:rsid w:val="006B2D28"/>
    <w:rsid w:val="006B4E2E"/>
    <w:rsid w:val="006B55F7"/>
    <w:rsid w:val="006C2367"/>
    <w:rsid w:val="006C2F6B"/>
    <w:rsid w:val="006C33A5"/>
    <w:rsid w:val="006C7BB2"/>
    <w:rsid w:val="006C7FAF"/>
    <w:rsid w:val="006D1579"/>
    <w:rsid w:val="006D68E3"/>
    <w:rsid w:val="006E2CC0"/>
    <w:rsid w:val="006E4D37"/>
    <w:rsid w:val="006E53A5"/>
    <w:rsid w:val="006E5C43"/>
    <w:rsid w:val="006E7CD6"/>
    <w:rsid w:val="006F18D4"/>
    <w:rsid w:val="006F2390"/>
    <w:rsid w:val="006F3D6D"/>
    <w:rsid w:val="006F6628"/>
    <w:rsid w:val="0070174E"/>
    <w:rsid w:val="00702A93"/>
    <w:rsid w:val="007035C5"/>
    <w:rsid w:val="00704D8E"/>
    <w:rsid w:val="007059F1"/>
    <w:rsid w:val="00706198"/>
    <w:rsid w:val="00706FF3"/>
    <w:rsid w:val="00707E05"/>
    <w:rsid w:val="00711A32"/>
    <w:rsid w:val="00711DBB"/>
    <w:rsid w:val="00712EE6"/>
    <w:rsid w:val="007132F7"/>
    <w:rsid w:val="00717128"/>
    <w:rsid w:val="00717EA3"/>
    <w:rsid w:val="007206F6"/>
    <w:rsid w:val="00723381"/>
    <w:rsid w:val="00723FC5"/>
    <w:rsid w:val="00724C18"/>
    <w:rsid w:val="0072709C"/>
    <w:rsid w:val="00730316"/>
    <w:rsid w:val="00734E4C"/>
    <w:rsid w:val="00735DD4"/>
    <w:rsid w:val="007409D0"/>
    <w:rsid w:val="00742E84"/>
    <w:rsid w:val="00743FFE"/>
    <w:rsid w:val="00752C3B"/>
    <w:rsid w:val="00754D69"/>
    <w:rsid w:val="00761674"/>
    <w:rsid w:val="007616E0"/>
    <w:rsid w:val="007714BC"/>
    <w:rsid w:val="00771D4C"/>
    <w:rsid w:val="0077556E"/>
    <w:rsid w:val="007759AF"/>
    <w:rsid w:val="00776E7A"/>
    <w:rsid w:val="00780614"/>
    <w:rsid w:val="007822C6"/>
    <w:rsid w:val="00790121"/>
    <w:rsid w:val="00791B98"/>
    <w:rsid w:val="007941D4"/>
    <w:rsid w:val="0079635C"/>
    <w:rsid w:val="00797127"/>
    <w:rsid w:val="007A1394"/>
    <w:rsid w:val="007A578C"/>
    <w:rsid w:val="007A5906"/>
    <w:rsid w:val="007A6B84"/>
    <w:rsid w:val="007A6F0F"/>
    <w:rsid w:val="007A7AAD"/>
    <w:rsid w:val="007B0CD1"/>
    <w:rsid w:val="007B19C5"/>
    <w:rsid w:val="007B3015"/>
    <w:rsid w:val="007B40EF"/>
    <w:rsid w:val="007B43F8"/>
    <w:rsid w:val="007B4F4A"/>
    <w:rsid w:val="007B62EC"/>
    <w:rsid w:val="007C434F"/>
    <w:rsid w:val="007C5B71"/>
    <w:rsid w:val="007C65AE"/>
    <w:rsid w:val="007D0AF2"/>
    <w:rsid w:val="007D1590"/>
    <w:rsid w:val="007D4E70"/>
    <w:rsid w:val="007E1DE6"/>
    <w:rsid w:val="007E5B1D"/>
    <w:rsid w:val="007E5CEB"/>
    <w:rsid w:val="007F1825"/>
    <w:rsid w:val="007F1A8C"/>
    <w:rsid w:val="007F2B7B"/>
    <w:rsid w:val="007F47A0"/>
    <w:rsid w:val="007F5106"/>
    <w:rsid w:val="007F5D3B"/>
    <w:rsid w:val="007F63C8"/>
    <w:rsid w:val="008008CC"/>
    <w:rsid w:val="008037C3"/>
    <w:rsid w:val="008073E7"/>
    <w:rsid w:val="008120EE"/>
    <w:rsid w:val="008152F2"/>
    <w:rsid w:val="00817F00"/>
    <w:rsid w:val="00821851"/>
    <w:rsid w:val="00821988"/>
    <w:rsid w:val="008222CD"/>
    <w:rsid w:val="0082315D"/>
    <w:rsid w:val="00823BE1"/>
    <w:rsid w:val="00823F22"/>
    <w:rsid w:val="00824D80"/>
    <w:rsid w:val="0082600D"/>
    <w:rsid w:val="0082699B"/>
    <w:rsid w:val="00826F32"/>
    <w:rsid w:val="00827B34"/>
    <w:rsid w:val="0083062E"/>
    <w:rsid w:val="00832936"/>
    <w:rsid w:val="00851756"/>
    <w:rsid w:val="008547AB"/>
    <w:rsid w:val="00854C41"/>
    <w:rsid w:val="008550D3"/>
    <w:rsid w:val="00855287"/>
    <w:rsid w:val="00856AD7"/>
    <w:rsid w:val="008605F2"/>
    <w:rsid w:val="00860821"/>
    <w:rsid w:val="0086392C"/>
    <w:rsid w:val="00867EE5"/>
    <w:rsid w:val="00867F03"/>
    <w:rsid w:val="00874BC3"/>
    <w:rsid w:val="00875C9A"/>
    <w:rsid w:val="008769B3"/>
    <w:rsid w:val="00877C03"/>
    <w:rsid w:val="00880284"/>
    <w:rsid w:val="00880831"/>
    <w:rsid w:val="00881C63"/>
    <w:rsid w:val="0088319B"/>
    <w:rsid w:val="0088370B"/>
    <w:rsid w:val="0088466E"/>
    <w:rsid w:val="008878F7"/>
    <w:rsid w:val="00890B29"/>
    <w:rsid w:val="00891853"/>
    <w:rsid w:val="00893F7E"/>
    <w:rsid w:val="008947E8"/>
    <w:rsid w:val="00894C9E"/>
    <w:rsid w:val="008A0E9A"/>
    <w:rsid w:val="008A12AB"/>
    <w:rsid w:val="008A3DF9"/>
    <w:rsid w:val="008A486F"/>
    <w:rsid w:val="008B266A"/>
    <w:rsid w:val="008B57EF"/>
    <w:rsid w:val="008B66F3"/>
    <w:rsid w:val="008B7C74"/>
    <w:rsid w:val="008C4A5A"/>
    <w:rsid w:val="008D1230"/>
    <w:rsid w:val="008D2490"/>
    <w:rsid w:val="008D47C4"/>
    <w:rsid w:val="008E0337"/>
    <w:rsid w:val="008E5429"/>
    <w:rsid w:val="008E54D0"/>
    <w:rsid w:val="008F0C42"/>
    <w:rsid w:val="008F4449"/>
    <w:rsid w:val="008F6230"/>
    <w:rsid w:val="008F6502"/>
    <w:rsid w:val="008F70B1"/>
    <w:rsid w:val="00904EA9"/>
    <w:rsid w:val="009059F0"/>
    <w:rsid w:val="00907901"/>
    <w:rsid w:val="00907AAE"/>
    <w:rsid w:val="009142DE"/>
    <w:rsid w:val="00920077"/>
    <w:rsid w:val="009241C1"/>
    <w:rsid w:val="00924FB7"/>
    <w:rsid w:val="00925D9B"/>
    <w:rsid w:val="00930DC5"/>
    <w:rsid w:val="00931D0D"/>
    <w:rsid w:val="00933882"/>
    <w:rsid w:val="009341D0"/>
    <w:rsid w:val="009344DF"/>
    <w:rsid w:val="00934D8D"/>
    <w:rsid w:val="009355D8"/>
    <w:rsid w:val="009356EB"/>
    <w:rsid w:val="00935B43"/>
    <w:rsid w:val="00935B46"/>
    <w:rsid w:val="00941DB5"/>
    <w:rsid w:val="00951ED2"/>
    <w:rsid w:val="0095279A"/>
    <w:rsid w:val="0096165D"/>
    <w:rsid w:val="00961E8B"/>
    <w:rsid w:val="00967F82"/>
    <w:rsid w:val="009701F4"/>
    <w:rsid w:val="009710B8"/>
    <w:rsid w:val="009721F2"/>
    <w:rsid w:val="00973A95"/>
    <w:rsid w:val="009744F1"/>
    <w:rsid w:val="009757BA"/>
    <w:rsid w:val="00975880"/>
    <w:rsid w:val="00975F13"/>
    <w:rsid w:val="00980D17"/>
    <w:rsid w:val="00981120"/>
    <w:rsid w:val="00981C76"/>
    <w:rsid w:val="0098605F"/>
    <w:rsid w:val="009869B0"/>
    <w:rsid w:val="00986E79"/>
    <w:rsid w:val="009879BE"/>
    <w:rsid w:val="00992CC6"/>
    <w:rsid w:val="00996A7C"/>
    <w:rsid w:val="009972F4"/>
    <w:rsid w:val="009A09FB"/>
    <w:rsid w:val="009A13EE"/>
    <w:rsid w:val="009A21F9"/>
    <w:rsid w:val="009A3BB0"/>
    <w:rsid w:val="009A4451"/>
    <w:rsid w:val="009B248B"/>
    <w:rsid w:val="009B7600"/>
    <w:rsid w:val="009C0857"/>
    <w:rsid w:val="009C269A"/>
    <w:rsid w:val="009C3B37"/>
    <w:rsid w:val="009C4483"/>
    <w:rsid w:val="009C60E0"/>
    <w:rsid w:val="009C7363"/>
    <w:rsid w:val="009D000C"/>
    <w:rsid w:val="009D4799"/>
    <w:rsid w:val="009D606F"/>
    <w:rsid w:val="009D7974"/>
    <w:rsid w:val="009E27DB"/>
    <w:rsid w:val="009E36F9"/>
    <w:rsid w:val="009E3782"/>
    <w:rsid w:val="009E41DB"/>
    <w:rsid w:val="009E6714"/>
    <w:rsid w:val="009E6CC0"/>
    <w:rsid w:val="009F1FE9"/>
    <w:rsid w:val="009F2704"/>
    <w:rsid w:val="009F4BE4"/>
    <w:rsid w:val="009F5302"/>
    <w:rsid w:val="00A02803"/>
    <w:rsid w:val="00A11E5F"/>
    <w:rsid w:val="00A216EE"/>
    <w:rsid w:val="00A22936"/>
    <w:rsid w:val="00A30187"/>
    <w:rsid w:val="00A305DD"/>
    <w:rsid w:val="00A31B4F"/>
    <w:rsid w:val="00A31D7D"/>
    <w:rsid w:val="00A32AB6"/>
    <w:rsid w:val="00A3614C"/>
    <w:rsid w:val="00A40192"/>
    <w:rsid w:val="00A42508"/>
    <w:rsid w:val="00A42FCF"/>
    <w:rsid w:val="00A4322C"/>
    <w:rsid w:val="00A43300"/>
    <w:rsid w:val="00A52F88"/>
    <w:rsid w:val="00A53DF2"/>
    <w:rsid w:val="00A54712"/>
    <w:rsid w:val="00A54C6B"/>
    <w:rsid w:val="00A5554D"/>
    <w:rsid w:val="00A558DD"/>
    <w:rsid w:val="00A5691C"/>
    <w:rsid w:val="00A606B4"/>
    <w:rsid w:val="00A62D35"/>
    <w:rsid w:val="00A64945"/>
    <w:rsid w:val="00A660A7"/>
    <w:rsid w:val="00A7419F"/>
    <w:rsid w:val="00A75BF8"/>
    <w:rsid w:val="00A7663E"/>
    <w:rsid w:val="00A76677"/>
    <w:rsid w:val="00A81DAC"/>
    <w:rsid w:val="00A8200B"/>
    <w:rsid w:val="00A8293A"/>
    <w:rsid w:val="00A87671"/>
    <w:rsid w:val="00A93605"/>
    <w:rsid w:val="00A93903"/>
    <w:rsid w:val="00A93B11"/>
    <w:rsid w:val="00A9439C"/>
    <w:rsid w:val="00A96334"/>
    <w:rsid w:val="00A97564"/>
    <w:rsid w:val="00AA03E6"/>
    <w:rsid w:val="00AA25AB"/>
    <w:rsid w:val="00AA31F1"/>
    <w:rsid w:val="00AA41CA"/>
    <w:rsid w:val="00AA644A"/>
    <w:rsid w:val="00AB2F2B"/>
    <w:rsid w:val="00AB4B07"/>
    <w:rsid w:val="00AB58A5"/>
    <w:rsid w:val="00AC25F7"/>
    <w:rsid w:val="00AC3C76"/>
    <w:rsid w:val="00AD3DF4"/>
    <w:rsid w:val="00AD65AE"/>
    <w:rsid w:val="00AE0C1E"/>
    <w:rsid w:val="00AE114C"/>
    <w:rsid w:val="00AE2089"/>
    <w:rsid w:val="00AE2706"/>
    <w:rsid w:val="00AE319D"/>
    <w:rsid w:val="00AF04C6"/>
    <w:rsid w:val="00AF0A24"/>
    <w:rsid w:val="00AF11AE"/>
    <w:rsid w:val="00AF227A"/>
    <w:rsid w:val="00AF2E9E"/>
    <w:rsid w:val="00AF4A0B"/>
    <w:rsid w:val="00AF6415"/>
    <w:rsid w:val="00AF6E97"/>
    <w:rsid w:val="00B01AF4"/>
    <w:rsid w:val="00B069D2"/>
    <w:rsid w:val="00B07A9A"/>
    <w:rsid w:val="00B11A06"/>
    <w:rsid w:val="00B125BE"/>
    <w:rsid w:val="00B12791"/>
    <w:rsid w:val="00B14646"/>
    <w:rsid w:val="00B14FAD"/>
    <w:rsid w:val="00B16A80"/>
    <w:rsid w:val="00B172FC"/>
    <w:rsid w:val="00B21F98"/>
    <w:rsid w:val="00B261D6"/>
    <w:rsid w:val="00B26267"/>
    <w:rsid w:val="00B26FBF"/>
    <w:rsid w:val="00B27173"/>
    <w:rsid w:val="00B30C6E"/>
    <w:rsid w:val="00B30EB2"/>
    <w:rsid w:val="00B31E54"/>
    <w:rsid w:val="00B32EA5"/>
    <w:rsid w:val="00B33E58"/>
    <w:rsid w:val="00B36A75"/>
    <w:rsid w:val="00B40627"/>
    <w:rsid w:val="00B418E6"/>
    <w:rsid w:val="00B41B14"/>
    <w:rsid w:val="00B41EB5"/>
    <w:rsid w:val="00B41F70"/>
    <w:rsid w:val="00B4257C"/>
    <w:rsid w:val="00B44BBE"/>
    <w:rsid w:val="00B46C7B"/>
    <w:rsid w:val="00B473BA"/>
    <w:rsid w:val="00B47C82"/>
    <w:rsid w:val="00B6184B"/>
    <w:rsid w:val="00B62202"/>
    <w:rsid w:val="00B64F40"/>
    <w:rsid w:val="00B655C7"/>
    <w:rsid w:val="00B66133"/>
    <w:rsid w:val="00B66EDF"/>
    <w:rsid w:val="00B7084F"/>
    <w:rsid w:val="00B70F21"/>
    <w:rsid w:val="00B7112E"/>
    <w:rsid w:val="00B7273B"/>
    <w:rsid w:val="00B76E5C"/>
    <w:rsid w:val="00B77AD9"/>
    <w:rsid w:val="00B82216"/>
    <w:rsid w:val="00B93CDC"/>
    <w:rsid w:val="00B93FD4"/>
    <w:rsid w:val="00B959BD"/>
    <w:rsid w:val="00B9708C"/>
    <w:rsid w:val="00B97477"/>
    <w:rsid w:val="00BA094E"/>
    <w:rsid w:val="00BA0EF9"/>
    <w:rsid w:val="00BA30FB"/>
    <w:rsid w:val="00BA3E58"/>
    <w:rsid w:val="00BA435E"/>
    <w:rsid w:val="00BA609F"/>
    <w:rsid w:val="00BB23EE"/>
    <w:rsid w:val="00BB2872"/>
    <w:rsid w:val="00BB4436"/>
    <w:rsid w:val="00BC0646"/>
    <w:rsid w:val="00BC0D3F"/>
    <w:rsid w:val="00BC1DE1"/>
    <w:rsid w:val="00BC33D4"/>
    <w:rsid w:val="00BC558B"/>
    <w:rsid w:val="00BC6138"/>
    <w:rsid w:val="00BD055E"/>
    <w:rsid w:val="00BD114A"/>
    <w:rsid w:val="00BD1863"/>
    <w:rsid w:val="00BD2300"/>
    <w:rsid w:val="00BD2DC3"/>
    <w:rsid w:val="00BD52BC"/>
    <w:rsid w:val="00BD5D2B"/>
    <w:rsid w:val="00BD77C2"/>
    <w:rsid w:val="00BE0FE1"/>
    <w:rsid w:val="00BE1892"/>
    <w:rsid w:val="00BE2F4C"/>
    <w:rsid w:val="00BE6A1A"/>
    <w:rsid w:val="00BE7D4B"/>
    <w:rsid w:val="00BF44E3"/>
    <w:rsid w:val="00BF7DC2"/>
    <w:rsid w:val="00C04BD3"/>
    <w:rsid w:val="00C05440"/>
    <w:rsid w:val="00C05CA7"/>
    <w:rsid w:val="00C14ACD"/>
    <w:rsid w:val="00C1627D"/>
    <w:rsid w:val="00C2226E"/>
    <w:rsid w:val="00C23A5A"/>
    <w:rsid w:val="00C26538"/>
    <w:rsid w:val="00C277F2"/>
    <w:rsid w:val="00C32ADC"/>
    <w:rsid w:val="00C349E3"/>
    <w:rsid w:val="00C34E1B"/>
    <w:rsid w:val="00C40608"/>
    <w:rsid w:val="00C427F8"/>
    <w:rsid w:val="00C437B6"/>
    <w:rsid w:val="00C4480C"/>
    <w:rsid w:val="00C470EE"/>
    <w:rsid w:val="00C5434B"/>
    <w:rsid w:val="00C54A6A"/>
    <w:rsid w:val="00C54D8D"/>
    <w:rsid w:val="00C55ACF"/>
    <w:rsid w:val="00C62EBD"/>
    <w:rsid w:val="00C62FAA"/>
    <w:rsid w:val="00C64B50"/>
    <w:rsid w:val="00C655B9"/>
    <w:rsid w:val="00C70161"/>
    <w:rsid w:val="00C70E2B"/>
    <w:rsid w:val="00C71373"/>
    <w:rsid w:val="00C721AA"/>
    <w:rsid w:val="00C73F61"/>
    <w:rsid w:val="00C76476"/>
    <w:rsid w:val="00C777C7"/>
    <w:rsid w:val="00C818E5"/>
    <w:rsid w:val="00C859EE"/>
    <w:rsid w:val="00C86284"/>
    <w:rsid w:val="00C86E09"/>
    <w:rsid w:val="00C9352F"/>
    <w:rsid w:val="00C93F17"/>
    <w:rsid w:val="00C94120"/>
    <w:rsid w:val="00CA0B34"/>
    <w:rsid w:val="00CA2A18"/>
    <w:rsid w:val="00CA4ADD"/>
    <w:rsid w:val="00CA5635"/>
    <w:rsid w:val="00CB4DA5"/>
    <w:rsid w:val="00CB53B0"/>
    <w:rsid w:val="00CB6C01"/>
    <w:rsid w:val="00CB7B63"/>
    <w:rsid w:val="00CC0B84"/>
    <w:rsid w:val="00CC27C0"/>
    <w:rsid w:val="00CC2DCF"/>
    <w:rsid w:val="00CC6340"/>
    <w:rsid w:val="00CC7415"/>
    <w:rsid w:val="00CD0209"/>
    <w:rsid w:val="00CD1900"/>
    <w:rsid w:val="00CD3BE6"/>
    <w:rsid w:val="00CD3CA1"/>
    <w:rsid w:val="00CD4272"/>
    <w:rsid w:val="00CE0D95"/>
    <w:rsid w:val="00CE0ED1"/>
    <w:rsid w:val="00CE2FA5"/>
    <w:rsid w:val="00CE376C"/>
    <w:rsid w:val="00CE7D6B"/>
    <w:rsid w:val="00CF3C5F"/>
    <w:rsid w:val="00CF4706"/>
    <w:rsid w:val="00D00AB0"/>
    <w:rsid w:val="00D00DE1"/>
    <w:rsid w:val="00D016C6"/>
    <w:rsid w:val="00D0282F"/>
    <w:rsid w:val="00D04A70"/>
    <w:rsid w:val="00D07D53"/>
    <w:rsid w:val="00D07DA2"/>
    <w:rsid w:val="00D11638"/>
    <w:rsid w:val="00D118EE"/>
    <w:rsid w:val="00D15CEF"/>
    <w:rsid w:val="00D16E0F"/>
    <w:rsid w:val="00D24362"/>
    <w:rsid w:val="00D312F3"/>
    <w:rsid w:val="00D33D02"/>
    <w:rsid w:val="00D34C22"/>
    <w:rsid w:val="00D3554F"/>
    <w:rsid w:val="00D3697C"/>
    <w:rsid w:val="00D40575"/>
    <w:rsid w:val="00D4377F"/>
    <w:rsid w:val="00D46F1C"/>
    <w:rsid w:val="00D5004F"/>
    <w:rsid w:val="00D502E6"/>
    <w:rsid w:val="00D52680"/>
    <w:rsid w:val="00D5433B"/>
    <w:rsid w:val="00D54D34"/>
    <w:rsid w:val="00D56D03"/>
    <w:rsid w:val="00D57605"/>
    <w:rsid w:val="00D57E4E"/>
    <w:rsid w:val="00D61393"/>
    <w:rsid w:val="00D61DF3"/>
    <w:rsid w:val="00D662E6"/>
    <w:rsid w:val="00D72C66"/>
    <w:rsid w:val="00D75581"/>
    <w:rsid w:val="00D82781"/>
    <w:rsid w:val="00D843B5"/>
    <w:rsid w:val="00D84D40"/>
    <w:rsid w:val="00D935FD"/>
    <w:rsid w:val="00D94198"/>
    <w:rsid w:val="00D95460"/>
    <w:rsid w:val="00D97344"/>
    <w:rsid w:val="00DA0797"/>
    <w:rsid w:val="00DA41DF"/>
    <w:rsid w:val="00DA52CD"/>
    <w:rsid w:val="00DA56F1"/>
    <w:rsid w:val="00DA71A0"/>
    <w:rsid w:val="00DA7B96"/>
    <w:rsid w:val="00DB2909"/>
    <w:rsid w:val="00DB2C92"/>
    <w:rsid w:val="00DB372D"/>
    <w:rsid w:val="00DB707E"/>
    <w:rsid w:val="00DC18F2"/>
    <w:rsid w:val="00DC28DE"/>
    <w:rsid w:val="00DC3E33"/>
    <w:rsid w:val="00DC4B3F"/>
    <w:rsid w:val="00DC4BE5"/>
    <w:rsid w:val="00DD22EB"/>
    <w:rsid w:val="00DD55D5"/>
    <w:rsid w:val="00DE286B"/>
    <w:rsid w:val="00DE2ADF"/>
    <w:rsid w:val="00DE5C76"/>
    <w:rsid w:val="00DE6069"/>
    <w:rsid w:val="00DF0886"/>
    <w:rsid w:val="00DF38AF"/>
    <w:rsid w:val="00DF4A91"/>
    <w:rsid w:val="00E049AE"/>
    <w:rsid w:val="00E04EED"/>
    <w:rsid w:val="00E056E2"/>
    <w:rsid w:val="00E12327"/>
    <w:rsid w:val="00E12F7C"/>
    <w:rsid w:val="00E146F0"/>
    <w:rsid w:val="00E15FCD"/>
    <w:rsid w:val="00E25420"/>
    <w:rsid w:val="00E2632C"/>
    <w:rsid w:val="00E336E3"/>
    <w:rsid w:val="00E349EF"/>
    <w:rsid w:val="00E40A79"/>
    <w:rsid w:val="00E40F16"/>
    <w:rsid w:val="00E43874"/>
    <w:rsid w:val="00E44249"/>
    <w:rsid w:val="00E444B2"/>
    <w:rsid w:val="00E45942"/>
    <w:rsid w:val="00E46412"/>
    <w:rsid w:val="00E50FFA"/>
    <w:rsid w:val="00E52614"/>
    <w:rsid w:val="00E56BEC"/>
    <w:rsid w:val="00E60CC6"/>
    <w:rsid w:val="00E6198B"/>
    <w:rsid w:val="00E62434"/>
    <w:rsid w:val="00E678C5"/>
    <w:rsid w:val="00E71EDD"/>
    <w:rsid w:val="00E73E92"/>
    <w:rsid w:val="00E7589A"/>
    <w:rsid w:val="00E83019"/>
    <w:rsid w:val="00E8469A"/>
    <w:rsid w:val="00E84AA1"/>
    <w:rsid w:val="00E94AB4"/>
    <w:rsid w:val="00E9711F"/>
    <w:rsid w:val="00E9720F"/>
    <w:rsid w:val="00E97C2C"/>
    <w:rsid w:val="00EA039A"/>
    <w:rsid w:val="00EA08FC"/>
    <w:rsid w:val="00EA315D"/>
    <w:rsid w:val="00EA3530"/>
    <w:rsid w:val="00EA6B10"/>
    <w:rsid w:val="00EB0802"/>
    <w:rsid w:val="00EB08F4"/>
    <w:rsid w:val="00EB6041"/>
    <w:rsid w:val="00EB7674"/>
    <w:rsid w:val="00EC145B"/>
    <w:rsid w:val="00EC207E"/>
    <w:rsid w:val="00EC31E9"/>
    <w:rsid w:val="00EC4568"/>
    <w:rsid w:val="00EC4D65"/>
    <w:rsid w:val="00EC5DA8"/>
    <w:rsid w:val="00EC638D"/>
    <w:rsid w:val="00ED1335"/>
    <w:rsid w:val="00ED15DB"/>
    <w:rsid w:val="00ED2DE1"/>
    <w:rsid w:val="00ED35F8"/>
    <w:rsid w:val="00EE32CC"/>
    <w:rsid w:val="00EE4074"/>
    <w:rsid w:val="00EE4309"/>
    <w:rsid w:val="00EE5940"/>
    <w:rsid w:val="00EE59E8"/>
    <w:rsid w:val="00EE69D1"/>
    <w:rsid w:val="00EF042E"/>
    <w:rsid w:val="00EF06DC"/>
    <w:rsid w:val="00EF0B9F"/>
    <w:rsid w:val="00EF3CF6"/>
    <w:rsid w:val="00EF7372"/>
    <w:rsid w:val="00F0290D"/>
    <w:rsid w:val="00F03AED"/>
    <w:rsid w:val="00F0465D"/>
    <w:rsid w:val="00F05193"/>
    <w:rsid w:val="00F074EA"/>
    <w:rsid w:val="00F0767D"/>
    <w:rsid w:val="00F118AD"/>
    <w:rsid w:val="00F140A3"/>
    <w:rsid w:val="00F20F73"/>
    <w:rsid w:val="00F211F9"/>
    <w:rsid w:val="00F22A44"/>
    <w:rsid w:val="00F24918"/>
    <w:rsid w:val="00F257C8"/>
    <w:rsid w:val="00F25888"/>
    <w:rsid w:val="00F26A54"/>
    <w:rsid w:val="00F26A84"/>
    <w:rsid w:val="00F313C7"/>
    <w:rsid w:val="00F3180A"/>
    <w:rsid w:val="00F33371"/>
    <w:rsid w:val="00F367D5"/>
    <w:rsid w:val="00F37065"/>
    <w:rsid w:val="00F40C26"/>
    <w:rsid w:val="00F40C64"/>
    <w:rsid w:val="00F41507"/>
    <w:rsid w:val="00F42B07"/>
    <w:rsid w:val="00F43A2E"/>
    <w:rsid w:val="00F44BBF"/>
    <w:rsid w:val="00F46F4D"/>
    <w:rsid w:val="00F53B31"/>
    <w:rsid w:val="00F60280"/>
    <w:rsid w:val="00F62434"/>
    <w:rsid w:val="00F65277"/>
    <w:rsid w:val="00F65F40"/>
    <w:rsid w:val="00F665CA"/>
    <w:rsid w:val="00F66719"/>
    <w:rsid w:val="00F6701F"/>
    <w:rsid w:val="00F7178C"/>
    <w:rsid w:val="00F7337F"/>
    <w:rsid w:val="00F776D6"/>
    <w:rsid w:val="00F815D6"/>
    <w:rsid w:val="00F8310E"/>
    <w:rsid w:val="00F839FD"/>
    <w:rsid w:val="00F84B22"/>
    <w:rsid w:val="00F85332"/>
    <w:rsid w:val="00F8759E"/>
    <w:rsid w:val="00F90569"/>
    <w:rsid w:val="00FA1634"/>
    <w:rsid w:val="00FA1F3C"/>
    <w:rsid w:val="00FA25BB"/>
    <w:rsid w:val="00FA2C64"/>
    <w:rsid w:val="00FA3497"/>
    <w:rsid w:val="00FA5CCB"/>
    <w:rsid w:val="00FC1986"/>
    <w:rsid w:val="00FC286D"/>
    <w:rsid w:val="00FC4ED2"/>
    <w:rsid w:val="00FC547A"/>
    <w:rsid w:val="00FC795E"/>
    <w:rsid w:val="00FD2A7E"/>
    <w:rsid w:val="00FD3F3A"/>
    <w:rsid w:val="00FD523F"/>
    <w:rsid w:val="00FD5C66"/>
    <w:rsid w:val="00FD6517"/>
    <w:rsid w:val="00FE3B71"/>
    <w:rsid w:val="00FE566F"/>
    <w:rsid w:val="00FE5795"/>
    <w:rsid w:val="00FE7193"/>
    <w:rsid w:val="00FE736A"/>
    <w:rsid w:val="00FE7927"/>
    <w:rsid w:val="00FF05CD"/>
    <w:rsid w:val="00FF126D"/>
    <w:rsid w:val="00FF2AF1"/>
    <w:rsid w:val="00FF5A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5D511"/>
  <w15:docId w15:val="{448E1C34-48AF-491C-9366-66151499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0EE"/>
    <w:rPr>
      <w:lang w:val="tr-TR"/>
    </w:rPr>
  </w:style>
  <w:style w:type="paragraph" w:styleId="Balk1">
    <w:name w:val="heading 1"/>
    <w:basedOn w:val="Normal"/>
    <w:link w:val="Balk1Char"/>
    <w:uiPriority w:val="1"/>
    <w:qFormat/>
    <w:rsid w:val="009972F4"/>
    <w:pPr>
      <w:widowControl w:val="0"/>
      <w:spacing w:after="0" w:line="240" w:lineRule="auto"/>
      <w:ind w:left="118"/>
      <w:outlineLvl w:val="0"/>
    </w:pPr>
    <w:rPr>
      <w:rFonts w:ascii="Times New Roman" w:eastAsia="Times New Roman" w:hAnsi="Times New Roman"/>
      <w:b/>
      <w:bCs/>
      <w:sz w:val="32"/>
      <w:szCs w:val="32"/>
    </w:rPr>
  </w:style>
  <w:style w:type="paragraph" w:styleId="Balk2">
    <w:name w:val="heading 2"/>
    <w:basedOn w:val="Normal"/>
    <w:link w:val="Balk2Char"/>
    <w:autoRedefine/>
    <w:uiPriority w:val="1"/>
    <w:qFormat/>
    <w:rsid w:val="009C0857"/>
    <w:pPr>
      <w:widowControl w:val="0"/>
      <w:tabs>
        <w:tab w:val="left" w:pos="851"/>
      </w:tabs>
      <w:spacing w:before="120" w:after="240" w:line="240" w:lineRule="auto"/>
      <w:ind w:right="39"/>
      <w:jc w:val="both"/>
      <w:outlineLvl w:val="1"/>
    </w:pPr>
    <w:rPr>
      <w:rFonts w:ascii="Times New Roman" w:eastAsia="Times New Roman" w:hAnsi="Times New Roman" w:cs="Times New Roman"/>
      <w:b/>
      <w:bCs/>
      <w:sz w:val="24"/>
      <w:szCs w:val="24"/>
    </w:rPr>
  </w:style>
  <w:style w:type="paragraph" w:styleId="Balk3">
    <w:name w:val="heading 3"/>
    <w:basedOn w:val="Normal"/>
    <w:next w:val="Normal"/>
    <w:link w:val="Balk3Char"/>
    <w:uiPriority w:val="9"/>
    <w:unhideWhenUsed/>
    <w:qFormat/>
    <w:rsid w:val="00B473BA"/>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unhideWhenUsed/>
    <w:qFormat/>
    <w:rsid w:val="00D9734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9972F4"/>
    <w:rPr>
      <w:rFonts w:ascii="Times New Roman" w:eastAsia="Times New Roman" w:hAnsi="Times New Roman"/>
      <w:b/>
      <w:bCs/>
      <w:sz w:val="32"/>
      <w:szCs w:val="32"/>
      <w:lang w:val="tr-TR"/>
    </w:rPr>
  </w:style>
  <w:style w:type="character" w:customStyle="1" w:styleId="Balk2Char">
    <w:name w:val="Başlık 2 Char"/>
    <w:basedOn w:val="VarsaylanParagrafYazTipi"/>
    <w:link w:val="Balk2"/>
    <w:uiPriority w:val="1"/>
    <w:rsid w:val="009C0857"/>
    <w:rPr>
      <w:rFonts w:ascii="Times New Roman" w:eastAsia="Times New Roman" w:hAnsi="Times New Roman" w:cs="Times New Roman"/>
      <w:b/>
      <w:bCs/>
      <w:sz w:val="24"/>
      <w:szCs w:val="24"/>
      <w:lang w:val="tr-TR"/>
    </w:rPr>
  </w:style>
  <w:style w:type="paragraph" w:styleId="GvdeMetni">
    <w:name w:val="Body Text"/>
    <w:basedOn w:val="Normal"/>
    <w:link w:val="GvdeMetniChar"/>
    <w:uiPriority w:val="1"/>
    <w:qFormat/>
    <w:rsid w:val="009972F4"/>
    <w:pPr>
      <w:widowControl w:val="0"/>
      <w:spacing w:after="0" w:line="240" w:lineRule="auto"/>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9972F4"/>
    <w:rPr>
      <w:rFonts w:ascii="Times New Roman" w:eastAsia="Times New Roman" w:hAnsi="Times New Roman"/>
      <w:sz w:val="24"/>
      <w:szCs w:val="24"/>
      <w:lang w:val="tr-TR"/>
    </w:rPr>
  </w:style>
  <w:style w:type="paragraph" w:styleId="ListeParagraf">
    <w:name w:val="List Paragraph"/>
    <w:basedOn w:val="Normal"/>
    <w:uiPriority w:val="34"/>
    <w:qFormat/>
    <w:rsid w:val="009972F4"/>
    <w:pPr>
      <w:widowControl w:val="0"/>
      <w:spacing w:after="0" w:line="240" w:lineRule="auto"/>
    </w:pPr>
  </w:style>
  <w:style w:type="paragraph" w:styleId="NormalWeb">
    <w:name w:val="Normal (Web)"/>
    <w:basedOn w:val="Normal"/>
    <w:uiPriority w:val="99"/>
    <w:unhideWhenUsed/>
    <w:rsid w:val="009972F4"/>
    <w:pPr>
      <w:spacing w:after="0" w:line="240" w:lineRule="auto"/>
    </w:pPr>
    <w:rPr>
      <w:rFonts w:ascii="Times New Roman" w:hAnsi="Times New Roman" w:cs="Times New Roman"/>
      <w:sz w:val="24"/>
      <w:szCs w:val="24"/>
      <w:lang w:val="en-US"/>
    </w:rPr>
  </w:style>
  <w:style w:type="character" w:styleId="AklamaBavurusu">
    <w:name w:val="annotation reference"/>
    <w:basedOn w:val="VarsaylanParagrafYazTipi"/>
    <w:uiPriority w:val="99"/>
    <w:semiHidden/>
    <w:unhideWhenUsed/>
    <w:rsid w:val="00BE1892"/>
    <w:rPr>
      <w:sz w:val="16"/>
      <w:szCs w:val="16"/>
    </w:rPr>
  </w:style>
  <w:style w:type="paragraph" w:styleId="AklamaMetni">
    <w:name w:val="annotation text"/>
    <w:basedOn w:val="Normal"/>
    <w:link w:val="AklamaMetniChar"/>
    <w:uiPriority w:val="99"/>
    <w:semiHidden/>
    <w:unhideWhenUsed/>
    <w:rsid w:val="00BE189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E1892"/>
    <w:rPr>
      <w:sz w:val="20"/>
      <w:szCs w:val="20"/>
      <w:lang w:val="tr-TR"/>
    </w:rPr>
  </w:style>
  <w:style w:type="paragraph" w:styleId="AklamaKonusu">
    <w:name w:val="annotation subject"/>
    <w:basedOn w:val="AklamaMetni"/>
    <w:next w:val="AklamaMetni"/>
    <w:link w:val="AklamaKonusuChar"/>
    <w:uiPriority w:val="99"/>
    <w:semiHidden/>
    <w:unhideWhenUsed/>
    <w:rsid w:val="00BE1892"/>
    <w:rPr>
      <w:b/>
      <w:bCs/>
    </w:rPr>
  </w:style>
  <w:style w:type="character" w:customStyle="1" w:styleId="AklamaKonusuChar">
    <w:name w:val="Açıklama Konusu Char"/>
    <w:basedOn w:val="AklamaMetniChar"/>
    <w:link w:val="AklamaKonusu"/>
    <w:uiPriority w:val="99"/>
    <w:semiHidden/>
    <w:rsid w:val="00BE1892"/>
    <w:rPr>
      <w:b/>
      <w:bCs/>
      <w:sz w:val="20"/>
      <w:szCs w:val="20"/>
      <w:lang w:val="tr-TR"/>
    </w:rPr>
  </w:style>
  <w:style w:type="paragraph" w:styleId="BalonMetni">
    <w:name w:val="Balloon Text"/>
    <w:basedOn w:val="Normal"/>
    <w:link w:val="BalonMetniChar"/>
    <w:uiPriority w:val="99"/>
    <w:semiHidden/>
    <w:unhideWhenUsed/>
    <w:rsid w:val="00BE189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E1892"/>
    <w:rPr>
      <w:rFonts w:ascii="Segoe UI" w:hAnsi="Segoe UI" w:cs="Segoe UI"/>
      <w:sz w:val="18"/>
      <w:szCs w:val="18"/>
      <w:lang w:val="tr-TR"/>
    </w:rPr>
  </w:style>
  <w:style w:type="paragraph" w:styleId="stBilgi">
    <w:name w:val="header"/>
    <w:basedOn w:val="Normal"/>
    <w:link w:val="stBilgiChar"/>
    <w:uiPriority w:val="99"/>
    <w:unhideWhenUsed/>
    <w:rsid w:val="00A9390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93903"/>
    <w:rPr>
      <w:lang w:val="tr-TR"/>
    </w:rPr>
  </w:style>
  <w:style w:type="paragraph" w:styleId="AltBilgi">
    <w:name w:val="footer"/>
    <w:basedOn w:val="Normal"/>
    <w:link w:val="AltBilgiChar"/>
    <w:uiPriority w:val="99"/>
    <w:unhideWhenUsed/>
    <w:rsid w:val="00A9390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93903"/>
    <w:rPr>
      <w:lang w:val="tr-TR"/>
    </w:rPr>
  </w:style>
  <w:style w:type="paragraph" w:customStyle="1" w:styleId="Default">
    <w:name w:val="Default"/>
    <w:rsid w:val="00511487"/>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T1">
    <w:name w:val="toc 1"/>
    <w:basedOn w:val="Normal"/>
    <w:uiPriority w:val="39"/>
    <w:qFormat/>
    <w:rsid w:val="0063369B"/>
    <w:pPr>
      <w:widowControl w:val="0"/>
      <w:spacing w:before="138" w:after="0" w:line="240" w:lineRule="auto"/>
      <w:ind w:left="608" w:hanging="269"/>
    </w:pPr>
    <w:rPr>
      <w:rFonts w:ascii="Times New Roman" w:eastAsia="Times New Roman" w:hAnsi="Times New Roman"/>
      <w:b/>
      <w:bCs/>
    </w:rPr>
  </w:style>
  <w:style w:type="paragraph" w:styleId="T2">
    <w:name w:val="toc 2"/>
    <w:basedOn w:val="Normal"/>
    <w:uiPriority w:val="39"/>
    <w:qFormat/>
    <w:rsid w:val="0063369B"/>
    <w:pPr>
      <w:widowControl w:val="0"/>
      <w:spacing w:before="138" w:after="0" w:line="240" w:lineRule="auto"/>
      <w:ind w:left="778" w:hanging="221"/>
    </w:pPr>
    <w:rPr>
      <w:rFonts w:ascii="Times New Roman" w:eastAsia="Times New Roman" w:hAnsi="Times New Roman"/>
      <w:b/>
      <w:bCs/>
    </w:rPr>
  </w:style>
  <w:style w:type="character" w:styleId="Kpr">
    <w:name w:val="Hyperlink"/>
    <w:basedOn w:val="VarsaylanParagrafYazTipi"/>
    <w:uiPriority w:val="99"/>
    <w:unhideWhenUsed/>
    <w:rsid w:val="0063369B"/>
    <w:rPr>
      <w:color w:val="0563C1" w:themeColor="hyperlink"/>
      <w:u w:val="single"/>
    </w:rPr>
  </w:style>
  <w:style w:type="character" w:customStyle="1" w:styleId="Balk4Char">
    <w:name w:val="Başlık 4 Char"/>
    <w:basedOn w:val="VarsaylanParagrafYazTipi"/>
    <w:link w:val="Balk4"/>
    <w:uiPriority w:val="9"/>
    <w:rsid w:val="00D97344"/>
    <w:rPr>
      <w:rFonts w:asciiTheme="majorHAnsi" w:eastAsiaTheme="majorEastAsia" w:hAnsiTheme="majorHAnsi" w:cstheme="majorBidi"/>
      <w:b/>
      <w:bCs/>
      <w:i/>
      <w:iCs/>
      <w:color w:val="5B9BD5" w:themeColor="accent1"/>
      <w:lang w:val="tr-TR"/>
    </w:rPr>
  </w:style>
  <w:style w:type="table" w:styleId="TabloKlavuzu">
    <w:name w:val="Table Grid"/>
    <w:basedOn w:val="NormalTablo"/>
    <w:uiPriority w:val="39"/>
    <w:rsid w:val="009059F0"/>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B473BA"/>
    <w:rPr>
      <w:rFonts w:asciiTheme="majorHAnsi" w:eastAsiaTheme="majorEastAsia" w:hAnsiTheme="majorHAnsi" w:cstheme="majorBidi"/>
      <w:b/>
      <w:bCs/>
      <w:color w:val="5B9BD5" w:themeColor="accent1"/>
      <w:lang w:val="tr-TR"/>
    </w:rPr>
  </w:style>
  <w:style w:type="paragraph" w:styleId="T3">
    <w:name w:val="toc 3"/>
    <w:basedOn w:val="Normal"/>
    <w:next w:val="Normal"/>
    <w:autoRedefine/>
    <w:uiPriority w:val="39"/>
    <w:unhideWhenUsed/>
    <w:rsid w:val="009721F2"/>
    <w:pPr>
      <w:spacing w:after="100" w:line="276" w:lineRule="auto"/>
      <w:ind w:left="440"/>
    </w:pPr>
    <w:rPr>
      <w:rFonts w:eastAsiaTheme="minorEastAsia"/>
      <w:lang w:eastAsia="tr-TR"/>
    </w:rPr>
  </w:style>
  <w:style w:type="paragraph" w:styleId="T4">
    <w:name w:val="toc 4"/>
    <w:basedOn w:val="Normal"/>
    <w:next w:val="Normal"/>
    <w:autoRedefine/>
    <w:uiPriority w:val="39"/>
    <w:unhideWhenUsed/>
    <w:rsid w:val="009721F2"/>
    <w:pPr>
      <w:spacing w:after="100" w:line="276" w:lineRule="auto"/>
      <w:ind w:left="660"/>
    </w:pPr>
    <w:rPr>
      <w:rFonts w:eastAsiaTheme="minorEastAsia"/>
      <w:lang w:eastAsia="tr-TR"/>
    </w:rPr>
  </w:style>
  <w:style w:type="paragraph" w:styleId="T5">
    <w:name w:val="toc 5"/>
    <w:basedOn w:val="Normal"/>
    <w:next w:val="Normal"/>
    <w:autoRedefine/>
    <w:uiPriority w:val="39"/>
    <w:unhideWhenUsed/>
    <w:rsid w:val="009721F2"/>
    <w:pPr>
      <w:spacing w:after="100" w:line="276" w:lineRule="auto"/>
      <w:ind w:left="880"/>
    </w:pPr>
    <w:rPr>
      <w:rFonts w:eastAsiaTheme="minorEastAsia"/>
      <w:lang w:eastAsia="tr-TR"/>
    </w:rPr>
  </w:style>
  <w:style w:type="paragraph" w:styleId="T6">
    <w:name w:val="toc 6"/>
    <w:basedOn w:val="Normal"/>
    <w:next w:val="Normal"/>
    <w:autoRedefine/>
    <w:uiPriority w:val="39"/>
    <w:unhideWhenUsed/>
    <w:rsid w:val="009721F2"/>
    <w:pPr>
      <w:spacing w:after="100" w:line="276" w:lineRule="auto"/>
      <w:ind w:left="1100"/>
    </w:pPr>
    <w:rPr>
      <w:rFonts w:eastAsiaTheme="minorEastAsia"/>
      <w:lang w:eastAsia="tr-TR"/>
    </w:rPr>
  </w:style>
  <w:style w:type="paragraph" w:styleId="T7">
    <w:name w:val="toc 7"/>
    <w:basedOn w:val="Normal"/>
    <w:next w:val="Normal"/>
    <w:autoRedefine/>
    <w:uiPriority w:val="39"/>
    <w:unhideWhenUsed/>
    <w:rsid w:val="009721F2"/>
    <w:pPr>
      <w:spacing w:after="100" w:line="276" w:lineRule="auto"/>
      <w:ind w:left="1320"/>
    </w:pPr>
    <w:rPr>
      <w:rFonts w:eastAsiaTheme="minorEastAsia"/>
      <w:lang w:eastAsia="tr-TR"/>
    </w:rPr>
  </w:style>
  <w:style w:type="paragraph" w:styleId="T8">
    <w:name w:val="toc 8"/>
    <w:basedOn w:val="Normal"/>
    <w:next w:val="Normal"/>
    <w:autoRedefine/>
    <w:uiPriority w:val="39"/>
    <w:unhideWhenUsed/>
    <w:rsid w:val="009721F2"/>
    <w:pPr>
      <w:spacing w:after="100" w:line="276" w:lineRule="auto"/>
      <w:ind w:left="1540"/>
    </w:pPr>
    <w:rPr>
      <w:rFonts w:eastAsiaTheme="minorEastAsia"/>
      <w:lang w:eastAsia="tr-TR"/>
    </w:rPr>
  </w:style>
  <w:style w:type="paragraph" w:styleId="T9">
    <w:name w:val="toc 9"/>
    <w:basedOn w:val="Normal"/>
    <w:next w:val="Normal"/>
    <w:autoRedefine/>
    <w:uiPriority w:val="39"/>
    <w:unhideWhenUsed/>
    <w:rsid w:val="009721F2"/>
    <w:pPr>
      <w:spacing w:after="100" w:line="276" w:lineRule="auto"/>
      <w:ind w:left="1760"/>
    </w:pPr>
    <w:rPr>
      <w:rFonts w:eastAsiaTheme="minorEastAsia"/>
      <w:lang w:eastAsia="tr-TR"/>
    </w:rPr>
  </w:style>
  <w:style w:type="character" w:customStyle="1" w:styleId="zmlenmeyenBahsetme1">
    <w:name w:val="Çözümlenmeyen Bahsetme1"/>
    <w:basedOn w:val="VarsaylanParagrafYazTipi"/>
    <w:uiPriority w:val="99"/>
    <w:semiHidden/>
    <w:unhideWhenUsed/>
    <w:rsid w:val="001F4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33389">
      <w:bodyDiv w:val="1"/>
      <w:marLeft w:val="0"/>
      <w:marRight w:val="0"/>
      <w:marTop w:val="0"/>
      <w:marBottom w:val="0"/>
      <w:divBdr>
        <w:top w:val="none" w:sz="0" w:space="0" w:color="auto"/>
        <w:left w:val="none" w:sz="0" w:space="0" w:color="auto"/>
        <w:bottom w:val="none" w:sz="0" w:space="0" w:color="auto"/>
        <w:right w:val="none" w:sz="0" w:space="0" w:color="auto"/>
      </w:divBdr>
    </w:div>
    <w:div w:id="340132364">
      <w:bodyDiv w:val="1"/>
      <w:marLeft w:val="0"/>
      <w:marRight w:val="0"/>
      <w:marTop w:val="0"/>
      <w:marBottom w:val="0"/>
      <w:divBdr>
        <w:top w:val="none" w:sz="0" w:space="0" w:color="auto"/>
        <w:left w:val="none" w:sz="0" w:space="0" w:color="auto"/>
        <w:bottom w:val="none" w:sz="0" w:space="0" w:color="auto"/>
        <w:right w:val="none" w:sz="0" w:space="0" w:color="auto"/>
      </w:divBdr>
    </w:div>
    <w:div w:id="411900875">
      <w:bodyDiv w:val="1"/>
      <w:marLeft w:val="0"/>
      <w:marRight w:val="0"/>
      <w:marTop w:val="0"/>
      <w:marBottom w:val="0"/>
      <w:divBdr>
        <w:top w:val="none" w:sz="0" w:space="0" w:color="auto"/>
        <w:left w:val="none" w:sz="0" w:space="0" w:color="auto"/>
        <w:bottom w:val="none" w:sz="0" w:space="0" w:color="auto"/>
        <w:right w:val="none" w:sz="0" w:space="0" w:color="auto"/>
      </w:divBdr>
    </w:div>
    <w:div w:id="476992349">
      <w:bodyDiv w:val="1"/>
      <w:marLeft w:val="0"/>
      <w:marRight w:val="0"/>
      <w:marTop w:val="0"/>
      <w:marBottom w:val="0"/>
      <w:divBdr>
        <w:top w:val="none" w:sz="0" w:space="0" w:color="auto"/>
        <w:left w:val="none" w:sz="0" w:space="0" w:color="auto"/>
        <w:bottom w:val="none" w:sz="0" w:space="0" w:color="auto"/>
        <w:right w:val="none" w:sz="0" w:space="0" w:color="auto"/>
      </w:divBdr>
    </w:div>
    <w:div w:id="585650288">
      <w:bodyDiv w:val="1"/>
      <w:marLeft w:val="0"/>
      <w:marRight w:val="0"/>
      <w:marTop w:val="0"/>
      <w:marBottom w:val="0"/>
      <w:divBdr>
        <w:top w:val="none" w:sz="0" w:space="0" w:color="auto"/>
        <w:left w:val="none" w:sz="0" w:space="0" w:color="auto"/>
        <w:bottom w:val="none" w:sz="0" w:space="0" w:color="auto"/>
        <w:right w:val="none" w:sz="0" w:space="0" w:color="auto"/>
      </w:divBdr>
    </w:div>
    <w:div w:id="668143746">
      <w:bodyDiv w:val="1"/>
      <w:marLeft w:val="0"/>
      <w:marRight w:val="0"/>
      <w:marTop w:val="0"/>
      <w:marBottom w:val="0"/>
      <w:divBdr>
        <w:top w:val="none" w:sz="0" w:space="0" w:color="auto"/>
        <w:left w:val="none" w:sz="0" w:space="0" w:color="auto"/>
        <w:bottom w:val="none" w:sz="0" w:space="0" w:color="auto"/>
        <w:right w:val="none" w:sz="0" w:space="0" w:color="auto"/>
      </w:divBdr>
    </w:div>
    <w:div w:id="673218403">
      <w:bodyDiv w:val="1"/>
      <w:marLeft w:val="0"/>
      <w:marRight w:val="0"/>
      <w:marTop w:val="0"/>
      <w:marBottom w:val="0"/>
      <w:divBdr>
        <w:top w:val="none" w:sz="0" w:space="0" w:color="auto"/>
        <w:left w:val="none" w:sz="0" w:space="0" w:color="auto"/>
        <w:bottom w:val="none" w:sz="0" w:space="0" w:color="auto"/>
        <w:right w:val="none" w:sz="0" w:space="0" w:color="auto"/>
      </w:divBdr>
    </w:div>
    <w:div w:id="792096272">
      <w:bodyDiv w:val="1"/>
      <w:marLeft w:val="0"/>
      <w:marRight w:val="0"/>
      <w:marTop w:val="0"/>
      <w:marBottom w:val="0"/>
      <w:divBdr>
        <w:top w:val="none" w:sz="0" w:space="0" w:color="auto"/>
        <w:left w:val="none" w:sz="0" w:space="0" w:color="auto"/>
        <w:bottom w:val="none" w:sz="0" w:space="0" w:color="auto"/>
        <w:right w:val="none" w:sz="0" w:space="0" w:color="auto"/>
      </w:divBdr>
    </w:div>
    <w:div w:id="914897066">
      <w:bodyDiv w:val="1"/>
      <w:marLeft w:val="0"/>
      <w:marRight w:val="0"/>
      <w:marTop w:val="0"/>
      <w:marBottom w:val="0"/>
      <w:divBdr>
        <w:top w:val="none" w:sz="0" w:space="0" w:color="auto"/>
        <w:left w:val="none" w:sz="0" w:space="0" w:color="auto"/>
        <w:bottom w:val="none" w:sz="0" w:space="0" w:color="auto"/>
        <w:right w:val="none" w:sz="0" w:space="0" w:color="auto"/>
      </w:divBdr>
    </w:div>
    <w:div w:id="1022392871">
      <w:bodyDiv w:val="1"/>
      <w:marLeft w:val="0"/>
      <w:marRight w:val="0"/>
      <w:marTop w:val="0"/>
      <w:marBottom w:val="0"/>
      <w:divBdr>
        <w:top w:val="none" w:sz="0" w:space="0" w:color="auto"/>
        <w:left w:val="none" w:sz="0" w:space="0" w:color="auto"/>
        <w:bottom w:val="none" w:sz="0" w:space="0" w:color="auto"/>
        <w:right w:val="none" w:sz="0" w:space="0" w:color="auto"/>
      </w:divBdr>
    </w:div>
    <w:div w:id="1104114904">
      <w:bodyDiv w:val="1"/>
      <w:marLeft w:val="0"/>
      <w:marRight w:val="0"/>
      <w:marTop w:val="0"/>
      <w:marBottom w:val="0"/>
      <w:divBdr>
        <w:top w:val="none" w:sz="0" w:space="0" w:color="auto"/>
        <w:left w:val="none" w:sz="0" w:space="0" w:color="auto"/>
        <w:bottom w:val="none" w:sz="0" w:space="0" w:color="auto"/>
        <w:right w:val="none" w:sz="0" w:space="0" w:color="auto"/>
      </w:divBdr>
    </w:div>
    <w:div w:id="1243299802">
      <w:bodyDiv w:val="1"/>
      <w:marLeft w:val="0"/>
      <w:marRight w:val="0"/>
      <w:marTop w:val="0"/>
      <w:marBottom w:val="0"/>
      <w:divBdr>
        <w:top w:val="none" w:sz="0" w:space="0" w:color="auto"/>
        <w:left w:val="none" w:sz="0" w:space="0" w:color="auto"/>
        <w:bottom w:val="none" w:sz="0" w:space="0" w:color="auto"/>
        <w:right w:val="none" w:sz="0" w:space="0" w:color="auto"/>
      </w:divBdr>
    </w:div>
    <w:div w:id="1324746268">
      <w:bodyDiv w:val="1"/>
      <w:marLeft w:val="0"/>
      <w:marRight w:val="0"/>
      <w:marTop w:val="0"/>
      <w:marBottom w:val="0"/>
      <w:divBdr>
        <w:top w:val="none" w:sz="0" w:space="0" w:color="auto"/>
        <w:left w:val="none" w:sz="0" w:space="0" w:color="auto"/>
        <w:bottom w:val="none" w:sz="0" w:space="0" w:color="auto"/>
        <w:right w:val="none" w:sz="0" w:space="0" w:color="auto"/>
      </w:divBdr>
    </w:div>
    <w:div w:id="1333726168">
      <w:bodyDiv w:val="1"/>
      <w:marLeft w:val="0"/>
      <w:marRight w:val="0"/>
      <w:marTop w:val="0"/>
      <w:marBottom w:val="0"/>
      <w:divBdr>
        <w:top w:val="none" w:sz="0" w:space="0" w:color="auto"/>
        <w:left w:val="none" w:sz="0" w:space="0" w:color="auto"/>
        <w:bottom w:val="none" w:sz="0" w:space="0" w:color="auto"/>
        <w:right w:val="none" w:sz="0" w:space="0" w:color="auto"/>
      </w:divBdr>
    </w:div>
    <w:div w:id="1367564747">
      <w:bodyDiv w:val="1"/>
      <w:marLeft w:val="0"/>
      <w:marRight w:val="0"/>
      <w:marTop w:val="0"/>
      <w:marBottom w:val="0"/>
      <w:divBdr>
        <w:top w:val="none" w:sz="0" w:space="0" w:color="auto"/>
        <w:left w:val="none" w:sz="0" w:space="0" w:color="auto"/>
        <w:bottom w:val="none" w:sz="0" w:space="0" w:color="auto"/>
        <w:right w:val="none" w:sz="0" w:space="0" w:color="auto"/>
      </w:divBdr>
    </w:div>
    <w:div w:id="1576740569">
      <w:bodyDiv w:val="1"/>
      <w:marLeft w:val="0"/>
      <w:marRight w:val="0"/>
      <w:marTop w:val="0"/>
      <w:marBottom w:val="0"/>
      <w:divBdr>
        <w:top w:val="none" w:sz="0" w:space="0" w:color="auto"/>
        <w:left w:val="none" w:sz="0" w:space="0" w:color="auto"/>
        <w:bottom w:val="none" w:sz="0" w:space="0" w:color="auto"/>
        <w:right w:val="none" w:sz="0" w:space="0" w:color="auto"/>
      </w:divBdr>
    </w:div>
    <w:div w:id="191103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ademik.adu.edu.tr/myo/sokesaghiz/" TargetMode="External"/><Relationship Id="rId13" Type="http://schemas.openxmlformats.org/officeDocument/2006/relationships/hyperlink" Target="http://akademik.adu.edu.tr/myo/sokesaghi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dari.adu.edu.tr/db/persone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kts.adu.edu.tr/" TargetMode="External"/><Relationship Id="rId5" Type="http://schemas.openxmlformats.org/officeDocument/2006/relationships/webSettings" Target="webSettings.xml"/><Relationship Id="rId15" Type="http://schemas.openxmlformats.org/officeDocument/2006/relationships/hyperlink" Target="https://portal.yokak.gov.tr/kategori/toplumsal-katki-surecleri/" TargetMode="External"/><Relationship Id="rId10" Type="http://schemas.openxmlformats.org/officeDocument/2006/relationships/hyperlink" Target="https://akademik.adu.edu.tr/myo/sokesaghiz/default.asp?idx=32323530" TargetMode="External"/><Relationship Id="rId4" Type="http://schemas.openxmlformats.org/officeDocument/2006/relationships/settings" Target="settings.xml"/><Relationship Id="rId9" Type="http://schemas.openxmlformats.org/officeDocument/2006/relationships/hyperlink" Target="https://akademik.adu.edu.tr/myo/sokesaghiz/" TargetMode="External"/><Relationship Id="rId14" Type="http://schemas.openxmlformats.org/officeDocument/2006/relationships/hyperlink" Target="http://www.idari.adu.edu.tr/db/person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72767-FFEA-4E47-8CFD-2FDD280BF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7320</Words>
  <Characters>41727</Characters>
  <Application>Microsoft Office Word</Application>
  <DocSecurity>0</DocSecurity>
  <Lines>347</Lines>
  <Paragraphs>97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Unattended Installer</Company>
  <LinksUpToDate>false</LinksUpToDate>
  <CharactersWithSpaces>48950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Akreditasyon, Akademik Değerlendirme ve Kalite Koordinatörlüğü</dc:creator>
  <cp:lastModifiedBy>recai</cp:lastModifiedBy>
  <cp:revision>2</cp:revision>
  <cp:lastPrinted>2023-01-03T12:14:00Z</cp:lastPrinted>
  <dcterms:created xsi:type="dcterms:W3CDTF">2025-11-20T15:07:00Z</dcterms:created>
  <dcterms:modified xsi:type="dcterms:W3CDTF">2025-11-20T15:07:00Z</dcterms:modified>
</cp:coreProperties>
</file>